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91D4" w14:textId="77777777" w:rsidR="00ED0BD0" w:rsidRPr="00662FFF" w:rsidRDefault="00ED0BD0" w:rsidP="003A40C2">
      <w:pPr>
        <w:ind w:left="851" w:right="-335"/>
        <w:rPr>
          <w:rFonts w:cs="Arial"/>
          <w:szCs w:val="24"/>
        </w:rPr>
      </w:pPr>
    </w:p>
    <w:p w14:paraId="64407DE8" w14:textId="77777777" w:rsidR="00ED0BD0" w:rsidRPr="00662FFF" w:rsidRDefault="00ED0BD0" w:rsidP="003A40C2">
      <w:pPr>
        <w:ind w:left="851" w:right="-335"/>
        <w:rPr>
          <w:rFonts w:cs="Arial"/>
          <w:szCs w:val="24"/>
        </w:rPr>
      </w:pPr>
    </w:p>
    <w:p w14:paraId="192B0BEB" w14:textId="77777777" w:rsidR="00ED0BD0" w:rsidRPr="00662FFF" w:rsidRDefault="00ED0BD0" w:rsidP="003A40C2">
      <w:pPr>
        <w:ind w:left="851" w:right="-335"/>
        <w:rPr>
          <w:rFonts w:cs="Arial"/>
          <w:szCs w:val="24"/>
        </w:rPr>
      </w:pPr>
    </w:p>
    <w:p w14:paraId="2374F9A9" w14:textId="77777777" w:rsidR="00ED0BD0" w:rsidRPr="00662FFF" w:rsidRDefault="00ED0BD0" w:rsidP="003A40C2">
      <w:pPr>
        <w:ind w:left="851" w:right="-335"/>
        <w:rPr>
          <w:rFonts w:cs="Arial"/>
          <w:szCs w:val="24"/>
        </w:rPr>
      </w:pPr>
    </w:p>
    <w:p w14:paraId="599A8037" w14:textId="77777777" w:rsidR="00ED0BD0" w:rsidRPr="00662FFF" w:rsidRDefault="00ED0BD0" w:rsidP="003A40C2">
      <w:pPr>
        <w:ind w:left="851" w:right="-335"/>
        <w:rPr>
          <w:rFonts w:cs="Arial"/>
          <w:szCs w:val="24"/>
        </w:rPr>
      </w:pPr>
    </w:p>
    <w:p w14:paraId="1735A42F" w14:textId="77777777" w:rsidR="00ED0BD0" w:rsidRPr="00662FFF" w:rsidRDefault="00ED0BD0" w:rsidP="003A40C2">
      <w:pPr>
        <w:ind w:left="851" w:right="-335"/>
        <w:rPr>
          <w:rFonts w:cs="Arial"/>
          <w:szCs w:val="24"/>
        </w:rPr>
      </w:pPr>
    </w:p>
    <w:p w14:paraId="7FE86F9E" w14:textId="77777777" w:rsidR="00ED0BD0" w:rsidRPr="00662FFF" w:rsidRDefault="00ED0BD0" w:rsidP="003A40C2">
      <w:pPr>
        <w:ind w:left="851" w:right="-335"/>
        <w:rPr>
          <w:rFonts w:cs="Arial"/>
          <w:szCs w:val="24"/>
        </w:rPr>
      </w:pPr>
    </w:p>
    <w:p w14:paraId="130F0AB8" w14:textId="77777777" w:rsidR="00ED0BD0" w:rsidRPr="00662FFF" w:rsidRDefault="00ED0BD0" w:rsidP="003A40C2">
      <w:pPr>
        <w:ind w:left="851" w:right="-335"/>
        <w:rPr>
          <w:rFonts w:cs="Arial"/>
          <w:szCs w:val="24"/>
        </w:rPr>
      </w:pPr>
    </w:p>
    <w:p w14:paraId="431AF44F" w14:textId="77777777" w:rsidR="00ED0BD0" w:rsidRPr="00662FFF" w:rsidRDefault="00ED0BD0" w:rsidP="003A40C2">
      <w:pPr>
        <w:ind w:left="851" w:right="-335"/>
        <w:rPr>
          <w:rFonts w:cs="Arial"/>
          <w:szCs w:val="24"/>
        </w:rPr>
      </w:pPr>
    </w:p>
    <w:p w14:paraId="7C1B4EC4" w14:textId="77777777" w:rsidR="00ED0BD0" w:rsidRPr="00662FFF" w:rsidRDefault="00ED0BD0" w:rsidP="003A40C2">
      <w:pPr>
        <w:ind w:left="851" w:right="-335"/>
        <w:rPr>
          <w:rFonts w:cs="Arial"/>
          <w:szCs w:val="24"/>
        </w:rPr>
      </w:pPr>
    </w:p>
    <w:p w14:paraId="3EA9ADC3" w14:textId="77777777" w:rsidR="00ED0BD0" w:rsidRPr="00662FFF" w:rsidRDefault="00ED0BD0" w:rsidP="003A40C2">
      <w:pPr>
        <w:ind w:left="851" w:right="-335"/>
        <w:rPr>
          <w:rFonts w:cs="Arial"/>
          <w:szCs w:val="24"/>
        </w:rPr>
      </w:pPr>
    </w:p>
    <w:p w14:paraId="0E7BF5B9" w14:textId="77777777" w:rsidR="00ED0BD0" w:rsidRPr="00662FFF" w:rsidRDefault="00ED0BD0" w:rsidP="003A40C2">
      <w:pPr>
        <w:ind w:left="851" w:right="-335"/>
        <w:rPr>
          <w:rFonts w:cs="Arial"/>
          <w:szCs w:val="24"/>
        </w:rPr>
      </w:pPr>
    </w:p>
    <w:p w14:paraId="448E728E" w14:textId="77777777" w:rsidR="00ED0BD0" w:rsidRPr="00662FFF" w:rsidRDefault="00ED0BD0" w:rsidP="003A40C2">
      <w:pPr>
        <w:ind w:left="851" w:right="-335"/>
        <w:rPr>
          <w:rFonts w:cs="Arial"/>
          <w:szCs w:val="24"/>
        </w:rPr>
      </w:pPr>
    </w:p>
    <w:p w14:paraId="27CD7BD7" w14:textId="77777777" w:rsidR="00ED0BD0" w:rsidRPr="00662FFF" w:rsidRDefault="00ED0BD0" w:rsidP="003A40C2">
      <w:pPr>
        <w:ind w:left="851" w:right="-335"/>
        <w:rPr>
          <w:rFonts w:cs="Arial"/>
          <w:szCs w:val="24"/>
        </w:rPr>
      </w:pPr>
    </w:p>
    <w:p w14:paraId="1114C12C" w14:textId="77777777" w:rsidR="00ED0BD0" w:rsidRPr="00662FFF" w:rsidRDefault="00ED0BD0" w:rsidP="003A40C2">
      <w:pPr>
        <w:ind w:left="851" w:right="-335"/>
        <w:rPr>
          <w:rFonts w:cs="Arial"/>
          <w:szCs w:val="24"/>
        </w:rPr>
      </w:pPr>
    </w:p>
    <w:p w14:paraId="64437532" w14:textId="77777777" w:rsidR="00ED0BD0" w:rsidRPr="00662FFF" w:rsidRDefault="005E1E3C" w:rsidP="003A40C2">
      <w:pPr>
        <w:ind w:left="851" w:right="-335"/>
        <w:jc w:val="center"/>
        <w:rPr>
          <w:rFonts w:cs="Arial"/>
          <w:b/>
          <w:bCs/>
          <w:sz w:val="32"/>
          <w:szCs w:val="32"/>
        </w:rPr>
      </w:pPr>
      <w:bookmarkStart w:id="0" w:name="_Hlk218692946"/>
      <w:r w:rsidRPr="00662FFF">
        <w:rPr>
          <w:rFonts w:cs="Arial"/>
          <w:b/>
          <w:bCs/>
          <w:sz w:val="32"/>
          <w:szCs w:val="32"/>
        </w:rPr>
        <w:t xml:space="preserve">CCTV </w:t>
      </w:r>
      <w:r w:rsidR="004B0F26" w:rsidRPr="00662FFF">
        <w:rPr>
          <w:rFonts w:cs="Arial"/>
          <w:b/>
          <w:bCs/>
          <w:sz w:val="32"/>
          <w:szCs w:val="32"/>
        </w:rPr>
        <w:t xml:space="preserve">(Vehicle) </w:t>
      </w:r>
      <w:r w:rsidRPr="00662FFF">
        <w:rPr>
          <w:rFonts w:cs="Arial"/>
          <w:b/>
          <w:bCs/>
          <w:sz w:val="32"/>
          <w:szCs w:val="32"/>
        </w:rPr>
        <w:t>Policy</w:t>
      </w:r>
    </w:p>
    <w:bookmarkEnd w:id="0"/>
    <w:p w14:paraId="0AF3F28F" w14:textId="77777777" w:rsidR="00ED0BD0" w:rsidRPr="00662FFF" w:rsidRDefault="00ED0BD0" w:rsidP="003A40C2">
      <w:pPr>
        <w:ind w:left="851" w:right="-335"/>
        <w:rPr>
          <w:rFonts w:cs="Arial"/>
          <w:szCs w:val="24"/>
        </w:rPr>
      </w:pPr>
    </w:p>
    <w:p w14:paraId="5AF315C3" w14:textId="4FCC47DE" w:rsidR="00ED0BD0" w:rsidRPr="00662FFF" w:rsidRDefault="00ED0BD0" w:rsidP="003A40C2">
      <w:pPr>
        <w:ind w:left="851" w:right="-335"/>
        <w:rPr>
          <w:rFonts w:cs="Arial"/>
        </w:rPr>
      </w:pPr>
    </w:p>
    <w:p w14:paraId="18A0CE58" w14:textId="77777777" w:rsidR="00ED0BD0" w:rsidRPr="00662FFF" w:rsidRDefault="00ED0BD0" w:rsidP="003A40C2">
      <w:pPr>
        <w:ind w:left="851" w:right="-335"/>
        <w:rPr>
          <w:rFonts w:cs="Arial"/>
          <w:szCs w:val="24"/>
        </w:rPr>
      </w:pPr>
    </w:p>
    <w:p w14:paraId="6C18C4AE" w14:textId="77777777" w:rsidR="00ED0BD0" w:rsidRPr="00662FFF" w:rsidRDefault="00ED0BD0" w:rsidP="003A40C2">
      <w:pPr>
        <w:ind w:left="851" w:right="-335"/>
        <w:rPr>
          <w:rFonts w:cs="Arial"/>
          <w:szCs w:val="24"/>
        </w:rPr>
      </w:pPr>
    </w:p>
    <w:p w14:paraId="1B2C0036" w14:textId="3CB27C1F" w:rsidR="00ED0BD0" w:rsidRPr="00662FFF" w:rsidRDefault="00ED0BD0" w:rsidP="003A40C2">
      <w:pPr>
        <w:ind w:left="-51" w:right="-335" w:firstLine="0"/>
        <w:rPr>
          <w:rFonts w:cs="Arial"/>
        </w:rPr>
      </w:pPr>
    </w:p>
    <w:p w14:paraId="746DA7F1" w14:textId="5DDE14C1" w:rsidR="00C22BA8" w:rsidRPr="00662FFF" w:rsidRDefault="00C22BA8" w:rsidP="003A40C2">
      <w:pPr>
        <w:ind w:left="0" w:firstLine="0"/>
        <w:rPr>
          <w:rFonts w:cs="Arial"/>
          <w:szCs w:val="24"/>
        </w:rPr>
      </w:pPr>
      <w:r w:rsidRPr="00662FFF">
        <w:rPr>
          <w:rFonts w:cs="Arial"/>
          <w:szCs w:val="24"/>
        </w:rPr>
        <w:br w:type="page"/>
      </w:r>
    </w:p>
    <w:p w14:paraId="4DE9A4C5" w14:textId="77777777" w:rsidR="00C22BA8" w:rsidRPr="00662FFF" w:rsidRDefault="00C22BA8" w:rsidP="003A40C2">
      <w:pPr>
        <w:ind w:left="851" w:right="-335" w:firstLine="0"/>
        <w:rPr>
          <w:rFonts w:cs="Arial"/>
          <w:szCs w:val="24"/>
        </w:rPr>
        <w:sectPr w:rsidR="00C22BA8" w:rsidRPr="00662FFF" w:rsidSect="006F0299">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p w14:paraId="69DCACA5" w14:textId="2DCD2219" w:rsidR="00ED0BD0" w:rsidRPr="00662FFF" w:rsidRDefault="00ED0BD0" w:rsidP="003A40C2">
      <w:pPr>
        <w:ind w:left="851" w:right="-335"/>
        <w:rPr>
          <w:rFonts w:cs="Arial"/>
          <w:b/>
          <w:bCs/>
        </w:rPr>
      </w:pPr>
      <w:r w:rsidRPr="00662FFF">
        <w:rPr>
          <w:rFonts w:cs="Arial"/>
          <w:b/>
          <w:bCs/>
        </w:rPr>
        <w:lastRenderedPageBreak/>
        <w:t>Contents</w:t>
      </w:r>
    </w:p>
    <w:p w14:paraId="51D81B9E" w14:textId="77777777" w:rsidR="00ED0BD0" w:rsidRPr="00662FFF" w:rsidRDefault="00ED0BD0" w:rsidP="003A40C2">
      <w:pPr>
        <w:ind w:left="851" w:right="-335"/>
        <w:rPr>
          <w:rFonts w:cs="Arial"/>
          <w:szCs w:val="24"/>
        </w:rPr>
      </w:pPr>
    </w:p>
    <w:p w14:paraId="6AA868E4" w14:textId="77777777" w:rsidR="00ED0BD0" w:rsidRPr="00662FFF" w:rsidRDefault="00ED0BD0" w:rsidP="003A40C2">
      <w:pPr>
        <w:ind w:left="851" w:right="-335"/>
        <w:rPr>
          <w:rFonts w:cs="Arial"/>
          <w:szCs w:val="24"/>
        </w:rPr>
      </w:pPr>
    </w:p>
    <w:p w14:paraId="74698280" w14:textId="7AB54A83" w:rsidR="000648E2" w:rsidRDefault="000648E2" w:rsidP="204BE0CD">
      <w:pPr>
        <w:pStyle w:val="TOC1"/>
        <w:tabs>
          <w:tab w:val="clear" w:pos="8302"/>
          <w:tab w:val="right" w:leader="dot" w:pos="8295"/>
        </w:tabs>
        <w:rPr>
          <w:rFonts w:asciiTheme="minorHAnsi" w:eastAsiaTheme="minorEastAsia" w:hAnsiTheme="minorHAnsi" w:cstheme="minorBidi"/>
          <w:noProof/>
          <w:kern w:val="2"/>
          <w:lang w:eastAsia="en-GB"/>
          <w14:ligatures w14:val="standardContextual"/>
        </w:rPr>
      </w:pPr>
      <w:r>
        <w:fldChar w:fldCharType="begin"/>
      </w:r>
      <w:r w:rsidR="00ED0BD0">
        <w:instrText>TOC \o "1-3" \z \u \h</w:instrText>
      </w:r>
      <w:r>
        <w:fldChar w:fldCharType="separate"/>
      </w:r>
      <w:hyperlink w:anchor="_Toc127233804">
        <w:r w:rsidR="204BE0CD" w:rsidRPr="204BE0CD">
          <w:rPr>
            <w:rStyle w:val="Hyperlink"/>
          </w:rPr>
          <w:t>Document Control</w:t>
        </w:r>
        <w:r w:rsidR="00ED0BD0">
          <w:tab/>
        </w:r>
        <w:r w:rsidR="00ED0BD0">
          <w:fldChar w:fldCharType="begin"/>
        </w:r>
        <w:r w:rsidR="00ED0BD0">
          <w:instrText>PAGEREF _Toc127233804 \h</w:instrText>
        </w:r>
        <w:r w:rsidR="00ED0BD0">
          <w:fldChar w:fldCharType="separate"/>
        </w:r>
        <w:r w:rsidR="204BE0CD" w:rsidRPr="204BE0CD">
          <w:rPr>
            <w:rStyle w:val="Hyperlink"/>
          </w:rPr>
          <w:t>1</w:t>
        </w:r>
        <w:r w:rsidR="00ED0BD0">
          <w:fldChar w:fldCharType="end"/>
        </w:r>
      </w:hyperlink>
    </w:p>
    <w:p w14:paraId="0EC06D34" w14:textId="46F0BD4D"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1670549567">
        <w:r w:rsidRPr="204BE0CD">
          <w:rPr>
            <w:rStyle w:val="Hyperlink"/>
          </w:rPr>
          <w:t>1</w:t>
        </w:r>
        <w:r w:rsidR="000648E2">
          <w:tab/>
        </w:r>
        <w:r w:rsidRPr="204BE0CD">
          <w:rPr>
            <w:rStyle w:val="Hyperlink"/>
          </w:rPr>
          <w:t>Introduction</w:t>
        </w:r>
        <w:r w:rsidR="000648E2">
          <w:tab/>
        </w:r>
        <w:r w:rsidR="000648E2">
          <w:fldChar w:fldCharType="begin"/>
        </w:r>
        <w:r w:rsidR="000648E2">
          <w:instrText>PAGEREF _Toc1670549567 \h</w:instrText>
        </w:r>
        <w:r w:rsidR="000648E2">
          <w:fldChar w:fldCharType="separate"/>
        </w:r>
        <w:r w:rsidRPr="204BE0CD">
          <w:rPr>
            <w:rStyle w:val="Hyperlink"/>
          </w:rPr>
          <w:t>4</w:t>
        </w:r>
        <w:r w:rsidR="000648E2">
          <w:fldChar w:fldCharType="end"/>
        </w:r>
      </w:hyperlink>
    </w:p>
    <w:p w14:paraId="072A0B62" w14:textId="6532E883"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2004257442">
        <w:r w:rsidRPr="204BE0CD">
          <w:rPr>
            <w:rStyle w:val="Hyperlink"/>
          </w:rPr>
          <w:t>2</w:t>
        </w:r>
        <w:r w:rsidR="000648E2">
          <w:tab/>
        </w:r>
        <w:r w:rsidRPr="204BE0CD">
          <w:rPr>
            <w:rStyle w:val="Hyperlink"/>
          </w:rPr>
          <w:t>Scope</w:t>
        </w:r>
        <w:r w:rsidR="000648E2">
          <w:tab/>
        </w:r>
        <w:r w:rsidR="000648E2">
          <w:fldChar w:fldCharType="begin"/>
        </w:r>
        <w:r w:rsidR="000648E2">
          <w:instrText>PAGEREF _Toc2004257442 \h</w:instrText>
        </w:r>
        <w:r w:rsidR="000648E2">
          <w:fldChar w:fldCharType="separate"/>
        </w:r>
        <w:r w:rsidRPr="204BE0CD">
          <w:rPr>
            <w:rStyle w:val="Hyperlink"/>
          </w:rPr>
          <w:t>5</w:t>
        </w:r>
        <w:r w:rsidR="000648E2">
          <w:fldChar w:fldCharType="end"/>
        </w:r>
      </w:hyperlink>
    </w:p>
    <w:p w14:paraId="73035782" w14:textId="7247F4AA"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1696151884">
        <w:r w:rsidRPr="204BE0CD">
          <w:rPr>
            <w:rStyle w:val="Hyperlink"/>
          </w:rPr>
          <w:t>3</w:t>
        </w:r>
        <w:r w:rsidR="000648E2">
          <w:tab/>
        </w:r>
        <w:r w:rsidRPr="204BE0CD">
          <w:rPr>
            <w:rStyle w:val="Hyperlink"/>
          </w:rPr>
          <w:t>Aims and Objectives</w:t>
        </w:r>
        <w:r w:rsidR="000648E2">
          <w:tab/>
        </w:r>
        <w:r w:rsidR="000648E2">
          <w:fldChar w:fldCharType="begin"/>
        </w:r>
        <w:r w:rsidR="000648E2">
          <w:instrText>PAGEREF _Toc1696151884 \h</w:instrText>
        </w:r>
        <w:r w:rsidR="000648E2">
          <w:fldChar w:fldCharType="separate"/>
        </w:r>
        <w:r w:rsidRPr="204BE0CD">
          <w:rPr>
            <w:rStyle w:val="Hyperlink"/>
          </w:rPr>
          <w:t>6</w:t>
        </w:r>
        <w:r w:rsidR="000648E2">
          <w:fldChar w:fldCharType="end"/>
        </w:r>
      </w:hyperlink>
    </w:p>
    <w:p w14:paraId="62411D2C" w14:textId="45FAA1F0"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1997064454">
        <w:r w:rsidRPr="204BE0CD">
          <w:rPr>
            <w:rStyle w:val="Hyperlink"/>
          </w:rPr>
          <w:t>4</w:t>
        </w:r>
        <w:r w:rsidR="000648E2">
          <w:tab/>
        </w:r>
        <w:r w:rsidRPr="204BE0CD">
          <w:rPr>
            <w:rStyle w:val="Hyperlink"/>
          </w:rPr>
          <w:t>Definitions</w:t>
        </w:r>
        <w:r w:rsidR="000648E2">
          <w:tab/>
        </w:r>
        <w:r w:rsidR="000648E2">
          <w:fldChar w:fldCharType="begin"/>
        </w:r>
        <w:r w:rsidR="000648E2">
          <w:instrText>PAGEREF _Toc1997064454 \h</w:instrText>
        </w:r>
        <w:r w:rsidR="000648E2">
          <w:fldChar w:fldCharType="separate"/>
        </w:r>
        <w:r w:rsidRPr="204BE0CD">
          <w:rPr>
            <w:rStyle w:val="Hyperlink"/>
          </w:rPr>
          <w:t>7</w:t>
        </w:r>
        <w:r w:rsidR="000648E2">
          <w:fldChar w:fldCharType="end"/>
        </w:r>
      </w:hyperlink>
    </w:p>
    <w:p w14:paraId="77090011" w14:textId="665199DF"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1805950814">
        <w:r w:rsidRPr="204BE0CD">
          <w:rPr>
            <w:rStyle w:val="Hyperlink"/>
          </w:rPr>
          <w:t>5</w:t>
        </w:r>
        <w:r w:rsidR="000648E2">
          <w:tab/>
        </w:r>
        <w:r w:rsidRPr="204BE0CD">
          <w:rPr>
            <w:rStyle w:val="Hyperlink"/>
          </w:rPr>
          <w:t>Policy Statement</w:t>
        </w:r>
        <w:r w:rsidR="000648E2">
          <w:tab/>
        </w:r>
        <w:r w:rsidR="000648E2">
          <w:fldChar w:fldCharType="begin"/>
        </w:r>
        <w:r w:rsidR="000648E2">
          <w:instrText>PAGEREF _Toc1805950814 \h</w:instrText>
        </w:r>
        <w:r w:rsidR="000648E2">
          <w:fldChar w:fldCharType="separate"/>
        </w:r>
        <w:r w:rsidRPr="204BE0CD">
          <w:rPr>
            <w:rStyle w:val="Hyperlink"/>
          </w:rPr>
          <w:t>7</w:t>
        </w:r>
        <w:r w:rsidR="000648E2">
          <w:fldChar w:fldCharType="end"/>
        </w:r>
      </w:hyperlink>
    </w:p>
    <w:p w14:paraId="2F547946" w14:textId="3DFCFA72"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1359149657">
        <w:r w:rsidRPr="204BE0CD">
          <w:rPr>
            <w:rStyle w:val="Hyperlink"/>
          </w:rPr>
          <w:t>6</w:t>
        </w:r>
        <w:r w:rsidR="000648E2">
          <w:tab/>
        </w:r>
        <w:r w:rsidR="00727EBB">
          <w:rPr>
            <w:rStyle w:val="Hyperlink"/>
          </w:rPr>
          <w:t>Arrangements</w:t>
        </w:r>
        <w:r w:rsidR="000648E2">
          <w:tab/>
        </w:r>
        <w:r w:rsidR="000648E2">
          <w:fldChar w:fldCharType="begin"/>
        </w:r>
        <w:r w:rsidR="000648E2">
          <w:instrText>PAGEREF _Toc1359149657 \h</w:instrText>
        </w:r>
        <w:r w:rsidR="000648E2">
          <w:fldChar w:fldCharType="separate"/>
        </w:r>
        <w:r w:rsidRPr="204BE0CD">
          <w:rPr>
            <w:rStyle w:val="Hyperlink"/>
          </w:rPr>
          <w:t>8</w:t>
        </w:r>
        <w:r w:rsidR="000648E2">
          <w:fldChar w:fldCharType="end"/>
        </w:r>
      </w:hyperlink>
    </w:p>
    <w:p w14:paraId="56BD37E3" w14:textId="766FF48F"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1502056525">
        <w:r w:rsidRPr="204BE0CD">
          <w:rPr>
            <w:rStyle w:val="Hyperlink"/>
          </w:rPr>
          <w:t>7</w:t>
        </w:r>
        <w:r w:rsidR="000648E2">
          <w:tab/>
        </w:r>
        <w:r w:rsidRPr="204BE0CD">
          <w:rPr>
            <w:rStyle w:val="Hyperlink"/>
          </w:rPr>
          <w:t>Responsibilities</w:t>
        </w:r>
        <w:r w:rsidR="000648E2">
          <w:tab/>
        </w:r>
        <w:r w:rsidR="000648E2">
          <w:fldChar w:fldCharType="begin"/>
        </w:r>
        <w:r w:rsidR="000648E2">
          <w:instrText>PAGEREF _Toc1502056525 \h</w:instrText>
        </w:r>
        <w:r w:rsidR="000648E2">
          <w:fldChar w:fldCharType="separate"/>
        </w:r>
        <w:r w:rsidRPr="204BE0CD">
          <w:rPr>
            <w:rStyle w:val="Hyperlink"/>
          </w:rPr>
          <w:t>13</w:t>
        </w:r>
        <w:r w:rsidR="000648E2">
          <w:fldChar w:fldCharType="end"/>
        </w:r>
      </w:hyperlink>
    </w:p>
    <w:p w14:paraId="3415E7EA" w14:textId="21728F57"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1325072410">
        <w:r w:rsidRPr="204BE0CD">
          <w:rPr>
            <w:rStyle w:val="Hyperlink"/>
          </w:rPr>
          <w:t>8</w:t>
        </w:r>
        <w:r w:rsidR="000648E2">
          <w:tab/>
        </w:r>
        <w:r w:rsidRPr="204BE0CD">
          <w:rPr>
            <w:rStyle w:val="Hyperlink"/>
          </w:rPr>
          <w:t>Competence</w:t>
        </w:r>
        <w:r w:rsidR="000648E2">
          <w:tab/>
        </w:r>
        <w:r w:rsidR="000648E2">
          <w:fldChar w:fldCharType="begin"/>
        </w:r>
        <w:r w:rsidR="000648E2">
          <w:instrText>PAGEREF _Toc1325072410 \h</w:instrText>
        </w:r>
        <w:r w:rsidR="000648E2">
          <w:fldChar w:fldCharType="separate"/>
        </w:r>
        <w:r w:rsidRPr="204BE0CD">
          <w:rPr>
            <w:rStyle w:val="Hyperlink"/>
          </w:rPr>
          <w:t>16</w:t>
        </w:r>
        <w:r w:rsidR="000648E2">
          <w:fldChar w:fldCharType="end"/>
        </w:r>
      </w:hyperlink>
    </w:p>
    <w:p w14:paraId="476EDDCA" w14:textId="279F45D7"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29718924">
        <w:r w:rsidRPr="204BE0CD">
          <w:rPr>
            <w:rStyle w:val="Hyperlink"/>
          </w:rPr>
          <w:t>9</w:t>
        </w:r>
        <w:r w:rsidR="000648E2">
          <w:tab/>
        </w:r>
        <w:r w:rsidRPr="204BE0CD">
          <w:rPr>
            <w:rStyle w:val="Hyperlink"/>
          </w:rPr>
          <w:t>Monitoring</w:t>
        </w:r>
        <w:r w:rsidR="000648E2">
          <w:tab/>
        </w:r>
        <w:r w:rsidR="000648E2">
          <w:fldChar w:fldCharType="begin"/>
        </w:r>
        <w:r w:rsidR="000648E2">
          <w:instrText>PAGEREF _Toc29718924 \h</w:instrText>
        </w:r>
        <w:r w:rsidR="000648E2">
          <w:fldChar w:fldCharType="separate"/>
        </w:r>
        <w:r w:rsidRPr="204BE0CD">
          <w:rPr>
            <w:rStyle w:val="Hyperlink"/>
          </w:rPr>
          <w:t>17</w:t>
        </w:r>
        <w:r w:rsidR="000648E2">
          <w:fldChar w:fldCharType="end"/>
        </w:r>
      </w:hyperlink>
    </w:p>
    <w:p w14:paraId="033F69CD" w14:textId="48529E55"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653322114">
        <w:r w:rsidRPr="204BE0CD">
          <w:rPr>
            <w:rStyle w:val="Hyperlink"/>
          </w:rPr>
          <w:t>10</w:t>
        </w:r>
        <w:r w:rsidR="000648E2">
          <w:tab/>
        </w:r>
        <w:r w:rsidRPr="204BE0CD">
          <w:rPr>
            <w:rStyle w:val="Hyperlink"/>
          </w:rPr>
          <w:t>Audit and Review</w:t>
        </w:r>
        <w:r w:rsidR="000648E2">
          <w:tab/>
        </w:r>
        <w:r w:rsidR="000648E2">
          <w:fldChar w:fldCharType="begin"/>
        </w:r>
        <w:r w:rsidR="000648E2">
          <w:instrText>PAGEREF _Toc653322114 \h</w:instrText>
        </w:r>
        <w:r w:rsidR="000648E2">
          <w:fldChar w:fldCharType="separate"/>
        </w:r>
        <w:r w:rsidRPr="204BE0CD">
          <w:rPr>
            <w:rStyle w:val="Hyperlink"/>
          </w:rPr>
          <w:t>17</w:t>
        </w:r>
        <w:r w:rsidR="000648E2">
          <w:fldChar w:fldCharType="end"/>
        </w:r>
      </w:hyperlink>
    </w:p>
    <w:p w14:paraId="32CA81AA" w14:textId="07BC08B4"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1364530031">
        <w:r w:rsidRPr="204BE0CD">
          <w:rPr>
            <w:rStyle w:val="Hyperlink"/>
          </w:rPr>
          <w:t>11</w:t>
        </w:r>
        <w:r w:rsidR="000648E2">
          <w:tab/>
        </w:r>
        <w:r w:rsidRPr="204BE0CD">
          <w:rPr>
            <w:rStyle w:val="Hyperlink"/>
          </w:rPr>
          <w:t>Equality Analysis</w:t>
        </w:r>
        <w:r w:rsidR="000648E2">
          <w:tab/>
        </w:r>
        <w:r w:rsidR="000648E2">
          <w:fldChar w:fldCharType="begin"/>
        </w:r>
        <w:r w:rsidR="000648E2">
          <w:instrText>PAGEREF _Toc1364530031 \h</w:instrText>
        </w:r>
        <w:r w:rsidR="000648E2">
          <w:fldChar w:fldCharType="separate"/>
        </w:r>
        <w:r w:rsidRPr="204BE0CD">
          <w:rPr>
            <w:rStyle w:val="Hyperlink"/>
          </w:rPr>
          <w:t>17</w:t>
        </w:r>
        <w:r w:rsidR="000648E2">
          <w:fldChar w:fldCharType="end"/>
        </w:r>
      </w:hyperlink>
    </w:p>
    <w:p w14:paraId="1DDD2656" w14:textId="276BB471"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853982428">
        <w:r w:rsidRPr="204BE0CD">
          <w:rPr>
            <w:rStyle w:val="Hyperlink"/>
          </w:rPr>
          <w:t>12</w:t>
        </w:r>
        <w:r w:rsidR="000648E2">
          <w:tab/>
        </w:r>
        <w:r w:rsidRPr="204BE0CD">
          <w:rPr>
            <w:rStyle w:val="Hyperlink"/>
          </w:rPr>
          <w:t>Associated Documentation</w:t>
        </w:r>
        <w:r w:rsidR="000648E2">
          <w:tab/>
        </w:r>
        <w:r w:rsidR="000648E2">
          <w:fldChar w:fldCharType="begin"/>
        </w:r>
        <w:r w:rsidR="000648E2">
          <w:instrText>PAGEREF _Toc853982428 \h</w:instrText>
        </w:r>
        <w:r w:rsidR="000648E2">
          <w:fldChar w:fldCharType="separate"/>
        </w:r>
        <w:r w:rsidRPr="204BE0CD">
          <w:rPr>
            <w:rStyle w:val="Hyperlink"/>
          </w:rPr>
          <w:t>18</w:t>
        </w:r>
        <w:r w:rsidR="000648E2">
          <w:fldChar w:fldCharType="end"/>
        </w:r>
      </w:hyperlink>
    </w:p>
    <w:p w14:paraId="481477F9" w14:textId="1A78387B" w:rsidR="000648E2" w:rsidRDefault="204BE0CD" w:rsidP="204BE0CD">
      <w:pPr>
        <w:pStyle w:val="TOC1"/>
        <w:tabs>
          <w:tab w:val="clear" w:pos="8302"/>
          <w:tab w:val="left" w:pos="480"/>
          <w:tab w:val="right" w:leader="dot" w:pos="8295"/>
        </w:tabs>
        <w:rPr>
          <w:rFonts w:asciiTheme="minorHAnsi" w:eastAsiaTheme="minorEastAsia" w:hAnsiTheme="minorHAnsi" w:cstheme="minorBidi"/>
          <w:noProof/>
          <w:kern w:val="2"/>
          <w:lang w:eastAsia="en-GB"/>
          <w14:ligatures w14:val="standardContextual"/>
        </w:rPr>
      </w:pPr>
      <w:hyperlink w:anchor="_Toc597186726">
        <w:r w:rsidRPr="204BE0CD">
          <w:rPr>
            <w:rStyle w:val="Hyperlink"/>
          </w:rPr>
          <w:t>13</w:t>
        </w:r>
        <w:r w:rsidR="000648E2">
          <w:tab/>
        </w:r>
        <w:r w:rsidRPr="204BE0CD">
          <w:rPr>
            <w:rStyle w:val="Hyperlink"/>
          </w:rPr>
          <w:t>References</w:t>
        </w:r>
        <w:r w:rsidR="000648E2">
          <w:tab/>
        </w:r>
        <w:r w:rsidR="000648E2">
          <w:fldChar w:fldCharType="begin"/>
        </w:r>
        <w:r w:rsidR="000648E2">
          <w:instrText>PAGEREF _Toc597186726 \h</w:instrText>
        </w:r>
        <w:r w:rsidR="000648E2">
          <w:fldChar w:fldCharType="separate"/>
        </w:r>
        <w:r w:rsidRPr="204BE0CD">
          <w:rPr>
            <w:rStyle w:val="Hyperlink"/>
          </w:rPr>
          <w:t>19</w:t>
        </w:r>
        <w:r w:rsidR="000648E2">
          <w:fldChar w:fldCharType="end"/>
        </w:r>
      </w:hyperlink>
    </w:p>
    <w:p w14:paraId="544B7747" w14:textId="7D51A1A4" w:rsidR="000648E2" w:rsidRDefault="204BE0CD" w:rsidP="204BE0CD">
      <w:pPr>
        <w:pStyle w:val="TOC1"/>
        <w:tabs>
          <w:tab w:val="clear" w:pos="8302"/>
          <w:tab w:val="right" w:leader="dot" w:pos="8295"/>
        </w:tabs>
      </w:pPr>
      <w:hyperlink w:anchor="_Toc1350796464">
        <w:r w:rsidRPr="204BE0CD">
          <w:rPr>
            <w:rStyle w:val="Hyperlink"/>
          </w:rPr>
          <w:t>Appendix A:  CCTV Access Request Form</w:t>
        </w:r>
        <w:r w:rsidR="000648E2">
          <w:tab/>
        </w:r>
        <w:r w:rsidR="000648E2">
          <w:fldChar w:fldCharType="begin"/>
        </w:r>
        <w:r w:rsidR="000648E2">
          <w:instrText>PAGEREF _Toc1350796464 \h</w:instrText>
        </w:r>
        <w:r w:rsidR="000648E2">
          <w:fldChar w:fldCharType="separate"/>
        </w:r>
        <w:r w:rsidRPr="204BE0CD">
          <w:rPr>
            <w:rStyle w:val="Hyperlink"/>
          </w:rPr>
          <w:t>20</w:t>
        </w:r>
        <w:r w:rsidR="000648E2">
          <w:fldChar w:fldCharType="end"/>
        </w:r>
      </w:hyperlink>
      <w:r w:rsidR="000648E2">
        <w:fldChar w:fldCharType="end"/>
      </w:r>
    </w:p>
    <w:p w14:paraId="023F24B9" w14:textId="2785DB77" w:rsidR="001906A1" w:rsidRPr="001906A1" w:rsidRDefault="001906A1" w:rsidP="001906A1">
      <w:pPr>
        <w:rPr>
          <w:rFonts w:eastAsiaTheme="minorEastAsia"/>
        </w:rPr>
      </w:pPr>
      <w:r w:rsidRPr="001906A1">
        <w:rPr>
          <w:rFonts w:eastAsiaTheme="minorEastAsia"/>
        </w:rPr>
        <w:t>Appendix B:</w:t>
      </w:r>
      <w:r>
        <w:rPr>
          <w:rFonts w:eastAsiaTheme="minorEastAsia"/>
        </w:rPr>
        <w:t xml:space="preserve">   </w:t>
      </w:r>
      <w:r w:rsidRPr="001906A1">
        <w:rPr>
          <w:rFonts w:cs="Arial"/>
          <w:szCs w:val="24"/>
        </w:rPr>
        <w:t>CCTV retrieval and software authorisation form</w:t>
      </w:r>
      <w:r>
        <w:rPr>
          <w:rFonts w:cs="Arial"/>
          <w:szCs w:val="24"/>
        </w:rPr>
        <w:t>……………… 21</w:t>
      </w:r>
    </w:p>
    <w:p w14:paraId="46934985" w14:textId="2087774F" w:rsidR="002C7020" w:rsidRPr="00662FFF" w:rsidRDefault="002C7020" w:rsidP="204BE0CD">
      <w:pPr>
        <w:pStyle w:val="TOC1"/>
        <w:tabs>
          <w:tab w:val="clear" w:pos="720"/>
          <w:tab w:val="clear" w:pos="8302"/>
        </w:tabs>
        <w:rPr>
          <w:rStyle w:val="Hyperlink"/>
          <w:rFonts w:cs="Arial"/>
          <w:color w:val="000000" w:themeColor="text1"/>
          <w:u w:val="none"/>
        </w:rPr>
      </w:pPr>
    </w:p>
    <w:p w14:paraId="7D591C9E" w14:textId="4FF39061" w:rsidR="00ED0BD0" w:rsidRPr="00662FFF" w:rsidRDefault="00ED0BD0" w:rsidP="003A40C2">
      <w:pPr>
        <w:ind w:left="851" w:right="-335"/>
        <w:jc w:val="center"/>
        <w:rPr>
          <w:rFonts w:cs="Arial"/>
          <w:b/>
          <w:bCs/>
          <w:sz w:val="32"/>
          <w:szCs w:val="32"/>
        </w:rPr>
      </w:pPr>
    </w:p>
    <w:p w14:paraId="5EABD1CF" w14:textId="77777777" w:rsidR="00ED0BD0" w:rsidRPr="00662FFF" w:rsidRDefault="00ED0BD0" w:rsidP="003A40C2">
      <w:pPr>
        <w:ind w:left="851" w:right="-335" w:firstLine="0"/>
        <w:rPr>
          <w:rFonts w:cs="Arial"/>
          <w:b/>
          <w:bCs/>
          <w:sz w:val="32"/>
          <w:szCs w:val="32"/>
        </w:rPr>
      </w:pPr>
    </w:p>
    <w:p w14:paraId="009CC825" w14:textId="77777777" w:rsidR="00693571" w:rsidRPr="00662FFF" w:rsidRDefault="00693571" w:rsidP="003A40C2">
      <w:pPr>
        <w:ind w:left="851" w:right="-335" w:firstLine="0"/>
        <w:rPr>
          <w:rFonts w:cs="Arial"/>
          <w:b/>
          <w:bCs/>
          <w:sz w:val="32"/>
          <w:szCs w:val="32"/>
        </w:rPr>
      </w:pPr>
    </w:p>
    <w:p w14:paraId="19B6F408" w14:textId="77777777" w:rsidR="00693571" w:rsidRPr="00662FFF" w:rsidRDefault="00693571" w:rsidP="003A40C2">
      <w:pPr>
        <w:ind w:left="851" w:right="-335" w:firstLine="0"/>
        <w:rPr>
          <w:rFonts w:cs="Arial"/>
          <w:b/>
          <w:bCs/>
          <w:sz w:val="32"/>
          <w:szCs w:val="32"/>
        </w:rPr>
      </w:pPr>
    </w:p>
    <w:p w14:paraId="1ABCA06A" w14:textId="77777777" w:rsidR="00693571" w:rsidRPr="00662FFF" w:rsidRDefault="00693571" w:rsidP="003A40C2">
      <w:pPr>
        <w:ind w:left="851" w:right="-335" w:firstLine="0"/>
        <w:rPr>
          <w:rFonts w:cs="Arial"/>
          <w:b/>
          <w:bCs/>
          <w:sz w:val="32"/>
          <w:szCs w:val="32"/>
        </w:rPr>
      </w:pPr>
    </w:p>
    <w:p w14:paraId="5162C8C1" w14:textId="77777777" w:rsidR="00693571" w:rsidRPr="00662FFF" w:rsidRDefault="00693571" w:rsidP="003A40C2">
      <w:pPr>
        <w:ind w:left="851" w:right="-335" w:firstLine="0"/>
        <w:rPr>
          <w:rFonts w:cs="Arial"/>
          <w:b/>
          <w:bCs/>
          <w:sz w:val="32"/>
          <w:szCs w:val="32"/>
        </w:rPr>
      </w:pPr>
    </w:p>
    <w:p w14:paraId="55BC65D2" w14:textId="77777777" w:rsidR="00693571" w:rsidRPr="00662FFF" w:rsidRDefault="00693571" w:rsidP="003A40C2">
      <w:pPr>
        <w:ind w:left="851" w:right="-335" w:firstLine="0"/>
        <w:rPr>
          <w:rFonts w:cs="Arial"/>
          <w:b/>
          <w:bCs/>
          <w:sz w:val="32"/>
          <w:szCs w:val="32"/>
        </w:rPr>
      </w:pPr>
    </w:p>
    <w:p w14:paraId="379B1962" w14:textId="77777777" w:rsidR="00693571" w:rsidRPr="00662FFF" w:rsidRDefault="00693571" w:rsidP="003A40C2">
      <w:pPr>
        <w:ind w:left="851" w:right="-335" w:firstLine="0"/>
        <w:rPr>
          <w:rFonts w:cs="Arial"/>
          <w:b/>
          <w:bCs/>
          <w:sz w:val="32"/>
          <w:szCs w:val="32"/>
        </w:rPr>
      </w:pPr>
    </w:p>
    <w:p w14:paraId="52160BA5" w14:textId="77777777" w:rsidR="009C349B" w:rsidRPr="00662FFF" w:rsidRDefault="009C349B" w:rsidP="003A40C2">
      <w:pPr>
        <w:ind w:left="0" w:firstLine="0"/>
        <w:rPr>
          <w:rFonts w:cs="Arial"/>
          <w:b/>
          <w:bCs/>
          <w:sz w:val="32"/>
          <w:szCs w:val="32"/>
        </w:rPr>
      </w:pPr>
      <w:bookmarkStart w:id="1" w:name="_Toc136170337"/>
      <w:r w:rsidRPr="00662FFF">
        <w:rPr>
          <w:rFonts w:cs="Arial"/>
          <w:b/>
          <w:bCs/>
          <w:sz w:val="32"/>
          <w:szCs w:val="32"/>
        </w:rPr>
        <w:br w:type="page"/>
      </w:r>
    </w:p>
    <w:p w14:paraId="69EB4159" w14:textId="4D33AA38" w:rsidR="00ED0BD0" w:rsidRPr="00662FFF" w:rsidRDefault="002748EF" w:rsidP="00EA1E98">
      <w:pPr>
        <w:numPr>
          <w:ilvl w:val="0"/>
          <w:numId w:val="3"/>
        </w:numPr>
        <w:tabs>
          <w:tab w:val="clear" w:pos="936"/>
        </w:tabs>
        <w:spacing w:before="360" w:after="240"/>
        <w:ind w:left="1134" w:right="-335" w:hanging="1134"/>
        <w:outlineLvl w:val="0"/>
        <w:rPr>
          <w:rFonts w:cs="Arial"/>
          <w:b/>
          <w:bCs/>
          <w:sz w:val="32"/>
          <w:szCs w:val="32"/>
        </w:rPr>
      </w:pPr>
      <w:bookmarkStart w:id="2" w:name="_Toc1670549567"/>
      <w:r w:rsidRPr="204BE0CD">
        <w:rPr>
          <w:rFonts w:cs="Arial"/>
          <w:b/>
          <w:bCs/>
          <w:sz w:val="28"/>
          <w:szCs w:val="28"/>
        </w:rPr>
        <w:lastRenderedPageBreak/>
        <w:t>Introduction</w:t>
      </w:r>
      <w:bookmarkEnd w:id="1"/>
      <w:bookmarkEnd w:id="2"/>
    </w:p>
    <w:p w14:paraId="0136D98A" w14:textId="1BA1DB36" w:rsidR="002B6657" w:rsidRPr="00662FFF" w:rsidRDefault="002B6657" w:rsidP="003A40C2">
      <w:pPr>
        <w:pStyle w:val="Link"/>
        <w:tabs>
          <w:tab w:val="clear" w:pos="936"/>
          <w:tab w:val="clear" w:pos="1162"/>
        </w:tabs>
        <w:ind w:left="1134" w:hanging="1134"/>
      </w:pPr>
      <w:r w:rsidRPr="00662FFF">
        <w:t xml:space="preserve">This policy applies to all staff employed by </w:t>
      </w:r>
      <w:proofErr w:type="gramStart"/>
      <w:r w:rsidRPr="00662FFF">
        <w:t>South East</w:t>
      </w:r>
      <w:proofErr w:type="gramEnd"/>
      <w:r w:rsidRPr="00662FFF">
        <w:t xml:space="preserve"> Coas</w:t>
      </w:r>
      <w:r w:rsidR="00C65690" w:rsidRPr="00662FFF">
        <w:t>t Ambulance</w:t>
      </w:r>
      <w:r w:rsidR="0099278C" w:rsidRPr="00662FFF">
        <w:t xml:space="preserve"> </w:t>
      </w:r>
      <w:r w:rsidR="00C65690" w:rsidRPr="00662FFF">
        <w:t xml:space="preserve">Service NHS </w:t>
      </w:r>
      <w:r w:rsidR="00824912" w:rsidRPr="00662FFF">
        <w:t xml:space="preserve">Foundation </w:t>
      </w:r>
      <w:r w:rsidR="00C65690" w:rsidRPr="00662FFF">
        <w:t>Trust (</w:t>
      </w:r>
      <w:r w:rsidRPr="00662FFF">
        <w:t xml:space="preserve">the Trust), </w:t>
      </w:r>
      <w:r w:rsidR="00CD4E8E" w:rsidRPr="00662FFF">
        <w:t>as well as</w:t>
      </w:r>
      <w:r w:rsidRPr="00662FFF">
        <w:t xml:space="preserve"> stakeholders, contractors, members of the public and any other NHS Professional or Emergency Service Operatives, who may through the course of their duties or circumstance find themselves </w:t>
      </w:r>
      <w:r w:rsidR="006C7372" w:rsidRPr="00662FFF">
        <w:t>in Trust ambulance vehicles</w:t>
      </w:r>
      <w:r w:rsidRPr="00662FFF">
        <w:t>.</w:t>
      </w:r>
    </w:p>
    <w:p w14:paraId="708B77A5" w14:textId="3CED84E5" w:rsidR="001230E4" w:rsidRPr="00C54CFD" w:rsidRDefault="001230E4" w:rsidP="00EA1E98">
      <w:pPr>
        <w:numPr>
          <w:ilvl w:val="0"/>
          <w:numId w:val="3"/>
        </w:numPr>
        <w:tabs>
          <w:tab w:val="clear" w:pos="936"/>
        </w:tabs>
        <w:spacing w:before="360" w:after="240"/>
        <w:ind w:left="1134" w:right="-335" w:hanging="1134"/>
        <w:outlineLvl w:val="0"/>
        <w:rPr>
          <w:rFonts w:cs="Arial"/>
          <w:b/>
          <w:bCs/>
          <w:sz w:val="28"/>
          <w:szCs w:val="28"/>
        </w:rPr>
      </w:pPr>
      <w:bookmarkStart w:id="3" w:name="_Toc2004257442"/>
      <w:r w:rsidRPr="204BE0CD">
        <w:rPr>
          <w:rFonts w:cs="Arial"/>
          <w:b/>
          <w:bCs/>
          <w:sz w:val="28"/>
          <w:szCs w:val="28"/>
        </w:rPr>
        <w:t>Scope</w:t>
      </w:r>
      <w:bookmarkEnd w:id="3"/>
    </w:p>
    <w:p w14:paraId="5BFE4C99" w14:textId="2CDAFA7A" w:rsidR="00C23287" w:rsidRPr="005E3661" w:rsidRDefault="0DB37B8F" w:rsidP="003A40C2">
      <w:pPr>
        <w:pStyle w:val="Link"/>
        <w:tabs>
          <w:tab w:val="clear" w:pos="936"/>
          <w:tab w:val="clear" w:pos="1162"/>
        </w:tabs>
        <w:ind w:left="1134" w:hanging="1134"/>
      </w:pPr>
      <w:r>
        <w:t>T</w:t>
      </w:r>
      <w:r w:rsidR="4196BD87">
        <w:t>here may be occasions when staff who are viewing CCTV footage as part of a request</w:t>
      </w:r>
      <w:r w:rsidR="7B7681CB">
        <w:t xml:space="preserve"> under 2.3</w:t>
      </w:r>
      <w:r w:rsidR="4196BD87">
        <w:t>, identify staff behaving outside of policies</w:t>
      </w:r>
      <w:r w:rsidR="77C00EA8">
        <w:t xml:space="preserve"> or </w:t>
      </w:r>
      <w:r w:rsidR="4196BD87">
        <w:t xml:space="preserve">procedures. In these instances, further action may need to be taken to establish the facts, and a separate investigation may need to be instigated.  </w:t>
      </w:r>
    </w:p>
    <w:p w14:paraId="7F99636E" w14:textId="407D21CE" w:rsidR="009E0741" w:rsidRDefault="009E0741" w:rsidP="35273FE0">
      <w:pPr>
        <w:pStyle w:val="Link"/>
        <w:tabs>
          <w:tab w:val="clear" w:pos="936"/>
          <w:tab w:val="clear" w:pos="1162"/>
        </w:tabs>
        <w:ind w:left="1134" w:hanging="1134"/>
        <w:rPr>
          <w:rFonts w:eastAsia="Arial"/>
          <w:szCs w:val="24"/>
        </w:rPr>
      </w:pPr>
      <w:r w:rsidRPr="35273FE0">
        <w:rPr>
          <w:rFonts w:eastAsia="Arial"/>
          <w:szCs w:val="24"/>
        </w:rPr>
        <w:t>New Trust vehicles additionally capture audio from the saloon only. The downloading of audio will be authorised in relation to requests relating to the prevention and detection of crime.</w:t>
      </w:r>
    </w:p>
    <w:p w14:paraId="0A6BF214" w14:textId="61B3A3A9" w:rsidR="35273FE0" w:rsidRDefault="35273FE0" w:rsidP="35273FE0">
      <w:pPr>
        <w:pStyle w:val="Link"/>
        <w:numPr>
          <w:ilvl w:val="0"/>
          <w:numId w:val="0"/>
        </w:numPr>
        <w:tabs>
          <w:tab w:val="clear" w:pos="1162"/>
        </w:tabs>
        <w:ind w:left="1134" w:hanging="1134"/>
      </w:pPr>
    </w:p>
    <w:p w14:paraId="6EF853E2" w14:textId="77777777" w:rsidR="00FA4602" w:rsidRPr="00FA4602" w:rsidRDefault="00C23287" w:rsidP="00EA1E98">
      <w:pPr>
        <w:pStyle w:val="ListParagraph"/>
        <w:numPr>
          <w:ilvl w:val="1"/>
          <w:numId w:val="3"/>
        </w:numPr>
        <w:tabs>
          <w:tab w:val="clear" w:pos="936"/>
        </w:tabs>
        <w:ind w:left="1134" w:hanging="1134"/>
        <w:contextualSpacing/>
        <w:rPr>
          <w:rFonts w:cs="Arial"/>
          <w:szCs w:val="24"/>
          <w:lang w:eastAsia="en-GB"/>
        </w:rPr>
      </w:pPr>
      <w:r w:rsidRPr="005E3661">
        <w:t xml:space="preserve">Requests will need to satisfy one of the following criteria.  </w:t>
      </w:r>
      <w:r w:rsidR="00771291">
        <w:br/>
      </w:r>
      <w:r w:rsidR="00771291">
        <w:br/>
      </w:r>
      <w:r w:rsidR="00FA4602" w:rsidRPr="00FA4602">
        <w:rPr>
          <w:rFonts w:cs="Arial"/>
          <w:szCs w:val="24"/>
          <w:lang w:eastAsia="en-GB"/>
        </w:rPr>
        <w:t>T</w:t>
      </w:r>
      <w:r w:rsidR="00FA4602" w:rsidRPr="00FA4602">
        <w:rPr>
          <w:rFonts w:cs="Arial"/>
          <w:color w:val="000000"/>
          <w:szCs w:val="24"/>
          <w:lang w:eastAsia="en-GB"/>
        </w:rPr>
        <w:t xml:space="preserve">he purpose for collection of </w:t>
      </w:r>
      <w:proofErr w:type="gramStart"/>
      <w:r w:rsidR="00FA4602" w:rsidRPr="00FA4602">
        <w:rPr>
          <w:rFonts w:cs="Arial"/>
          <w:color w:val="000000"/>
          <w:szCs w:val="24"/>
          <w:lang w:eastAsia="en-GB"/>
        </w:rPr>
        <w:t>CCTV</w:t>
      </w:r>
      <w:proofErr w:type="gramEnd"/>
      <w:r w:rsidR="00FA4602" w:rsidRPr="00FA4602">
        <w:rPr>
          <w:rFonts w:cs="Arial"/>
          <w:color w:val="000000"/>
          <w:szCs w:val="24"/>
          <w:lang w:eastAsia="en-GB"/>
        </w:rPr>
        <w:t xml:space="preserve"> is </w:t>
      </w:r>
      <w:proofErr w:type="gramStart"/>
      <w:r w:rsidR="00FA4602" w:rsidRPr="00FA4602">
        <w:rPr>
          <w:rFonts w:cs="Arial"/>
          <w:color w:val="000000"/>
          <w:szCs w:val="24"/>
          <w:lang w:eastAsia="en-GB"/>
        </w:rPr>
        <w:t>in order to</w:t>
      </w:r>
      <w:proofErr w:type="gramEnd"/>
      <w:r w:rsidR="00FA4602" w:rsidRPr="00FA4602">
        <w:rPr>
          <w:rFonts w:cs="Arial"/>
          <w:color w:val="000000"/>
          <w:szCs w:val="24"/>
          <w:lang w:eastAsia="en-GB"/>
        </w:rPr>
        <w:t>:</w:t>
      </w:r>
    </w:p>
    <w:p w14:paraId="47B702C2" w14:textId="77777777" w:rsidR="00FA4602" w:rsidRPr="00FA4602" w:rsidRDefault="00FA4602" w:rsidP="00FA4602">
      <w:pPr>
        <w:shd w:val="clear" w:color="auto" w:fill="FFFFFF"/>
        <w:ind w:left="0" w:firstLine="0"/>
        <w:rPr>
          <w:rFonts w:cs="Arial"/>
          <w:szCs w:val="24"/>
          <w:lang w:eastAsia="en-GB"/>
        </w:rPr>
      </w:pPr>
    </w:p>
    <w:p w14:paraId="52F1977B" w14:textId="77777777" w:rsidR="00FA4602" w:rsidRPr="00FA4602" w:rsidRDefault="00FA4602" w:rsidP="00EA1E98">
      <w:pPr>
        <w:numPr>
          <w:ilvl w:val="0"/>
          <w:numId w:val="8"/>
        </w:numPr>
        <w:ind w:left="1560" w:hanging="426"/>
        <w:rPr>
          <w:lang w:eastAsia="en-GB"/>
        </w:rPr>
      </w:pPr>
      <w:r w:rsidRPr="6515DFB0">
        <w:rPr>
          <w:lang w:eastAsia="en-GB"/>
        </w:rPr>
        <w:t xml:space="preserve">Protect staff, patients, visitors and Trust property. </w:t>
      </w:r>
      <w:r>
        <w:br/>
      </w:r>
      <w:r>
        <w:br/>
      </w:r>
      <w:r w:rsidRPr="6515DFB0">
        <w:rPr>
          <w:lang w:eastAsia="en-GB"/>
        </w:rPr>
        <w:t>The overriding principle in retrieving CCTV is the protection of staff, patients, visitors and property. Where the incident would be deemed to meet the criminal threshold for an offence, then consideration will be given to the retrieval of the incident.</w:t>
      </w:r>
    </w:p>
    <w:p w14:paraId="194D1CB5" w14:textId="77777777" w:rsidR="00FA4602" w:rsidRPr="00FA4602" w:rsidRDefault="00FA4602" w:rsidP="6515DFB0">
      <w:pPr>
        <w:ind w:left="1560" w:firstLine="0"/>
        <w:rPr>
          <w:lang w:eastAsia="en-GB"/>
        </w:rPr>
      </w:pPr>
    </w:p>
    <w:p w14:paraId="1291BB0A" w14:textId="77777777" w:rsidR="00FA4602" w:rsidRPr="00FA4602" w:rsidRDefault="00FA4602" w:rsidP="00FA4602">
      <w:pPr>
        <w:shd w:val="clear" w:color="auto" w:fill="FFFFFF"/>
        <w:spacing w:after="200" w:line="276" w:lineRule="auto"/>
        <w:ind w:left="1560" w:firstLine="0"/>
        <w:rPr>
          <w:rFonts w:cs="Arial"/>
          <w:color w:val="000000"/>
          <w:szCs w:val="24"/>
          <w:lang w:eastAsia="en-GB"/>
        </w:rPr>
      </w:pPr>
      <w:r w:rsidRPr="00FA4602">
        <w:rPr>
          <w:rFonts w:cs="Arial"/>
          <w:i/>
          <w:iCs/>
          <w:color w:val="000000"/>
          <w:szCs w:val="24"/>
          <w:lang w:eastAsia="en-GB"/>
        </w:rPr>
        <w:t xml:space="preserve">Examples could include bullying and harassment allegations that may fit the criteria for a public order offence but would be investigated and dealt with internally. In this instance consultation will be instigated with HR. </w:t>
      </w:r>
      <w:r w:rsidRPr="00FA4602">
        <w:rPr>
          <w:rFonts w:cs="Arial"/>
          <w:color w:val="000000"/>
          <w:szCs w:val="24"/>
          <w:lang w:eastAsia="en-GB"/>
        </w:rPr>
        <w:t xml:space="preserve"> </w:t>
      </w:r>
    </w:p>
    <w:p w14:paraId="7BC11AC3" w14:textId="77777777" w:rsidR="00FA4602" w:rsidRPr="00FA4602" w:rsidRDefault="00FA4602" w:rsidP="00EA1E98">
      <w:pPr>
        <w:numPr>
          <w:ilvl w:val="0"/>
          <w:numId w:val="6"/>
        </w:numPr>
        <w:shd w:val="clear" w:color="auto" w:fill="FFFFFF"/>
        <w:tabs>
          <w:tab w:val="clear" w:pos="720"/>
        </w:tabs>
        <w:spacing w:after="200" w:line="276" w:lineRule="auto"/>
        <w:ind w:left="1560" w:hanging="437"/>
        <w:rPr>
          <w:lang w:eastAsia="en-GB"/>
        </w:rPr>
      </w:pPr>
      <w:r w:rsidRPr="00FA4602">
        <w:rPr>
          <w:lang w:eastAsia="en-GB"/>
        </w:rPr>
        <w:t>Apprehend and prosecute offenders and provide evidence to take or defend criminal or civil action. It will be used in relation to the prevention and detection of crime, to protect staff and patients against violence and aggression, for the security of Trust assets, vehicles and equipment</w:t>
      </w:r>
    </w:p>
    <w:p w14:paraId="3A2CAA85" w14:textId="77777777" w:rsidR="00FA4602" w:rsidRPr="00FA4602" w:rsidRDefault="00FA4602" w:rsidP="00EA1E98">
      <w:pPr>
        <w:numPr>
          <w:ilvl w:val="0"/>
          <w:numId w:val="6"/>
        </w:numPr>
        <w:shd w:val="clear" w:color="auto" w:fill="FFFFFF"/>
        <w:tabs>
          <w:tab w:val="clear" w:pos="720"/>
        </w:tabs>
        <w:spacing w:after="200" w:line="276" w:lineRule="auto"/>
        <w:ind w:left="1560" w:hanging="426"/>
        <w:rPr>
          <w:lang w:eastAsia="en-GB"/>
        </w:rPr>
      </w:pPr>
      <w:r w:rsidRPr="00FA4602">
        <w:rPr>
          <w:lang w:eastAsia="en-GB"/>
        </w:rPr>
        <w:t>To support Road Traffic Collisions (RTC) investigations, and allegations of poor driving standards involving Trust vehicles.</w:t>
      </w:r>
    </w:p>
    <w:p w14:paraId="5E967792" w14:textId="77777777" w:rsidR="00FA4602" w:rsidRPr="00FA4602" w:rsidRDefault="00FA4602" w:rsidP="00EA1E98">
      <w:pPr>
        <w:numPr>
          <w:ilvl w:val="0"/>
          <w:numId w:val="6"/>
        </w:numPr>
        <w:shd w:val="clear" w:color="auto" w:fill="FFFFFF"/>
        <w:tabs>
          <w:tab w:val="clear" w:pos="720"/>
        </w:tabs>
        <w:spacing w:after="200" w:line="276" w:lineRule="auto"/>
        <w:ind w:left="1560" w:hanging="426"/>
        <w:rPr>
          <w:lang w:eastAsia="en-GB"/>
        </w:rPr>
      </w:pPr>
      <w:r w:rsidRPr="00FA4602">
        <w:rPr>
          <w:lang w:eastAsia="en-GB"/>
        </w:rPr>
        <w:t xml:space="preserve">Provide a deterrent and reduce criminal activity. </w:t>
      </w:r>
    </w:p>
    <w:p w14:paraId="4D761247" w14:textId="77777777" w:rsidR="00FA4602" w:rsidRPr="00FA4602" w:rsidRDefault="00FA4602" w:rsidP="00EA1E98">
      <w:pPr>
        <w:numPr>
          <w:ilvl w:val="0"/>
          <w:numId w:val="6"/>
        </w:numPr>
        <w:shd w:val="clear" w:color="auto" w:fill="FFFFFF"/>
        <w:tabs>
          <w:tab w:val="clear" w:pos="720"/>
        </w:tabs>
        <w:spacing w:after="200" w:line="276" w:lineRule="auto"/>
        <w:ind w:left="1560" w:hanging="426"/>
        <w:rPr>
          <w:lang w:eastAsia="en-GB"/>
        </w:rPr>
      </w:pPr>
      <w:r w:rsidRPr="00FA4602">
        <w:rPr>
          <w:lang w:eastAsia="en-GB"/>
        </w:rPr>
        <w:lastRenderedPageBreak/>
        <w:t xml:space="preserve">Help provide a safer environment for our staff. </w:t>
      </w:r>
    </w:p>
    <w:p w14:paraId="45A7F965" w14:textId="77777777" w:rsidR="00FA4602" w:rsidRPr="00FA4602" w:rsidRDefault="00FA4602" w:rsidP="00FA4602">
      <w:pPr>
        <w:shd w:val="clear" w:color="auto" w:fill="FFFFFF"/>
        <w:spacing w:after="200" w:line="276" w:lineRule="auto"/>
        <w:ind w:left="1560" w:firstLine="0"/>
        <w:rPr>
          <w:rFonts w:cs="Arial"/>
          <w:i/>
          <w:iCs/>
          <w:color w:val="000000"/>
          <w:szCs w:val="24"/>
          <w:lang w:eastAsia="en-GB"/>
        </w:rPr>
      </w:pPr>
      <w:r w:rsidRPr="00FA4602">
        <w:rPr>
          <w:rFonts w:cs="Arial"/>
          <w:i/>
          <w:iCs/>
          <w:color w:val="000000"/>
          <w:szCs w:val="24"/>
          <w:lang w:eastAsia="en-GB"/>
        </w:rPr>
        <w:t xml:space="preserve">An example would be a Health and Safety investigation resulting from an incident where there are potential lessons to be learnt. The criteria applied is taken from the DIF1 meaning and will be reviewed where there is moderate harm or above recorded.  </w:t>
      </w:r>
    </w:p>
    <w:p w14:paraId="45CD76C1" w14:textId="58177C18" w:rsidR="00C23287" w:rsidRDefault="00C23287" w:rsidP="00FA4602">
      <w:pPr>
        <w:pStyle w:val="Link"/>
        <w:numPr>
          <w:ilvl w:val="0"/>
          <w:numId w:val="0"/>
        </w:numPr>
        <w:tabs>
          <w:tab w:val="clear" w:pos="1162"/>
        </w:tabs>
        <w:ind w:left="936" w:hanging="936"/>
      </w:pPr>
    </w:p>
    <w:p w14:paraId="02FF0286" w14:textId="77777777" w:rsidR="00186A02" w:rsidRPr="00662FFF" w:rsidRDefault="00186A02" w:rsidP="00186A02">
      <w:pPr>
        <w:pStyle w:val="Link"/>
        <w:numPr>
          <w:ilvl w:val="0"/>
          <w:numId w:val="0"/>
        </w:numPr>
        <w:tabs>
          <w:tab w:val="clear" w:pos="1162"/>
        </w:tabs>
        <w:ind w:left="936" w:hanging="936"/>
      </w:pPr>
    </w:p>
    <w:p w14:paraId="7651968A" w14:textId="77777777" w:rsidR="00C23287" w:rsidRPr="00662FFF" w:rsidRDefault="00C23287" w:rsidP="003A40C2">
      <w:pPr>
        <w:rPr>
          <w:rFonts w:cs="Arial"/>
          <w:lang w:eastAsia="en-GB"/>
        </w:rPr>
      </w:pPr>
      <w:r w:rsidRPr="00662FFF">
        <w:rPr>
          <w:rFonts w:cs="Arial"/>
          <w:lang w:eastAsia="en-GB"/>
        </w:rPr>
        <w:t> </w:t>
      </w:r>
    </w:p>
    <w:p w14:paraId="33091077" w14:textId="77777777" w:rsidR="00C23287" w:rsidRPr="00662FFF" w:rsidRDefault="00C23287" w:rsidP="003A40C2">
      <w:pPr>
        <w:rPr>
          <w:rFonts w:cs="Arial"/>
          <w:lang w:eastAsia="en-GB"/>
        </w:rPr>
      </w:pPr>
      <w:r w:rsidRPr="00662FFF">
        <w:rPr>
          <w:rFonts w:cs="Arial"/>
          <w:lang w:eastAsia="en-GB"/>
        </w:rPr>
        <w:t> </w:t>
      </w:r>
    </w:p>
    <w:p w14:paraId="7DC96118" w14:textId="77777777" w:rsidR="00C23287" w:rsidRPr="00662FFF" w:rsidRDefault="00C23287" w:rsidP="003A40C2">
      <w:pPr>
        <w:rPr>
          <w:rFonts w:cs="Arial"/>
          <w:lang w:eastAsia="en-GB"/>
        </w:rPr>
      </w:pPr>
    </w:p>
    <w:p w14:paraId="1DE30A1D" w14:textId="77777777" w:rsidR="00186A02" w:rsidRDefault="00186A02">
      <w:pPr>
        <w:ind w:left="0" w:firstLine="0"/>
        <w:rPr>
          <w:rFonts w:cs="Arial"/>
          <w:b/>
          <w:bCs/>
          <w:sz w:val="28"/>
          <w:szCs w:val="28"/>
        </w:rPr>
      </w:pPr>
      <w:r>
        <w:rPr>
          <w:rFonts w:cs="Arial"/>
          <w:b/>
          <w:bCs/>
          <w:sz w:val="28"/>
          <w:szCs w:val="28"/>
        </w:rPr>
        <w:br w:type="page"/>
      </w:r>
    </w:p>
    <w:p w14:paraId="24CF4475" w14:textId="2553E0C7" w:rsidR="00ED0BD0" w:rsidRPr="00662FFF" w:rsidRDefault="002748EF" w:rsidP="00EA1E98">
      <w:pPr>
        <w:numPr>
          <w:ilvl w:val="0"/>
          <w:numId w:val="3"/>
        </w:numPr>
        <w:tabs>
          <w:tab w:val="clear" w:pos="936"/>
        </w:tabs>
        <w:spacing w:before="360" w:after="240"/>
        <w:ind w:left="1134" w:right="-335" w:hanging="1134"/>
        <w:outlineLvl w:val="0"/>
        <w:rPr>
          <w:rFonts w:cs="Arial"/>
          <w:b/>
          <w:bCs/>
          <w:sz w:val="28"/>
          <w:szCs w:val="28"/>
        </w:rPr>
      </w:pPr>
      <w:bookmarkStart w:id="4" w:name="_Toc1696151884"/>
      <w:r w:rsidRPr="204BE0CD">
        <w:rPr>
          <w:rFonts w:cs="Arial"/>
          <w:b/>
          <w:bCs/>
          <w:sz w:val="28"/>
          <w:szCs w:val="28"/>
        </w:rPr>
        <w:lastRenderedPageBreak/>
        <w:t>Aims and Objectives</w:t>
      </w:r>
      <w:bookmarkEnd w:id="4"/>
    </w:p>
    <w:p w14:paraId="3E81F719" w14:textId="1385F683" w:rsidR="00D841C3" w:rsidRPr="00662FFF" w:rsidRDefault="002D45BC" w:rsidP="003A40C2">
      <w:pPr>
        <w:pStyle w:val="Link"/>
        <w:tabs>
          <w:tab w:val="clear" w:pos="936"/>
          <w:tab w:val="clear" w:pos="1162"/>
        </w:tabs>
        <w:ind w:left="1134" w:hanging="1134"/>
      </w:pPr>
      <w:r w:rsidRPr="00662FFF">
        <w:t>Th</w:t>
      </w:r>
      <w:r w:rsidR="00D841C3" w:rsidRPr="00662FFF">
        <w:t xml:space="preserve">is </w:t>
      </w:r>
      <w:r w:rsidR="007D7A51" w:rsidRPr="00662FFF">
        <w:t>policy</w:t>
      </w:r>
      <w:r w:rsidR="0014388A" w:rsidRPr="00662FFF">
        <w:t xml:space="preserve"> </w:t>
      </w:r>
      <w:r w:rsidR="00D841C3" w:rsidRPr="00662FFF">
        <w:t>aims to:</w:t>
      </w:r>
    </w:p>
    <w:p w14:paraId="1AF15592" w14:textId="73D53032" w:rsidR="002D45BC" w:rsidRPr="00B77E47" w:rsidRDefault="000E0430" w:rsidP="00EA1E98">
      <w:pPr>
        <w:pStyle w:val="NoSpacing"/>
        <w:numPr>
          <w:ilvl w:val="6"/>
          <w:numId w:val="4"/>
        </w:numPr>
        <w:ind w:left="1560" w:hanging="426"/>
        <w:rPr>
          <w:rFonts w:eastAsia="Times New Roman"/>
          <w:lang w:eastAsia="en-GB"/>
        </w:rPr>
      </w:pPr>
      <w:r w:rsidRPr="00B77E47">
        <w:rPr>
          <w:rFonts w:eastAsia="Times New Roman"/>
          <w:lang w:eastAsia="en-GB"/>
        </w:rPr>
        <w:t>Ensure the Trust’s use of vehicle CCTV is in line with all statutory requirements.</w:t>
      </w:r>
      <w:r w:rsidR="002D45BC" w:rsidRPr="00B77E47">
        <w:rPr>
          <w:rFonts w:eastAsia="Times New Roman"/>
          <w:lang w:eastAsia="en-GB"/>
        </w:rPr>
        <w:t xml:space="preserve"> </w:t>
      </w:r>
    </w:p>
    <w:p w14:paraId="376C9390" w14:textId="74D619C2" w:rsidR="00D841C3" w:rsidRPr="00B77E47" w:rsidRDefault="00D841C3" w:rsidP="00EA1E98">
      <w:pPr>
        <w:pStyle w:val="NoSpacing"/>
        <w:numPr>
          <w:ilvl w:val="6"/>
          <w:numId w:val="4"/>
        </w:numPr>
        <w:ind w:left="1560" w:hanging="426"/>
        <w:rPr>
          <w:rFonts w:eastAsia="Times New Roman"/>
          <w:lang w:eastAsia="en-GB"/>
        </w:rPr>
      </w:pPr>
      <w:r w:rsidRPr="00B77E47">
        <w:rPr>
          <w:rFonts w:eastAsia="Times New Roman"/>
          <w:lang w:eastAsia="en-GB"/>
        </w:rPr>
        <w:t>D</w:t>
      </w:r>
      <w:r w:rsidR="002D45BC" w:rsidRPr="00B77E47">
        <w:rPr>
          <w:rFonts w:eastAsia="Times New Roman"/>
          <w:lang w:eastAsia="en-GB"/>
        </w:rPr>
        <w:t xml:space="preserve">etail the </w:t>
      </w:r>
      <w:r w:rsidR="000E0430" w:rsidRPr="00B77E47">
        <w:rPr>
          <w:rFonts w:eastAsia="Times New Roman"/>
          <w:lang w:eastAsia="en-GB"/>
        </w:rPr>
        <w:t>conditions and operation for the appropriate authority, use, retrieval, storage and management of footage</w:t>
      </w:r>
      <w:r w:rsidRPr="00B77E47">
        <w:rPr>
          <w:rFonts w:eastAsia="Times New Roman"/>
          <w:lang w:eastAsia="en-GB"/>
        </w:rPr>
        <w:t>.</w:t>
      </w:r>
    </w:p>
    <w:p w14:paraId="6A8723AB" w14:textId="25B33B9A" w:rsidR="00ED0BD0" w:rsidRPr="00662FFF" w:rsidRDefault="002748EF" w:rsidP="00EA1E98">
      <w:pPr>
        <w:numPr>
          <w:ilvl w:val="0"/>
          <w:numId w:val="3"/>
        </w:numPr>
        <w:tabs>
          <w:tab w:val="clear" w:pos="936"/>
        </w:tabs>
        <w:spacing w:before="360" w:after="240"/>
        <w:ind w:left="1134" w:right="-335" w:hanging="1134"/>
        <w:outlineLvl w:val="0"/>
        <w:rPr>
          <w:rFonts w:cs="Arial"/>
          <w:b/>
          <w:bCs/>
          <w:sz w:val="28"/>
          <w:szCs w:val="28"/>
        </w:rPr>
      </w:pPr>
      <w:bookmarkStart w:id="5" w:name="_Toc1997064454"/>
      <w:r w:rsidRPr="204BE0CD">
        <w:rPr>
          <w:rFonts w:cs="Arial"/>
          <w:b/>
          <w:bCs/>
          <w:sz w:val="28"/>
          <w:szCs w:val="28"/>
        </w:rPr>
        <w:t>Definitions</w:t>
      </w:r>
      <w:bookmarkEnd w:id="5"/>
    </w:p>
    <w:p w14:paraId="5D70487C" w14:textId="1503AC86" w:rsidR="00CF7EC0" w:rsidRPr="00662FFF" w:rsidRDefault="00CF7EC0" w:rsidP="003A40C2">
      <w:pPr>
        <w:pStyle w:val="Link"/>
        <w:tabs>
          <w:tab w:val="clear" w:pos="936"/>
          <w:tab w:val="clear" w:pos="1162"/>
        </w:tabs>
        <w:ind w:left="1134" w:hanging="1134"/>
      </w:pPr>
      <w:r w:rsidRPr="00662FFF">
        <w:t xml:space="preserve">The Trust defines CCTV as ‘the use of recording video cameras to store time and date stamped data as video imagery’. </w:t>
      </w:r>
    </w:p>
    <w:p w14:paraId="28409422" w14:textId="48FE5E9B" w:rsidR="00A83E86" w:rsidRPr="00662FFF" w:rsidRDefault="005B07B1" w:rsidP="003A40C2">
      <w:pPr>
        <w:pStyle w:val="Link"/>
        <w:tabs>
          <w:tab w:val="clear" w:pos="936"/>
          <w:tab w:val="clear" w:pos="1162"/>
        </w:tabs>
        <w:ind w:left="1134" w:hanging="1134"/>
      </w:pPr>
      <w:r w:rsidRPr="00662FFF">
        <w:t xml:space="preserve">Security authorisation is defined as the </w:t>
      </w:r>
      <w:r w:rsidR="003E3B57" w:rsidRPr="00662FFF">
        <w:t>Security Team</w:t>
      </w:r>
      <w:r w:rsidRPr="00662FFF">
        <w:t xml:space="preserve"> providing authorisation for requests, for others to approve requests or ret</w:t>
      </w:r>
      <w:r w:rsidR="00346A25" w:rsidRPr="00662FFF">
        <w:t xml:space="preserve">rieve </w:t>
      </w:r>
      <w:r w:rsidRPr="00662FFF">
        <w:t xml:space="preserve">CCTV for any incident. Fleet authorisation is defined as the </w:t>
      </w:r>
      <w:r w:rsidR="00746858" w:rsidRPr="00662FFF">
        <w:t>Associated Director Operational Support</w:t>
      </w:r>
      <w:r w:rsidR="00C846CA" w:rsidRPr="00662FFF">
        <w:t xml:space="preserve"> </w:t>
      </w:r>
      <w:r w:rsidRPr="00662FFF">
        <w:t>or suitable deputy</w:t>
      </w:r>
      <w:r w:rsidR="00C846CA" w:rsidRPr="00662FFF">
        <w:t xml:space="preserve"> in their absence</w:t>
      </w:r>
      <w:r w:rsidRPr="00662FFF">
        <w:t xml:space="preserve"> providing authorisation for requests, or to retr</w:t>
      </w:r>
      <w:r w:rsidR="594BAF59" w:rsidRPr="00662FFF">
        <w:t>i</w:t>
      </w:r>
      <w:r w:rsidRPr="00662FFF">
        <w:t xml:space="preserve">eve CCTV in relation to RTCs and allegations of </w:t>
      </w:r>
      <w:r w:rsidR="007D7A51" w:rsidRPr="00662FFF">
        <w:t xml:space="preserve">poor </w:t>
      </w:r>
      <w:r w:rsidRPr="00662FFF">
        <w:t>driving standards.</w:t>
      </w:r>
    </w:p>
    <w:p w14:paraId="3944DFF8" w14:textId="2DC0C79D" w:rsidR="00A83E86" w:rsidRPr="00662FFF" w:rsidRDefault="005B07B1" w:rsidP="003A40C2">
      <w:pPr>
        <w:pStyle w:val="Link"/>
        <w:tabs>
          <w:tab w:val="clear" w:pos="936"/>
          <w:tab w:val="clear" w:pos="1162"/>
        </w:tabs>
        <w:ind w:left="1134" w:hanging="1134"/>
      </w:pPr>
      <w:r w:rsidRPr="00662FFF">
        <w:t xml:space="preserve">The Trust uses a variety of systems and software on its vehicles as supplied by systems operator and supplier. This software is under the control of IT but may only be supplied to an approved user, on the authority of the </w:t>
      </w:r>
      <w:r w:rsidR="00B66D49" w:rsidRPr="00662FFF">
        <w:t xml:space="preserve">Security </w:t>
      </w:r>
      <w:r w:rsidR="6D1EA087" w:rsidRPr="00662FFF">
        <w:t xml:space="preserve">Manager for the security team and Associate Director of Operational support for fleet/driving standards. </w:t>
      </w:r>
    </w:p>
    <w:p w14:paraId="14203C46" w14:textId="57B6A5CE" w:rsidR="002C7020" w:rsidRPr="00662FFF" w:rsidRDefault="005B07B1" w:rsidP="003A40C2">
      <w:pPr>
        <w:pStyle w:val="Link"/>
        <w:tabs>
          <w:tab w:val="clear" w:pos="936"/>
          <w:tab w:val="clear" w:pos="1162"/>
        </w:tabs>
        <w:ind w:left="1134" w:hanging="1134"/>
      </w:pPr>
      <w:r w:rsidRPr="00662FFF">
        <w:t xml:space="preserve">An approved user will be part of a named group of individuals authorised by the </w:t>
      </w:r>
      <w:r w:rsidR="00B66D49" w:rsidRPr="00662FFF">
        <w:t>Security Team</w:t>
      </w:r>
      <w:r w:rsidR="00450FF8" w:rsidRPr="00662FFF">
        <w:t xml:space="preserve"> &amp; Associate Director </w:t>
      </w:r>
      <w:r w:rsidR="00C52975" w:rsidRPr="00662FFF">
        <w:t>Operational Support</w:t>
      </w:r>
      <w:r w:rsidRPr="00662FFF">
        <w:t xml:space="preserve"> and only where the</w:t>
      </w:r>
      <w:r w:rsidR="1C3AC332" w:rsidRPr="00662FFF">
        <w:t>ir</w:t>
      </w:r>
      <w:r w:rsidRPr="00662FFF">
        <w:t xml:space="preserve"> role involves handling matters of s</w:t>
      </w:r>
      <w:r w:rsidR="007D7A51" w:rsidRPr="00662FFF">
        <w:t>ecurity</w:t>
      </w:r>
      <w:r w:rsidRPr="00662FFF">
        <w:t xml:space="preserve"> or RTCs/dr</w:t>
      </w:r>
      <w:r w:rsidR="56DA9A0E" w:rsidRPr="00662FFF">
        <w:t>i</w:t>
      </w:r>
      <w:r w:rsidRPr="00662FFF">
        <w:t xml:space="preserve">ving standards (i.e. Fleet On-Call Management and associated </w:t>
      </w:r>
      <w:r w:rsidR="0034101C" w:rsidRPr="00662FFF">
        <w:t xml:space="preserve">IT </w:t>
      </w:r>
      <w:r w:rsidRPr="00662FFF">
        <w:t>Comm</w:t>
      </w:r>
      <w:r w:rsidR="0034101C" w:rsidRPr="00662FFF">
        <w:t>unication</w:t>
      </w:r>
      <w:r w:rsidRPr="00662FFF">
        <w:t xml:space="preserve">s support). </w:t>
      </w:r>
    </w:p>
    <w:p w14:paraId="0206E01A" w14:textId="57912661" w:rsidR="00ED0BD0" w:rsidRPr="00662FFF" w:rsidRDefault="002748EF" w:rsidP="00EA1E98">
      <w:pPr>
        <w:numPr>
          <w:ilvl w:val="0"/>
          <w:numId w:val="3"/>
        </w:numPr>
        <w:tabs>
          <w:tab w:val="clear" w:pos="936"/>
        </w:tabs>
        <w:spacing w:before="360" w:after="240"/>
        <w:ind w:left="1134" w:right="-335" w:hanging="1134"/>
        <w:outlineLvl w:val="0"/>
        <w:rPr>
          <w:rFonts w:cs="Arial"/>
          <w:b/>
          <w:bCs/>
          <w:sz w:val="28"/>
          <w:szCs w:val="28"/>
        </w:rPr>
      </w:pPr>
      <w:bookmarkStart w:id="6" w:name="_Toc1805950814"/>
      <w:r w:rsidRPr="204BE0CD">
        <w:rPr>
          <w:rFonts w:cs="Arial"/>
          <w:b/>
          <w:bCs/>
          <w:sz w:val="28"/>
          <w:szCs w:val="28"/>
        </w:rPr>
        <w:t>Policy Statement</w:t>
      </w:r>
      <w:bookmarkEnd w:id="6"/>
    </w:p>
    <w:p w14:paraId="712A4DD0" w14:textId="767A314D" w:rsidR="00A83E86" w:rsidRPr="00662FFF" w:rsidRDefault="00596DA3" w:rsidP="003A40C2">
      <w:pPr>
        <w:pStyle w:val="Link"/>
        <w:tabs>
          <w:tab w:val="clear" w:pos="936"/>
          <w:tab w:val="clear" w:pos="1162"/>
        </w:tabs>
        <w:ind w:left="1134" w:hanging="1134"/>
      </w:pPr>
      <w:proofErr w:type="gramStart"/>
      <w:r w:rsidRPr="00662FFF">
        <w:t>South East</w:t>
      </w:r>
      <w:proofErr w:type="gramEnd"/>
      <w:r w:rsidRPr="00662FFF">
        <w:t xml:space="preserve"> Coast Ambulance Service NHS </w:t>
      </w:r>
      <w:r w:rsidR="00824912" w:rsidRPr="00662FFF">
        <w:t xml:space="preserve">Foundation </w:t>
      </w:r>
      <w:r w:rsidRPr="00662FFF">
        <w:t xml:space="preserve">Trust is committed to ensuring, as far as is practicable and reasonable, the health, safety and welfare of </w:t>
      </w:r>
      <w:r w:rsidR="002B7E1B" w:rsidRPr="00662FFF">
        <w:t xml:space="preserve">Trust </w:t>
      </w:r>
      <w:r w:rsidRPr="00662FFF">
        <w:t xml:space="preserve">employees and those that </w:t>
      </w:r>
      <w:proofErr w:type="gramStart"/>
      <w:r w:rsidRPr="00662FFF">
        <w:t>come into contact with</w:t>
      </w:r>
      <w:proofErr w:type="gramEnd"/>
      <w:r w:rsidRPr="00662FFF">
        <w:t xml:space="preserve"> the Trust as the result of its activities.</w:t>
      </w:r>
    </w:p>
    <w:p w14:paraId="73B55A33" w14:textId="48C23D8D" w:rsidR="00E95495" w:rsidRPr="00662FFF" w:rsidRDefault="00BE3795" w:rsidP="003A40C2">
      <w:pPr>
        <w:pStyle w:val="Link"/>
        <w:tabs>
          <w:tab w:val="clear" w:pos="936"/>
          <w:tab w:val="clear" w:pos="1162"/>
        </w:tabs>
        <w:ind w:left="1134" w:hanging="1134"/>
      </w:pPr>
      <w:r w:rsidRPr="00662FFF">
        <w:t xml:space="preserve">This is particularly emphasised in relation to the prevention and investigation of incidents of violence </w:t>
      </w:r>
      <w:r w:rsidR="000418C4" w:rsidRPr="00662FFF">
        <w:t xml:space="preserve">against </w:t>
      </w:r>
      <w:r w:rsidRPr="00662FFF">
        <w:t>members of staff. The Trust is committed to deterring those who may be minded to assault members of staff wherever possible, and where this has occurred, to seeking and achieving the strongest forms of sanction and redress available.</w:t>
      </w:r>
      <w:r w:rsidR="00825374" w:rsidRPr="00662FFF">
        <w:t xml:space="preserve"> </w:t>
      </w:r>
      <w:r w:rsidR="60258554" w:rsidRPr="00662FFF">
        <w:t>Therefore,</w:t>
      </w:r>
      <w:r w:rsidR="00825374" w:rsidRPr="00662FFF">
        <w:t xml:space="preserve"> the Trust has adopted CCTV to support the criminal justice system and to bring perpetrators to justice.</w:t>
      </w:r>
      <w:bookmarkStart w:id="7" w:name="Section53"/>
      <w:bookmarkEnd w:id="7"/>
    </w:p>
    <w:p w14:paraId="7DF57E81" w14:textId="3916ECA4" w:rsidR="00F73571" w:rsidRPr="00662FFF" w:rsidRDefault="08100A1F" w:rsidP="003A40C2">
      <w:pPr>
        <w:pStyle w:val="Link"/>
        <w:tabs>
          <w:tab w:val="clear" w:pos="936"/>
          <w:tab w:val="clear" w:pos="1162"/>
        </w:tabs>
        <w:ind w:left="1134" w:hanging="1134"/>
      </w:pPr>
      <w:r>
        <w:t>The Trust is also committed to protecting i</w:t>
      </w:r>
      <w:r w:rsidR="4CC48493">
        <w:t>ts physical assets, such as</w:t>
      </w:r>
      <w:r>
        <w:t xml:space="preserve"> </w:t>
      </w:r>
      <w:r w:rsidR="7159B915">
        <w:t>V</w:t>
      </w:r>
      <w:r>
        <w:t>ehicles and the equipment stored on them</w:t>
      </w:r>
      <w:r w:rsidR="41F00E0E">
        <w:t xml:space="preserve"> including medicines and </w:t>
      </w:r>
      <w:r w:rsidR="41F00E0E">
        <w:lastRenderedPageBreak/>
        <w:t>medical gases</w:t>
      </w:r>
      <w:r>
        <w:t>, from theft and vandalism</w:t>
      </w:r>
      <w:r w:rsidR="1E38362E">
        <w:t xml:space="preserve"> </w:t>
      </w:r>
      <w:r w:rsidR="74E51208">
        <w:t xml:space="preserve">or </w:t>
      </w:r>
      <w:r w:rsidR="1E38362E">
        <w:t xml:space="preserve">damage </w:t>
      </w:r>
      <w:proofErr w:type="gramStart"/>
      <w:r w:rsidR="1E38362E">
        <w:t>as a result of</w:t>
      </w:r>
      <w:proofErr w:type="gramEnd"/>
      <w:r w:rsidR="1E38362E">
        <w:t xml:space="preserve"> a collision</w:t>
      </w:r>
      <w:r w:rsidR="04128504">
        <w:t xml:space="preserve"> or incident</w:t>
      </w:r>
      <w:r w:rsidR="76BCA9E7">
        <w:t>.</w:t>
      </w:r>
    </w:p>
    <w:p w14:paraId="24B84378" w14:textId="127E5C07" w:rsidR="00A83E86" w:rsidRPr="00662FFF" w:rsidRDefault="00BC5433" w:rsidP="003A40C2">
      <w:pPr>
        <w:pStyle w:val="Link"/>
        <w:tabs>
          <w:tab w:val="clear" w:pos="936"/>
          <w:tab w:val="clear" w:pos="1162"/>
        </w:tabs>
        <w:ind w:left="1134" w:hanging="1134"/>
      </w:pPr>
      <w:r w:rsidRPr="00662FFF">
        <w:t>Where an RTC or allegation of driving standards occurs, there is also a responsibility of the Trust to utilise footage to support investigations, internally, with the Police or the Trust’s insurers.</w:t>
      </w:r>
    </w:p>
    <w:p w14:paraId="6A323AC4" w14:textId="149D2D72" w:rsidR="00596DA3" w:rsidRPr="00662FFF" w:rsidRDefault="00596DA3" w:rsidP="003A40C2">
      <w:pPr>
        <w:pStyle w:val="Link"/>
        <w:tabs>
          <w:tab w:val="clear" w:pos="936"/>
          <w:tab w:val="clear" w:pos="1162"/>
        </w:tabs>
        <w:ind w:left="1134" w:hanging="1134"/>
      </w:pPr>
      <w:r w:rsidRPr="00662FFF">
        <w:t xml:space="preserve">It is recognised that the presence of CCTV, and signs detailing its use, </w:t>
      </w:r>
      <w:r w:rsidR="00BC5433" w:rsidRPr="00662FFF">
        <w:t xml:space="preserve">may also </w:t>
      </w:r>
      <w:r w:rsidRPr="00662FFF">
        <w:t>act as a deterrent to those who might engage in criminal acts through the possibility that images captured will be used in their prosecution and conviction.</w:t>
      </w:r>
    </w:p>
    <w:p w14:paraId="218E91C7" w14:textId="6CE52B07" w:rsidR="00241814" w:rsidRPr="00662FFF" w:rsidRDefault="002573D7" w:rsidP="003A40C2">
      <w:pPr>
        <w:pStyle w:val="Link"/>
        <w:tabs>
          <w:tab w:val="clear" w:pos="936"/>
          <w:tab w:val="clear" w:pos="1162"/>
        </w:tabs>
        <w:ind w:left="1134" w:hanging="1134"/>
      </w:pPr>
      <w:r w:rsidRPr="00662FFF">
        <w:t xml:space="preserve">When an offence is committed, the CCTV footage will be used as evidence to </w:t>
      </w:r>
      <w:r w:rsidR="000418C4" w:rsidRPr="00662FFF">
        <w:t xml:space="preserve">assist in the </w:t>
      </w:r>
      <w:r w:rsidRPr="00662FFF">
        <w:t>successful prosecution and subsequent sanction and redress. It will aid investigations into thefts, vandalism and violence, assisting the Trust in its commitment to protect staff, patients and the public as well as its own property and equipment.</w:t>
      </w:r>
      <w:r w:rsidR="005C7988" w:rsidRPr="00662FFF">
        <w:t xml:space="preserve"> </w:t>
      </w:r>
    </w:p>
    <w:p w14:paraId="67AD5527" w14:textId="2EB0A9B9" w:rsidR="002573D7" w:rsidRPr="00662FFF" w:rsidRDefault="005C7988" w:rsidP="003A40C2">
      <w:pPr>
        <w:pStyle w:val="Link"/>
        <w:tabs>
          <w:tab w:val="clear" w:pos="936"/>
          <w:tab w:val="clear" w:pos="1162"/>
        </w:tabs>
        <w:ind w:left="1134" w:hanging="1134"/>
      </w:pPr>
      <w:r w:rsidRPr="00662FFF">
        <w:t>It will also be used to support investigations following an RTC</w:t>
      </w:r>
      <w:r w:rsidR="007F42BD" w:rsidRPr="00662FFF">
        <w:t xml:space="preserve"> or all</w:t>
      </w:r>
      <w:r w:rsidR="00201E77" w:rsidRPr="00662FFF">
        <w:t>e</w:t>
      </w:r>
      <w:r w:rsidR="007F42BD" w:rsidRPr="00662FFF">
        <w:t>gations of poor driving standards</w:t>
      </w:r>
      <w:r w:rsidRPr="00192BC8">
        <w:t xml:space="preserve"> </w:t>
      </w:r>
      <w:r w:rsidRPr="00662FFF">
        <w:t xml:space="preserve">and </w:t>
      </w:r>
      <w:r w:rsidR="00201E77" w:rsidRPr="00662FFF">
        <w:t xml:space="preserve">will </w:t>
      </w:r>
      <w:r w:rsidRPr="00662FFF">
        <w:t>be used as a learning too</w:t>
      </w:r>
      <w:r w:rsidR="007F42BD" w:rsidRPr="00662FFF">
        <w:t>l to prevent further collisions and improve driving standards.</w:t>
      </w:r>
    </w:p>
    <w:p w14:paraId="3A8E7E02" w14:textId="4A6BF38D" w:rsidR="0C276C3C" w:rsidRPr="00662FFF" w:rsidRDefault="0C276C3C" w:rsidP="003A40C2">
      <w:pPr>
        <w:pStyle w:val="Link"/>
        <w:tabs>
          <w:tab w:val="clear" w:pos="936"/>
          <w:tab w:val="clear" w:pos="1162"/>
        </w:tabs>
        <w:ind w:left="1134" w:hanging="1134"/>
      </w:pPr>
      <w:r w:rsidRPr="00662FFF">
        <w:t>Help provide a safer environment for our staff.</w:t>
      </w:r>
    </w:p>
    <w:p w14:paraId="24A16512" w14:textId="77777777" w:rsidR="00727EBB" w:rsidRDefault="1ADB0D38" w:rsidP="00727EBB">
      <w:pPr>
        <w:pStyle w:val="Link"/>
        <w:tabs>
          <w:tab w:val="clear" w:pos="936"/>
          <w:tab w:val="clear" w:pos="1162"/>
        </w:tabs>
        <w:ind w:left="1134" w:hanging="1134"/>
      </w:pPr>
      <w:r>
        <w:t>Internal investigations but with consultation with HR.</w:t>
      </w:r>
    </w:p>
    <w:p w14:paraId="34B15937" w14:textId="77777777" w:rsidR="00727EBB" w:rsidRDefault="00727EBB" w:rsidP="00727EBB">
      <w:pPr>
        <w:pStyle w:val="Link"/>
        <w:numPr>
          <w:ilvl w:val="0"/>
          <w:numId w:val="0"/>
        </w:numPr>
        <w:tabs>
          <w:tab w:val="clear" w:pos="1162"/>
        </w:tabs>
        <w:ind w:left="1134"/>
      </w:pPr>
    </w:p>
    <w:p w14:paraId="55140CB2" w14:textId="41FE8FA5" w:rsidR="00727EBB" w:rsidRPr="00727EBB" w:rsidRDefault="00727EBB" w:rsidP="00EA1E98">
      <w:pPr>
        <w:pStyle w:val="ListParagraph"/>
        <w:numPr>
          <w:ilvl w:val="0"/>
          <w:numId w:val="3"/>
        </w:numPr>
        <w:tabs>
          <w:tab w:val="clear" w:pos="936"/>
        </w:tabs>
        <w:spacing w:after="240"/>
        <w:rPr>
          <w:rFonts w:cs="Arial"/>
          <w:b/>
          <w:bCs/>
          <w:sz w:val="28"/>
          <w:szCs w:val="22"/>
        </w:rPr>
      </w:pPr>
      <w:r w:rsidRPr="00727EBB">
        <w:rPr>
          <w:rFonts w:cs="Arial"/>
          <w:b/>
          <w:bCs/>
          <w:sz w:val="28"/>
          <w:szCs w:val="22"/>
        </w:rPr>
        <w:t>Arrangements</w:t>
      </w:r>
    </w:p>
    <w:p w14:paraId="1A5E0970" w14:textId="4B7EA886" w:rsidR="00123FE8" w:rsidRDefault="03CAD599" w:rsidP="00727EBB">
      <w:pPr>
        <w:pStyle w:val="Link"/>
      </w:pPr>
      <w:r w:rsidRPr="29F0F473">
        <w:t xml:space="preserve">The Trust will be prepared to deny requests where the legal authority to request footage is not sufficient and/or </w:t>
      </w:r>
      <w:r w:rsidR="235DE1DD" w:rsidRPr="29F0F473">
        <w:t xml:space="preserve">in line with </w:t>
      </w:r>
      <w:r w:rsidRPr="29F0F473">
        <w:t>the principle</w:t>
      </w:r>
      <w:r w:rsidR="235DE1DD" w:rsidRPr="29F0F473">
        <w:t xml:space="preserve">s of </w:t>
      </w:r>
      <w:r w:rsidR="052666DC" w:rsidRPr="29F0F473">
        <w:t>section 2.3</w:t>
      </w:r>
      <w:r w:rsidR="235DE1DD" w:rsidRPr="29F0F473">
        <w:t xml:space="preserve"> as covered earlier in this Policy.</w:t>
      </w:r>
      <w:r w:rsidRPr="29F0F473">
        <w:t xml:space="preserve"> </w:t>
      </w:r>
    </w:p>
    <w:p w14:paraId="3D2F6261" w14:textId="513B9E88" w:rsidR="29F0F473" w:rsidRDefault="29F0F473" w:rsidP="29F0F473">
      <w:pPr>
        <w:ind w:left="1134" w:hanging="1134"/>
        <w:rPr>
          <w:rFonts w:cs="Arial"/>
        </w:rPr>
      </w:pPr>
    </w:p>
    <w:p w14:paraId="0D3D274A" w14:textId="596774F7" w:rsidR="00B33AD2" w:rsidRPr="00B33AD2" w:rsidRDefault="505E85C9" w:rsidP="29F0F473">
      <w:pPr>
        <w:pStyle w:val="Link"/>
        <w:tabs>
          <w:tab w:val="clear" w:pos="936"/>
          <w:tab w:val="clear" w:pos="1162"/>
        </w:tabs>
        <w:rPr>
          <w:b/>
          <w:bCs/>
        </w:rPr>
      </w:pPr>
      <w:r w:rsidRPr="29F0F473">
        <w:rPr>
          <w:b/>
          <w:bCs/>
        </w:rPr>
        <w:t>The Information Commissioner</w:t>
      </w:r>
      <w:r>
        <w:t xml:space="preserve"> the Trust will notify the Information Commissioner of all personal data that is processed by the Trust for purposes not defined as exempt by the Information Commission.</w:t>
      </w:r>
      <w:r w:rsidR="00797306">
        <w:br/>
      </w:r>
      <w:r w:rsidR="00797306">
        <w:br/>
      </w:r>
      <w:r w:rsidR="7E9B5013">
        <w:t>The Trust’s use of CCTV is not exempt and as such, must be informed to the Information Commissioner on inception and if any significant changes occur. An increase of cameras or the number of vehicles will not constitute a significant change however the following but not limited to would, including increased range of the lens, type of lens e.g. infra-red, length of retention before overwriting etc. or any significant change to the governance or policy.</w:t>
      </w:r>
    </w:p>
    <w:p w14:paraId="32F65FFE" w14:textId="77777777" w:rsidR="00D224FE" w:rsidRPr="00D224FE" w:rsidRDefault="3C0F334A" w:rsidP="29F0F473">
      <w:pPr>
        <w:pStyle w:val="Link"/>
        <w:tabs>
          <w:tab w:val="clear" w:pos="936"/>
          <w:tab w:val="clear" w:pos="1162"/>
        </w:tabs>
        <w:rPr>
          <w:b/>
          <w:bCs/>
          <w:i/>
          <w:iCs/>
        </w:rPr>
      </w:pPr>
      <w:hyperlink r:id="rId17">
        <w:r w:rsidRPr="29F0F473">
          <w:rPr>
            <w:b/>
            <w:bCs/>
          </w:rPr>
          <w:t>The Road Vehicles (Construction and Use) Regulations 2003</w:t>
        </w:r>
      </w:hyperlink>
      <w:r w:rsidR="07719F38" w:rsidRPr="29F0F473">
        <w:rPr>
          <w:b/>
          <w:bCs/>
        </w:rPr>
        <w:t xml:space="preserve">  </w:t>
      </w:r>
      <w:r>
        <w:t xml:space="preserve">The use of CCTV in Trust vehicles must not cause or permit any other person to drive a motor vehicle on a road while that other person is using a device, other than a two-way radio, which performs an </w:t>
      </w:r>
      <w:r>
        <w:lastRenderedPageBreak/>
        <w:t>interactive communication function by transmitting and/or receiving data. This includes sending or receiving still or moving images.</w:t>
      </w:r>
    </w:p>
    <w:p w14:paraId="42DF9EE2" w14:textId="3CBC44ED" w:rsidR="00184A5F" w:rsidRPr="00D224FE" w:rsidRDefault="56EB226C" w:rsidP="29F0F473">
      <w:pPr>
        <w:pStyle w:val="Link"/>
        <w:tabs>
          <w:tab w:val="clear" w:pos="936"/>
          <w:tab w:val="clear" w:pos="1162"/>
        </w:tabs>
        <w:rPr>
          <w:b/>
          <w:bCs/>
        </w:rPr>
      </w:pPr>
      <w:hyperlink r:id="rId18">
        <w:r w:rsidRPr="29F0F473">
          <w:rPr>
            <w:b/>
            <w:bCs/>
          </w:rPr>
          <w:t xml:space="preserve">Regulation of Investigatory Powers Act </w:t>
        </w:r>
        <w:r w:rsidR="1603167D" w:rsidRPr="29F0F473">
          <w:rPr>
            <w:b/>
            <w:bCs/>
          </w:rPr>
          <w:t>2000</w:t>
        </w:r>
      </w:hyperlink>
      <w:r w:rsidR="07719F38" w:rsidRPr="29F0F473">
        <w:rPr>
          <w:b/>
          <w:bCs/>
        </w:rPr>
        <w:t xml:space="preserve"> </w:t>
      </w:r>
      <w:r w:rsidR="1603167D" w:rsidRPr="29F0F473">
        <w:rPr>
          <w:lang w:val="en"/>
        </w:rPr>
        <w:t xml:space="preserve">The Regulation of Investigatory Powers Act 2000 (“RIPA”) regulates the </w:t>
      </w:r>
      <w:proofErr w:type="gramStart"/>
      <w:r w:rsidR="1603167D" w:rsidRPr="29F0F473">
        <w:rPr>
          <w:lang w:val="en"/>
        </w:rPr>
        <w:t>mann</w:t>
      </w:r>
      <w:r w:rsidR="7721C5A9" w:rsidRPr="29F0F473">
        <w:rPr>
          <w:lang w:val="en"/>
        </w:rPr>
        <w:t>e</w:t>
      </w:r>
      <w:r w:rsidR="1603167D" w:rsidRPr="29F0F473">
        <w:rPr>
          <w:lang w:val="en"/>
        </w:rPr>
        <w:t>r in which</w:t>
      </w:r>
      <w:proofErr w:type="gramEnd"/>
      <w:r w:rsidR="1603167D" w:rsidRPr="29F0F473">
        <w:rPr>
          <w:lang w:val="en"/>
        </w:rPr>
        <w:t xml:space="preserve"> certain public bodies may access a person's electronic communications</w:t>
      </w:r>
      <w:r w:rsidR="3A0464CA" w:rsidRPr="29F0F473">
        <w:rPr>
          <w:lang w:val="en"/>
        </w:rPr>
        <w:t xml:space="preserve"> and conduct surveillance (such as CCTV recording)</w:t>
      </w:r>
      <w:r w:rsidR="1603167D" w:rsidRPr="29F0F473">
        <w:rPr>
          <w:lang w:val="en"/>
        </w:rPr>
        <w:t>.</w:t>
      </w:r>
    </w:p>
    <w:p w14:paraId="17DF20A4" w14:textId="433F9774" w:rsidR="00B14520" w:rsidRPr="00137CAB" w:rsidRDefault="3B6BA33F" w:rsidP="00137CAB">
      <w:pPr>
        <w:pStyle w:val="Link"/>
      </w:pPr>
      <w:r w:rsidRPr="00137CAB">
        <w:rPr>
          <w:lang w:val="en"/>
        </w:rPr>
        <w:t xml:space="preserve">In </w:t>
      </w:r>
      <w:proofErr w:type="gramStart"/>
      <w:r w:rsidRPr="00137CAB">
        <w:rPr>
          <w:lang w:val="en"/>
        </w:rPr>
        <w:t>the extreme circumstance</w:t>
      </w:r>
      <w:proofErr w:type="gramEnd"/>
      <w:r w:rsidRPr="00137CAB">
        <w:rPr>
          <w:lang w:val="en"/>
        </w:rPr>
        <w:t xml:space="preserve"> the Trust considers such a measure all requirements of this Act must be adhered to.</w:t>
      </w:r>
    </w:p>
    <w:p w14:paraId="0A1711C1" w14:textId="49FF40FE" w:rsidR="00B6442B" w:rsidRPr="00137CAB" w:rsidRDefault="1603167D" w:rsidP="00137CAB">
      <w:pPr>
        <w:pStyle w:val="Link"/>
      </w:pPr>
      <w:r w:rsidRPr="00137CAB">
        <w:rPr>
          <w:lang w:val="en"/>
        </w:rPr>
        <w:t xml:space="preserve">Whilst the overriding principle concerning </w:t>
      </w:r>
      <w:r w:rsidR="4FFA1653" w:rsidRPr="00137CAB">
        <w:rPr>
          <w:lang w:val="en"/>
        </w:rPr>
        <w:t>provision of CCT</w:t>
      </w:r>
      <w:r w:rsidR="3A0464CA" w:rsidRPr="00137CAB">
        <w:rPr>
          <w:lang w:val="en"/>
        </w:rPr>
        <w:t>V</w:t>
      </w:r>
      <w:r w:rsidR="4FFA1653" w:rsidRPr="00137CAB">
        <w:rPr>
          <w:lang w:val="en"/>
        </w:rPr>
        <w:t xml:space="preserve"> in vehicles for</w:t>
      </w:r>
      <w:r w:rsidRPr="00137CAB">
        <w:rPr>
          <w:lang w:val="en"/>
        </w:rPr>
        <w:t xml:space="preserve"> detection of crime is consistent in </w:t>
      </w:r>
      <w:r w:rsidR="4FFA1653" w:rsidRPr="00137CAB">
        <w:rPr>
          <w:lang w:val="en"/>
        </w:rPr>
        <w:t xml:space="preserve">both </w:t>
      </w:r>
      <w:r w:rsidRPr="00137CAB">
        <w:rPr>
          <w:lang w:val="en"/>
        </w:rPr>
        <w:t>this Policy and the RIPA act, t</w:t>
      </w:r>
      <w:r w:rsidR="56EB226C" w:rsidRPr="00137CAB">
        <w:t>he CCTV employed by the Trust will not be covert</w:t>
      </w:r>
      <w:r w:rsidR="3A0464CA" w:rsidRPr="00137CAB">
        <w:t xml:space="preserve"> and as such is not </w:t>
      </w:r>
      <w:r w:rsidR="19182392" w:rsidRPr="00137CAB">
        <w:t>intrusive</w:t>
      </w:r>
      <w:r w:rsidR="56EB226C" w:rsidRPr="00137CAB">
        <w:t xml:space="preserve"> </w:t>
      </w:r>
      <w:r w:rsidR="3A0464CA" w:rsidRPr="00137CAB">
        <w:t>n</w:t>
      </w:r>
      <w:r w:rsidR="56EB226C" w:rsidRPr="00137CAB">
        <w:t>or directed in nature</w:t>
      </w:r>
      <w:r w:rsidRPr="00137CAB">
        <w:t xml:space="preserve"> as defined by the act</w:t>
      </w:r>
      <w:r w:rsidR="3A0464CA" w:rsidRPr="00137CAB">
        <w:t xml:space="preserve">. As such RIPA does not apply for the Trust provision and use of Vehicle CCTV as outlined in this document. </w:t>
      </w:r>
    </w:p>
    <w:p w14:paraId="377941B7" w14:textId="62CB12D7" w:rsidR="00031BE3" w:rsidRPr="00F8788D" w:rsidRDefault="360A0E25" w:rsidP="00137CAB">
      <w:pPr>
        <w:pStyle w:val="Link"/>
      </w:pPr>
      <w:r w:rsidRPr="29F0F473">
        <w:rPr>
          <w:b/>
          <w:bCs/>
        </w:rPr>
        <w:t>Signage</w:t>
      </w:r>
      <w:r w:rsidR="19182392" w:rsidRPr="29F0F473">
        <w:rPr>
          <w:b/>
          <w:bCs/>
        </w:rPr>
        <w:t xml:space="preserve"> and notification of activation</w:t>
      </w:r>
      <w:r w:rsidR="3DE66BA0" w:rsidRPr="29F0F473">
        <w:rPr>
          <w:b/>
          <w:bCs/>
        </w:rPr>
        <w:t xml:space="preserve"> -</w:t>
      </w:r>
      <w:r w:rsidR="29982C6B" w:rsidRPr="29F0F473">
        <w:rPr>
          <w:b/>
          <w:bCs/>
        </w:rPr>
        <w:t xml:space="preserve"> </w:t>
      </w:r>
      <w:r>
        <w:t>Signs must be displayed to inform individuals that they are in an area where they are being recorded.</w:t>
      </w:r>
    </w:p>
    <w:p w14:paraId="526D00B8" w14:textId="08C7F7AC" w:rsidR="0C1E6DD9" w:rsidRPr="00137CAB" w:rsidRDefault="360A0E25" w:rsidP="00137CAB">
      <w:pPr>
        <w:pStyle w:val="Link"/>
      </w:pPr>
      <w:r w:rsidRPr="00137CAB">
        <w:t>The signs will be clearly visible and readable and will</w:t>
      </w:r>
      <w:r w:rsidR="0248979B" w:rsidRPr="00137CAB">
        <w:t xml:space="preserve"> c</w:t>
      </w:r>
      <w:r w:rsidRPr="00137CAB">
        <w:t>ontain details of the organisation operating the system a</w:t>
      </w:r>
      <w:r w:rsidR="1FFC92F0" w:rsidRPr="00137CAB">
        <w:t>n</w:t>
      </w:r>
      <w:r w:rsidRPr="00137CAB">
        <w:t>d the purpose for using CCTV</w:t>
      </w:r>
      <w:r w:rsidR="0C39C2A0" w:rsidRPr="00137CAB">
        <w:t xml:space="preserve"> detailing that CCTV may recording or similar inference</w:t>
      </w:r>
      <w:r w:rsidR="7F272E03" w:rsidRPr="00137CAB">
        <w:t xml:space="preserve"> an</w:t>
      </w:r>
      <w:r w:rsidR="57B3D27A" w:rsidRPr="00137CAB">
        <w:t>d who to contact about the sche</w:t>
      </w:r>
      <w:r w:rsidR="7F272E03" w:rsidRPr="00137CAB">
        <w:t>me</w:t>
      </w:r>
      <w:r w:rsidR="0C39C2A0" w:rsidRPr="00137CAB">
        <w:t>.</w:t>
      </w:r>
    </w:p>
    <w:p w14:paraId="2D88A426" w14:textId="024D73E4" w:rsidR="002958C2" w:rsidRPr="00137CAB" w:rsidRDefault="19182392" w:rsidP="00137CAB">
      <w:pPr>
        <w:pStyle w:val="Link"/>
      </w:pPr>
      <w:r w:rsidRPr="00137CAB">
        <w:t xml:space="preserve">CCTV </w:t>
      </w:r>
      <w:r w:rsidR="140AE56B" w:rsidRPr="00137CAB">
        <w:t>will be</w:t>
      </w:r>
      <w:r w:rsidR="617C04EE" w:rsidRPr="00137CAB">
        <w:t>gin recording when the ignition is turned on</w:t>
      </w:r>
      <w:r w:rsidR="140AE56B" w:rsidRPr="00137CAB">
        <w:t xml:space="preserve"> and </w:t>
      </w:r>
      <w:r w:rsidR="0C39C2A0" w:rsidRPr="00137CAB">
        <w:t xml:space="preserve">may remain recording for </w:t>
      </w:r>
      <w:r w:rsidR="140AE56B" w:rsidRPr="00137CAB">
        <w:t xml:space="preserve">a period of </w:t>
      </w:r>
      <w:r w:rsidR="0C39C2A0" w:rsidRPr="00137CAB">
        <w:t>up</w:t>
      </w:r>
      <w:r w:rsidR="0F379D67" w:rsidRPr="00137CAB">
        <w:t xml:space="preserve"> </w:t>
      </w:r>
      <w:r w:rsidR="0C39C2A0" w:rsidRPr="00137CAB">
        <w:t xml:space="preserve">to </w:t>
      </w:r>
      <w:r w:rsidR="225B4320" w:rsidRPr="00137CAB">
        <w:t>60</w:t>
      </w:r>
      <w:r w:rsidR="140AE56B" w:rsidRPr="00137CAB">
        <w:t xml:space="preserve"> minutes after </w:t>
      </w:r>
      <w:r w:rsidR="06A6C962" w:rsidRPr="00137CAB">
        <w:t xml:space="preserve">the </w:t>
      </w:r>
      <w:r w:rsidR="140AE56B" w:rsidRPr="00137CAB">
        <w:t>ignition</w:t>
      </w:r>
      <w:r w:rsidR="06A6C962" w:rsidRPr="00137CAB">
        <w:t xml:space="preserve"> is turned</w:t>
      </w:r>
      <w:r w:rsidR="140AE56B" w:rsidRPr="00137CAB">
        <w:t xml:space="preserve"> off</w:t>
      </w:r>
      <w:r w:rsidR="617C04EE" w:rsidRPr="00137CAB">
        <w:t xml:space="preserve"> depending on power/warm down times of the system</w:t>
      </w:r>
      <w:r w:rsidR="140AE56B" w:rsidRPr="00137CAB">
        <w:t>.</w:t>
      </w:r>
    </w:p>
    <w:p w14:paraId="3DB705D5" w14:textId="2B8E8F0F" w:rsidR="00FC07C2" w:rsidRDefault="38E54F50" w:rsidP="29F0F473">
      <w:pPr>
        <w:pStyle w:val="Link"/>
        <w:tabs>
          <w:tab w:val="clear" w:pos="936"/>
          <w:tab w:val="clear" w:pos="1162"/>
        </w:tabs>
      </w:pPr>
      <w:r w:rsidRPr="29F0F473">
        <w:rPr>
          <w:b/>
          <w:bCs/>
        </w:rPr>
        <w:t>Recordings</w:t>
      </w:r>
      <w:r w:rsidR="07719F38">
        <w:t xml:space="preserve"> </w:t>
      </w:r>
      <w:r w:rsidR="5E0C8D6D">
        <w:t>-</w:t>
      </w:r>
      <w:r w:rsidR="27EF3C2C">
        <w:t xml:space="preserve"> </w:t>
      </w:r>
      <w:r w:rsidR="360A0E25">
        <w:t>In order to be fit for purpose the images produced by the CCTV must be as clear as possible and at least the minimum specifications for what would be acceptable for use as evidence.</w:t>
      </w:r>
      <w:r w:rsidR="00903662">
        <w:br/>
      </w:r>
      <w:r w:rsidR="00903662">
        <w:br/>
      </w:r>
      <w:r w:rsidR="03847EE4">
        <w:t>The equipment and recording media will be tested/maintained on a regular basis by either authorised Fleet Operatives or specialist contractors to ensure the quality of the images is upheld, whilst at the same time not accessing footage stored on the system. As such any viewing of CCTV will be restricted to five minutes before the time of access to ensure only the vehicle in the garage is witnessed.</w:t>
      </w:r>
      <w:r w:rsidR="00903662">
        <w:br/>
      </w:r>
      <w:r w:rsidR="00903662">
        <w:br/>
      </w:r>
      <w:r w:rsidR="03847EE4">
        <w:t>The recorded footage must be date and time stamped accurately on the footage itself; to give a basis of the time and date each recording was made.</w:t>
      </w:r>
      <w:r w:rsidR="00903662">
        <w:br/>
      </w:r>
      <w:r w:rsidR="00903662">
        <w:br/>
      </w:r>
      <w:r w:rsidR="03847EE4">
        <w:t xml:space="preserve">Recording of CCTV footage must continue uninterrupted filling up to its storage capacity and automatically recording over itself in a continuous function. </w:t>
      </w:r>
      <w:r w:rsidR="00903662">
        <w:br/>
      </w:r>
      <w:r w:rsidR="00903662">
        <w:br/>
      </w:r>
      <w:r w:rsidR="03847EE4">
        <w:t xml:space="preserve">Where a recording is accessed and has footage concerning an alleged </w:t>
      </w:r>
      <w:r w:rsidR="03847EE4">
        <w:lastRenderedPageBreak/>
        <w:t>offence that would be used as evidence, the recording must be stored and handled securely as is required for continuity of evidence for prosecution in the trust’s Data Cloud (VUECloud)</w:t>
      </w:r>
    </w:p>
    <w:p w14:paraId="2E65D977" w14:textId="0A772A7C" w:rsidR="00E95495" w:rsidRPr="00403C61" w:rsidRDefault="1C606A50" w:rsidP="29F0F473">
      <w:pPr>
        <w:pStyle w:val="Link"/>
        <w:tabs>
          <w:tab w:val="clear" w:pos="936"/>
          <w:tab w:val="clear" w:pos="1162"/>
        </w:tabs>
      </w:pPr>
      <w:r w:rsidRPr="29F0F473">
        <w:rPr>
          <w:b/>
          <w:bCs/>
        </w:rPr>
        <w:t xml:space="preserve">Storage and Retention of Footage </w:t>
      </w:r>
      <w:r>
        <w:t xml:space="preserve">When footage is retained, it is essential that their integrity be maintained to ensure their evidential value and to protect the rights of people whose images may have been recorded. Access to and security of the images will therefore be controlled in accordance with the requirements of the General Data Protection Regulation 2016 and the Trust’s </w:t>
      </w:r>
      <w:hyperlink r:id="rId19">
        <w:r w:rsidRPr="29F0F473">
          <w:rPr>
            <w:rStyle w:val="Hyperlink"/>
          </w:rPr>
          <w:t>Data Protection Policy</w:t>
        </w:r>
      </w:hyperlink>
      <w:r>
        <w:t>.</w:t>
      </w:r>
      <w:r w:rsidR="00DA6B1A">
        <w:br/>
      </w:r>
      <w:r w:rsidR="00DA6B1A">
        <w:br/>
      </w:r>
      <w:r w:rsidR="360A0E25">
        <w:t xml:space="preserve">When CCTV footage is not retained within a certain length of time (as outlined by the equipment type in the CCTV procedure), the CCTV recording equipment must automatically erase or record over this footage </w:t>
      </w:r>
      <w:r w:rsidR="67C64B7B">
        <w:t>to</w:t>
      </w:r>
      <w:r w:rsidR="360A0E25">
        <w:t xml:space="preserve"> prevent the storage and retention of inappropriate records. </w:t>
      </w:r>
      <w:r w:rsidR="00DA6B1A">
        <w:br/>
      </w:r>
      <w:r w:rsidR="00DA6B1A">
        <w:br/>
      </w:r>
      <w:r w:rsidR="50D5CD2D">
        <w:t>After footage is accessed and stored the data must either be:</w:t>
      </w:r>
    </w:p>
    <w:p w14:paraId="6C64126B" w14:textId="79F6A5AC" w:rsidR="00C06F66" w:rsidRPr="00264B3C" w:rsidRDefault="50D5CD2D" w:rsidP="00137CAB">
      <w:pPr>
        <w:pStyle w:val="Link"/>
        <w:rPr>
          <w:lang w:eastAsia="en-GB"/>
        </w:rPr>
      </w:pPr>
      <w:r w:rsidRPr="29F0F473">
        <w:rPr>
          <w:lang w:eastAsia="en-GB"/>
        </w:rPr>
        <w:t>Retained by the police</w:t>
      </w:r>
      <w:r w:rsidR="087107FC" w:rsidRPr="29F0F473">
        <w:rPr>
          <w:lang w:eastAsia="en-GB"/>
        </w:rPr>
        <w:t xml:space="preserve"> or Trust</w:t>
      </w:r>
      <w:r w:rsidRPr="29F0F473">
        <w:rPr>
          <w:lang w:eastAsia="en-GB"/>
        </w:rPr>
        <w:t xml:space="preserve"> as evidence under the Police and Criminal Evidence Act</w:t>
      </w:r>
      <w:r w:rsidR="3DE1E0FB" w:rsidRPr="29F0F473">
        <w:rPr>
          <w:lang w:eastAsia="en-GB"/>
        </w:rPr>
        <w:t>.</w:t>
      </w:r>
    </w:p>
    <w:p w14:paraId="78DDDBBC" w14:textId="77777777" w:rsidR="0029337D" w:rsidRDefault="50D5CD2D" w:rsidP="00137CAB">
      <w:pPr>
        <w:pStyle w:val="Link"/>
      </w:pPr>
      <w:r w:rsidRPr="29F0F473">
        <w:rPr>
          <w:lang w:eastAsia="en-GB"/>
        </w:rPr>
        <w:t>Deleted/Destroyed at the end of the investigation for which it was first retained.</w:t>
      </w:r>
    </w:p>
    <w:p w14:paraId="7046C96C" w14:textId="4E158877" w:rsidR="00E65E1B" w:rsidRPr="00C06F66" w:rsidRDefault="3BCCEACE" w:rsidP="00137CAB">
      <w:pPr>
        <w:pStyle w:val="Link"/>
      </w:pPr>
      <w:r w:rsidRPr="29F0F473">
        <w:t xml:space="preserve">CCTV footage, in all forms both on the vehicle and stored off it, is subject to the Trust’s Removable Media: </w:t>
      </w:r>
      <w:hyperlink r:id="rId20">
        <w:r w:rsidRPr="29F0F473">
          <w:t xml:space="preserve">Information Security </w:t>
        </w:r>
        <w:r w:rsidR="38E54F50" w:rsidRPr="29F0F473">
          <w:t>Policy</w:t>
        </w:r>
      </w:hyperlink>
      <w:r w:rsidR="00C06F66">
        <w:br/>
      </w:r>
    </w:p>
    <w:p w14:paraId="7F7C8041" w14:textId="4BACF2D7" w:rsidR="005B3A9C" w:rsidRPr="00AA7A9A" w:rsidRDefault="360A0E25" w:rsidP="29F0F473">
      <w:pPr>
        <w:pStyle w:val="Link"/>
        <w:tabs>
          <w:tab w:val="clear" w:pos="936"/>
          <w:tab w:val="clear" w:pos="1162"/>
        </w:tabs>
      </w:pPr>
      <w:r w:rsidRPr="29F0F473">
        <w:rPr>
          <w:b/>
          <w:bCs/>
        </w:rPr>
        <w:t>Access</w:t>
      </w:r>
      <w:r w:rsidR="312645DA" w:rsidRPr="29F0F473">
        <w:rPr>
          <w:b/>
          <w:bCs/>
        </w:rPr>
        <w:t>, retrieval</w:t>
      </w:r>
      <w:r w:rsidRPr="29F0F473">
        <w:rPr>
          <w:b/>
          <w:bCs/>
        </w:rPr>
        <w:t xml:space="preserve"> and disclosure of </w:t>
      </w:r>
      <w:r w:rsidR="0C39C2A0" w:rsidRPr="29F0F473">
        <w:rPr>
          <w:b/>
          <w:bCs/>
        </w:rPr>
        <w:t>footage</w:t>
      </w:r>
      <w:r w:rsidR="0BE7DD3F" w:rsidRPr="29F0F473">
        <w:rPr>
          <w:b/>
          <w:bCs/>
        </w:rPr>
        <w:t xml:space="preserve">. </w:t>
      </w:r>
      <w:r w:rsidR="0C39C2A0">
        <w:t>Overarching authority for the a</w:t>
      </w:r>
      <w:r>
        <w:t>ccess</w:t>
      </w:r>
      <w:r w:rsidR="0C39C2A0">
        <w:t xml:space="preserve">, viewing, retrieval of footage and associated software sits with the </w:t>
      </w:r>
      <w:r w:rsidR="4E70196B">
        <w:t>Security Team</w:t>
      </w:r>
      <w:r w:rsidR="0C39C2A0">
        <w:t>. All s</w:t>
      </w:r>
      <w:r w:rsidR="0A8E029D">
        <w:t>ecurity</w:t>
      </w:r>
      <w:r w:rsidR="0C39C2A0">
        <w:t xml:space="preserve"> related requests and those outside RTCs/Driving standards must be authorised by the </w:t>
      </w:r>
      <w:r w:rsidR="4E70196B">
        <w:t>Security Team.</w:t>
      </w:r>
      <w:r w:rsidR="77357658">
        <w:t xml:space="preserve"> </w:t>
      </w:r>
      <w:r w:rsidR="68A5D859">
        <w:t xml:space="preserve">The </w:t>
      </w:r>
      <w:r w:rsidR="4E70196B">
        <w:t>Associate Director</w:t>
      </w:r>
      <w:r w:rsidR="427FA321">
        <w:t xml:space="preserve"> of</w:t>
      </w:r>
      <w:r w:rsidR="4E70196B">
        <w:t xml:space="preserve"> Operational Support</w:t>
      </w:r>
      <w:r w:rsidR="63E42851">
        <w:t xml:space="preserve"> </w:t>
      </w:r>
      <w:r w:rsidR="68A5D859">
        <w:t>has autonomy in relation to the access, viewing, retrieval of footage and may authorise such requests</w:t>
      </w:r>
      <w:r w:rsidR="00301074">
        <w:t>, but</w:t>
      </w:r>
      <w:r w:rsidR="68A5D859">
        <w:t xml:space="preserve"> only in relation to RTCs/driving standards. The </w:t>
      </w:r>
      <w:r w:rsidR="780A92A9">
        <w:t>Associate Director of Operational Support</w:t>
      </w:r>
      <w:r w:rsidR="63E42851">
        <w:t xml:space="preserve"> </w:t>
      </w:r>
      <w:r w:rsidR="68A5D859">
        <w:t xml:space="preserve">may also delegate responsibility for retrieval to any of the </w:t>
      </w:r>
      <w:r w:rsidR="00301074">
        <w:t xml:space="preserve">named </w:t>
      </w:r>
      <w:r w:rsidR="68A5D859">
        <w:t>On-Call Fleet Managers.</w:t>
      </w:r>
      <w:r w:rsidR="00031BE3">
        <w:br/>
      </w:r>
      <w:r w:rsidR="00031BE3">
        <w:br/>
      </w:r>
      <w:r w:rsidR="68A5D859">
        <w:t xml:space="preserve">It is recognised that to support </w:t>
      </w:r>
      <w:r w:rsidR="00301074">
        <w:t xml:space="preserve">a </w:t>
      </w:r>
      <w:r w:rsidR="68A5D859">
        <w:t>timely and efficient progress of requests and/or investigations requiring CCTV, those a</w:t>
      </w:r>
      <w:r w:rsidR="596098B9">
        <w:t>u</w:t>
      </w:r>
      <w:r w:rsidR="68A5D859">
        <w:t xml:space="preserve">thorised by the Trust Lead on Security to retrieve footage may support each department. As such any individual authorised to retrieve footage will ensure an enhanced DBS check is completed. </w:t>
      </w:r>
      <w:r w:rsidR="00031BE3">
        <w:br/>
      </w:r>
      <w:r w:rsidR="00031BE3">
        <w:br/>
      </w:r>
      <w:r w:rsidR="44726AD2">
        <w:t>There will be scope for other specialist non-operational employees who are both enhanced DBS checked, have received authorisation by</w:t>
      </w:r>
      <w:r w:rsidR="6A2AA8BD">
        <w:t xml:space="preserve"> the</w:t>
      </w:r>
      <w:r w:rsidR="44231AD8">
        <w:t xml:space="preserve"> Security Manager</w:t>
      </w:r>
      <w:r w:rsidR="44726AD2">
        <w:t xml:space="preserve"> and had training to support security and fleet where an urgent matter requires resolution with footage retrieved to ensure statutory requirements are met.</w:t>
      </w:r>
      <w:r w:rsidR="00031BE3">
        <w:br/>
      </w:r>
      <w:r w:rsidR="00031BE3">
        <w:br/>
      </w:r>
      <w:r>
        <w:t xml:space="preserve">Access requests within the Trust must be requested using a CCTV </w:t>
      </w:r>
      <w:r>
        <w:lastRenderedPageBreak/>
        <w:t>Access Form (</w:t>
      </w:r>
      <w:r w:rsidR="7AD2BDD5">
        <w:t xml:space="preserve">see </w:t>
      </w:r>
      <w:r>
        <w:t xml:space="preserve">Appendix A) and submitted to the </w:t>
      </w:r>
      <w:r w:rsidR="312645DA">
        <w:t>Lead on Security</w:t>
      </w:r>
      <w:r w:rsidR="509C1798">
        <w:t>, their nominated deputy</w:t>
      </w:r>
      <w:r w:rsidR="71B896D2">
        <w:t xml:space="preserve"> </w:t>
      </w:r>
      <w:r w:rsidR="312645DA">
        <w:t xml:space="preserve">or </w:t>
      </w:r>
      <w:r w:rsidR="5245BC9B">
        <w:t>Associate Director of Operational Support</w:t>
      </w:r>
      <w:r w:rsidR="63E42851">
        <w:t xml:space="preserve"> </w:t>
      </w:r>
      <w:r>
        <w:t>for approval</w:t>
      </w:r>
      <w:r w:rsidR="7253D3C9">
        <w:t xml:space="preserve">, out of hours and in exceptional circumstances this can be approved by the </w:t>
      </w:r>
      <w:r w:rsidR="0A8E029D">
        <w:t>Tactical</w:t>
      </w:r>
      <w:r w:rsidR="7253D3C9">
        <w:t xml:space="preserve"> / </w:t>
      </w:r>
      <w:r w:rsidR="770D590E">
        <w:t xml:space="preserve">Regional </w:t>
      </w:r>
      <w:r w:rsidR="7253D3C9">
        <w:t>O</w:t>
      </w:r>
      <w:r w:rsidR="0B7A114F">
        <w:t>perations Manager who must th</w:t>
      </w:r>
      <w:r w:rsidR="7253D3C9">
        <w:t>en submit the request form to the</w:t>
      </w:r>
      <w:r w:rsidR="312645DA">
        <w:t xml:space="preserve"> S</w:t>
      </w:r>
      <w:r w:rsidR="0A8E029D">
        <w:t>ecurity</w:t>
      </w:r>
      <w:r w:rsidR="10F5B868">
        <w:t xml:space="preserve"> Team</w:t>
      </w:r>
      <w:r>
        <w:t>.</w:t>
      </w:r>
      <w:r w:rsidR="2647F2C7">
        <w:t xml:space="preserve"> </w:t>
      </w:r>
      <w:r w:rsidR="00031BE3">
        <w:br/>
      </w:r>
      <w:r w:rsidR="00031BE3">
        <w:br/>
      </w:r>
      <w:r w:rsidR="2647F2C7">
        <w:t>The CCTV Access Form must be stored alongside the footage and updated as the footage is used</w:t>
      </w:r>
      <w:r w:rsidR="312645DA">
        <w:t>.</w:t>
      </w:r>
      <w:r w:rsidR="2647F2C7">
        <w:t xml:space="preserve"> </w:t>
      </w:r>
      <w:r w:rsidR="312645DA">
        <w:t>O</w:t>
      </w:r>
      <w:r w:rsidR="2647F2C7">
        <w:t xml:space="preserve">nce the footage has been </w:t>
      </w:r>
      <w:r w:rsidR="7B483F2E">
        <w:t>destroyed</w:t>
      </w:r>
      <w:r w:rsidR="2647F2C7">
        <w:t xml:space="preserve"> </w:t>
      </w:r>
      <w:r w:rsidR="312645DA">
        <w:t xml:space="preserve">the form </w:t>
      </w:r>
      <w:r w:rsidR="2647F2C7">
        <w:t xml:space="preserve">must </w:t>
      </w:r>
      <w:r w:rsidR="312645DA">
        <w:t xml:space="preserve">continue to </w:t>
      </w:r>
      <w:r w:rsidR="2647F2C7">
        <w:t xml:space="preserve">be retained </w:t>
      </w:r>
      <w:r w:rsidR="312645DA">
        <w:t xml:space="preserve">by the requestor </w:t>
      </w:r>
      <w:r w:rsidR="2647F2C7">
        <w:t xml:space="preserve">and </w:t>
      </w:r>
      <w:r w:rsidR="312645DA">
        <w:t xml:space="preserve">a copy sent to and </w:t>
      </w:r>
      <w:r w:rsidR="2647F2C7">
        <w:t xml:space="preserve">stored by the </w:t>
      </w:r>
      <w:r w:rsidR="7F31DCE6">
        <w:t>Security Team</w:t>
      </w:r>
      <w:r w:rsidR="5152DD64">
        <w:t>.</w:t>
      </w:r>
      <w:r w:rsidR="00031BE3">
        <w:br/>
      </w:r>
      <w:r w:rsidR="00031BE3">
        <w:br/>
      </w:r>
      <w:r w:rsidR="00301074">
        <w:t>Disclosure of RTC footage may be disclosed outside the Trust by either a member of the Fleet Insurance Department or one of the On-Call Fleet Managers and only to the Trusts insurers, or again to a law enforcement agency.</w:t>
      </w:r>
      <w:r w:rsidR="00031BE3">
        <w:br/>
      </w:r>
      <w:r w:rsidR="00031BE3">
        <w:br/>
      </w:r>
      <w:r w:rsidR="00301074">
        <w:t>Disclosure of CCTV as part of a named subject access request may be completed by a member of the Patient Experience</w:t>
      </w:r>
      <w:r w:rsidR="14416258">
        <w:t xml:space="preserve"> </w:t>
      </w:r>
      <w:r w:rsidR="0F16D0BA">
        <w:t>Team but</w:t>
      </w:r>
      <w:r w:rsidR="00301074">
        <w:t xml:space="preserve"> only to the data subject or authorised representative. </w:t>
      </w:r>
    </w:p>
    <w:p w14:paraId="072AFB1D" w14:textId="04D4D5F4" w:rsidR="00FD2AA9" w:rsidRPr="00AA7A9A" w:rsidRDefault="3935D8DC" w:rsidP="29F0F473">
      <w:pPr>
        <w:pStyle w:val="Link"/>
        <w:tabs>
          <w:tab w:val="clear" w:pos="936"/>
          <w:tab w:val="clear" w:pos="1162"/>
        </w:tabs>
      </w:pPr>
      <w:r w:rsidRPr="29F0F473">
        <w:rPr>
          <w:b/>
          <w:bCs/>
        </w:rPr>
        <w:t xml:space="preserve">Informing recorded parties of </w:t>
      </w:r>
      <w:r w:rsidR="5998D694" w:rsidRPr="29F0F473">
        <w:rPr>
          <w:b/>
          <w:bCs/>
        </w:rPr>
        <w:t>viewings Where</w:t>
      </w:r>
      <w:r w:rsidR="7A1AC38A">
        <w:t xml:space="preserve"> necessary</w:t>
      </w:r>
      <w:r w:rsidR="4B3DE14B">
        <w:t>, employees of the Trust and patients/members of the public who are subject to</w:t>
      </w:r>
      <w:r w:rsidR="54A4CC2F">
        <w:t xml:space="preserve"> visual</w:t>
      </w:r>
      <w:r w:rsidR="4B3DE14B">
        <w:t xml:space="preserve"> presence on any </w:t>
      </w:r>
      <w:r w:rsidR="7F272E03">
        <w:t xml:space="preserve">footage </w:t>
      </w:r>
      <w:r w:rsidR="4B3DE14B">
        <w:t>will be informed that CCTV has been accessed to be viewed</w:t>
      </w:r>
      <w:r w:rsidR="7F272E03">
        <w:t>.</w:t>
      </w:r>
      <w:r w:rsidR="008019F6">
        <w:br/>
      </w:r>
      <w:r w:rsidR="008019F6">
        <w:br/>
      </w:r>
      <w:r w:rsidR="4B3DE14B">
        <w:t xml:space="preserve">The following mitigating circumstances however may prevent or prompt the </w:t>
      </w:r>
      <w:r w:rsidR="7F272E03">
        <w:t>Lead on S</w:t>
      </w:r>
      <w:r w:rsidR="0A8E029D">
        <w:t>ecurity</w:t>
      </w:r>
      <w:r w:rsidR="7F272E03">
        <w:t xml:space="preserve"> </w:t>
      </w:r>
      <w:r w:rsidR="4B3DE14B">
        <w:t>to decide not to</w:t>
      </w:r>
      <w:r w:rsidR="54A4CC2F">
        <w:t xml:space="preserve"> inform employees or members of the public concerning the use of CCTV with their images.</w:t>
      </w:r>
      <w:r w:rsidR="7F272E03">
        <w:t xml:space="preserve"> This includes but is not limited to</w:t>
      </w:r>
      <w:r w:rsidR="6D9E5B0F">
        <w:t>:</w:t>
      </w:r>
    </w:p>
    <w:p w14:paraId="16F0377E" w14:textId="1404A134" w:rsidR="00FC1A72" w:rsidRPr="00D1573B" w:rsidRDefault="54A4CC2F" w:rsidP="0029337D">
      <w:pPr>
        <w:pStyle w:val="Link"/>
        <w:rPr>
          <w:lang w:eastAsia="en-GB"/>
        </w:rPr>
      </w:pPr>
      <w:r w:rsidRPr="29F0F473">
        <w:rPr>
          <w:lang w:eastAsia="en-GB"/>
        </w:rPr>
        <w:t>The individual is suspected of involvement in any criminal matter being investigated.</w:t>
      </w:r>
    </w:p>
    <w:p w14:paraId="188D99D8" w14:textId="77E68E38" w:rsidR="00FC1A72" w:rsidRPr="00D1573B" w:rsidRDefault="54A4CC2F" w:rsidP="0029337D">
      <w:pPr>
        <w:pStyle w:val="Link"/>
        <w:rPr>
          <w:lang w:eastAsia="en-GB"/>
        </w:rPr>
      </w:pPr>
      <w:r w:rsidRPr="29F0F473">
        <w:rPr>
          <w:lang w:eastAsia="en-GB"/>
        </w:rPr>
        <w:t>The indivi</w:t>
      </w:r>
      <w:r w:rsidR="3935D8DC" w:rsidRPr="29F0F473">
        <w:rPr>
          <w:lang w:eastAsia="en-GB"/>
        </w:rPr>
        <w:t xml:space="preserve">dual is not identifiable, </w:t>
      </w:r>
      <w:r w:rsidRPr="29F0F473">
        <w:rPr>
          <w:lang w:eastAsia="en-GB"/>
        </w:rPr>
        <w:t>details of them are not known</w:t>
      </w:r>
      <w:r w:rsidR="3935D8DC" w:rsidRPr="29F0F473">
        <w:rPr>
          <w:lang w:eastAsia="en-GB"/>
        </w:rPr>
        <w:t xml:space="preserve"> or they cannot be contacted</w:t>
      </w:r>
      <w:r w:rsidRPr="29F0F473">
        <w:rPr>
          <w:lang w:eastAsia="en-GB"/>
        </w:rPr>
        <w:t>.</w:t>
      </w:r>
    </w:p>
    <w:p w14:paraId="0B53A85F" w14:textId="1DFB2357" w:rsidR="00FC1A72" w:rsidRPr="00D1573B" w:rsidRDefault="54A4CC2F" w:rsidP="0029337D">
      <w:pPr>
        <w:pStyle w:val="Link"/>
        <w:rPr>
          <w:lang w:eastAsia="en-GB"/>
        </w:rPr>
      </w:pPr>
      <w:r w:rsidRPr="29F0F473">
        <w:rPr>
          <w:lang w:eastAsia="en-GB"/>
        </w:rPr>
        <w:t xml:space="preserve">Where doing so might exacerbate or prompt extreme or unacceptable behaviour (e.g. where an individual is known to have already been violent and informing </w:t>
      </w:r>
      <w:r w:rsidR="5187CBC8" w:rsidRPr="29F0F473">
        <w:rPr>
          <w:lang w:eastAsia="en-GB"/>
        </w:rPr>
        <w:t>them</w:t>
      </w:r>
      <w:r w:rsidRPr="29F0F473">
        <w:rPr>
          <w:lang w:eastAsia="en-GB"/>
        </w:rPr>
        <w:t xml:space="preserve"> of the CCTV viewing may possibly prompt this behaviour).</w:t>
      </w:r>
    </w:p>
    <w:p w14:paraId="236F0121" w14:textId="6FF18C3D" w:rsidR="00FC1A72" w:rsidRPr="00D1573B" w:rsidRDefault="54A4CC2F" w:rsidP="0029337D">
      <w:pPr>
        <w:pStyle w:val="Link"/>
        <w:rPr>
          <w:lang w:eastAsia="en-GB"/>
        </w:rPr>
      </w:pPr>
      <w:r w:rsidRPr="29F0F473">
        <w:rPr>
          <w:lang w:eastAsia="en-GB"/>
        </w:rPr>
        <w:t>Where a lawful authority requests parties are not inform</w:t>
      </w:r>
      <w:r w:rsidR="0CB30AB9" w:rsidRPr="29F0F473">
        <w:rPr>
          <w:lang w:eastAsia="en-GB"/>
        </w:rPr>
        <w:t>ed and, as an appropriate lawful authority, invokes the RIPA Act</w:t>
      </w:r>
      <w:r w:rsidR="12B0B306" w:rsidRPr="29F0F473">
        <w:rPr>
          <w:lang w:eastAsia="en-GB"/>
        </w:rPr>
        <w:t xml:space="preserve"> </w:t>
      </w:r>
      <w:r w:rsidR="0CB30AB9" w:rsidRPr="29F0F473">
        <w:rPr>
          <w:lang w:eastAsia="en-GB"/>
        </w:rPr>
        <w:t xml:space="preserve">to perform surveillance that is </w:t>
      </w:r>
      <w:r w:rsidR="1F8C1604" w:rsidRPr="29F0F473">
        <w:rPr>
          <w:lang w:eastAsia="en-GB"/>
        </w:rPr>
        <w:t>covert</w:t>
      </w:r>
      <w:r w:rsidR="2DAA1CA9" w:rsidRPr="29F0F473">
        <w:rPr>
          <w:lang w:eastAsia="en-GB"/>
        </w:rPr>
        <w:t>, intrusive or directed through SECAmb vehicles or recording devices.</w:t>
      </w:r>
    </w:p>
    <w:p w14:paraId="748B26CD" w14:textId="47F1B08E" w:rsidR="00FC1A72" w:rsidRPr="00D1573B" w:rsidRDefault="54A4CC2F" w:rsidP="0029337D">
      <w:pPr>
        <w:pStyle w:val="Link"/>
        <w:rPr>
          <w:lang w:eastAsia="en-GB"/>
        </w:rPr>
      </w:pPr>
      <w:r w:rsidRPr="29F0F473">
        <w:rPr>
          <w:lang w:eastAsia="en-GB"/>
        </w:rPr>
        <w:t xml:space="preserve">Where doing so might </w:t>
      </w:r>
      <w:r w:rsidR="7F272E03" w:rsidRPr="29F0F473">
        <w:rPr>
          <w:lang w:eastAsia="en-GB"/>
        </w:rPr>
        <w:t xml:space="preserve">induce </w:t>
      </w:r>
      <w:r w:rsidRPr="29F0F473">
        <w:rPr>
          <w:lang w:eastAsia="en-GB"/>
        </w:rPr>
        <w:t xml:space="preserve">a conflict of interest or </w:t>
      </w:r>
      <w:r w:rsidR="7F272E03" w:rsidRPr="29F0F473">
        <w:rPr>
          <w:lang w:eastAsia="en-GB"/>
        </w:rPr>
        <w:t xml:space="preserve">impede </w:t>
      </w:r>
      <w:r w:rsidRPr="29F0F473">
        <w:rPr>
          <w:lang w:eastAsia="en-GB"/>
        </w:rPr>
        <w:t>the legal process</w:t>
      </w:r>
      <w:r w:rsidR="227AF86C" w:rsidRPr="29F0F473">
        <w:rPr>
          <w:lang w:eastAsia="en-GB"/>
        </w:rPr>
        <w:t>.</w:t>
      </w:r>
    </w:p>
    <w:p w14:paraId="1AFC9A82" w14:textId="77777777" w:rsidR="00D1573B" w:rsidRDefault="00D1573B" w:rsidP="0099162A">
      <w:pPr>
        <w:spacing w:after="240"/>
        <w:ind w:left="1134" w:right="-335" w:firstLine="0"/>
        <w:rPr>
          <w:rFonts w:cs="Arial"/>
        </w:rPr>
      </w:pPr>
    </w:p>
    <w:p w14:paraId="0CFAF45B" w14:textId="3C68FCB3" w:rsidR="00A67552" w:rsidRPr="0029337D" w:rsidRDefault="3253837A" w:rsidP="0029337D">
      <w:pPr>
        <w:pStyle w:val="Link"/>
      </w:pPr>
      <w:r w:rsidRPr="0029337D">
        <w:lastRenderedPageBreak/>
        <w:t>The decision not to inform parties of CCTV footage being viewed does not make the surveillance covert due to the provision of adequate signage within the vehicle highlighting its use.</w:t>
      </w:r>
    </w:p>
    <w:p w14:paraId="127D1224" w14:textId="22C05FD5" w:rsidR="00FC1A72" w:rsidRPr="0029337D" w:rsidRDefault="42D5392F" w:rsidP="0029337D">
      <w:pPr>
        <w:pStyle w:val="Link"/>
      </w:pPr>
      <w:r w:rsidRPr="0029337D">
        <w:t>The above conditions relate to accessing and viewing CCTV by the Trust “for the purposes of crime prevention and prosecution of offenders” and does not apply or</w:t>
      </w:r>
      <w:r w:rsidR="54A4CC2F" w:rsidRPr="0029337D">
        <w:t xml:space="preserve"> conflict with subject access requests for footage</w:t>
      </w:r>
      <w:r w:rsidRPr="0029337D">
        <w:t xml:space="preserve"> </w:t>
      </w:r>
      <w:r w:rsidR="3935D8DC" w:rsidRPr="0029337D">
        <w:t>and the conditions pertaining to them</w:t>
      </w:r>
      <w:r w:rsidR="7F272E03" w:rsidRPr="0029337D">
        <w:t>.</w:t>
      </w:r>
      <w:r w:rsidR="3935D8DC" w:rsidRPr="0029337D">
        <w:t xml:space="preserve"> </w:t>
      </w:r>
    </w:p>
    <w:p w14:paraId="6AFED55D" w14:textId="722BF6B2" w:rsidR="00A7792C" w:rsidRPr="00960854" w:rsidRDefault="4D9F5DCB" w:rsidP="29F0F473">
      <w:pPr>
        <w:pStyle w:val="Link"/>
        <w:tabs>
          <w:tab w:val="clear" w:pos="936"/>
          <w:tab w:val="clear" w:pos="1162"/>
        </w:tabs>
      </w:pPr>
      <w:r w:rsidRPr="29F0F473">
        <w:rPr>
          <w:b/>
          <w:bCs/>
        </w:rPr>
        <w:t>External Requests for footage</w:t>
      </w:r>
      <w:r w:rsidR="03E5525E" w:rsidRPr="29F0F473">
        <w:rPr>
          <w:b/>
          <w:bCs/>
        </w:rPr>
        <w:t xml:space="preserve"> </w:t>
      </w:r>
      <w:r>
        <w:t>The Trust also recognises that there will be other circumstances where to comply with lawful authority, the Trust will be made to comply with requests from external parties – this might include (but is not limited to) circumstances where:</w:t>
      </w:r>
      <w:r w:rsidR="00A7792C">
        <w:br/>
      </w:r>
      <w:r w:rsidR="00A7792C">
        <w:br/>
      </w:r>
      <w:r>
        <w:t xml:space="preserve">The Police, Coroner, HM Customs </w:t>
      </w:r>
      <w:r w:rsidR="7F272E03">
        <w:t>or other law enforcement bodies</w:t>
      </w:r>
      <w:r>
        <w:t>. make a request for footage based on investigations which the Trust and its employees/patients may or may not be directly linked.</w:t>
      </w:r>
      <w:r w:rsidR="183E617E">
        <w:t xml:space="preserve"> In such cases the appropriate authority would be required, such as a countersigned s</w:t>
      </w:r>
      <w:r w:rsidR="7F272E03">
        <w:t xml:space="preserve">ection </w:t>
      </w:r>
      <w:r w:rsidR="183E617E">
        <w:t>29(3) Data Protection Act form in the case of the the Police, even where Trust employees are the victims.</w:t>
      </w:r>
      <w:r w:rsidR="00A7792C">
        <w:br/>
      </w:r>
      <w:r w:rsidR="00A7792C">
        <w:br/>
      </w:r>
      <w:r>
        <w:t>Where footage is required by Security Services in the interests of national security.</w:t>
      </w:r>
      <w:r w:rsidR="183E617E">
        <w:t xml:space="preserve"> In such cases the overarching public interest tests and duties to the state may supersede other legislation.</w:t>
      </w:r>
      <w:r w:rsidR="00A7792C">
        <w:br/>
      </w:r>
      <w:r w:rsidR="00A7792C">
        <w:br/>
      </w:r>
      <w:r>
        <w:t xml:space="preserve">Where other lawfully authorised parties </w:t>
      </w:r>
      <w:r w:rsidR="183E617E">
        <w:t>such as the Trust’s insurers require footage to support, defend, exonerate staff etc in relation to RTCs</w:t>
      </w:r>
      <w:r w:rsidR="3DE1E0FB">
        <w:t>.</w:t>
      </w:r>
      <w:r w:rsidR="183E617E">
        <w:t xml:space="preserve"> </w:t>
      </w:r>
    </w:p>
    <w:p w14:paraId="3217AF3E" w14:textId="69EFF87F" w:rsidR="00B13FA1" w:rsidRPr="0073613E" w:rsidRDefault="41D32C1B" w:rsidP="29F0F473">
      <w:pPr>
        <w:pStyle w:val="Link"/>
        <w:tabs>
          <w:tab w:val="clear" w:pos="936"/>
          <w:tab w:val="clear" w:pos="1162"/>
        </w:tabs>
      </w:pPr>
      <w:r w:rsidRPr="29F0F473">
        <w:rPr>
          <w:b/>
          <w:bCs/>
        </w:rPr>
        <w:t>Subject Access Requests</w:t>
      </w:r>
      <w:r w:rsidR="1A36B017" w:rsidRPr="29F0F473">
        <w:rPr>
          <w:b/>
          <w:bCs/>
        </w:rPr>
        <w:t>.</w:t>
      </w:r>
      <w:r w:rsidR="03E5525E" w:rsidRPr="29F0F473">
        <w:rPr>
          <w:b/>
          <w:bCs/>
        </w:rPr>
        <w:t xml:space="preserve"> </w:t>
      </w:r>
      <w:r>
        <w:t xml:space="preserve">Members of the public are entitled to make requests under the </w:t>
      </w:r>
      <w:r w:rsidR="528A5CEB">
        <w:t>General Data Protection Ac</w:t>
      </w:r>
      <w:r w:rsidR="13EF3527">
        <w:t>t</w:t>
      </w:r>
      <w:r>
        <w:t xml:space="preserve"> for copies of </w:t>
      </w:r>
      <w:r w:rsidR="183E617E">
        <w:t xml:space="preserve">footage </w:t>
      </w:r>
      <w:r>
        <w:t>of themselves held as a result of CCTV recordings.</w:t>
      </w:r>
      <w:r w:rsidR="00FF0B26">
        <w:br/>
      </w:r>
      <w:r w:rsidR="00FF0B26">
        <w:br/>
      </w:r>
      <w:r>
        <w:t xml:space="preserve">In the event of such a request the member of the public shall be provided with a standard subject access request letter </w:t>
      </w:r>
      <w:r w:rsidR="2FD641DD">
        <w:t>and will be expected to provide confirmation of identity.</w:t>
      </w:r>
      <w:r w:rsidR="00FF0B26">
        <w:br/>
      </w:r>
      <w:r w:rsidR="00FF0B26">
        <w:br/>
      </w:r>
      <w:r w:rsidR="2FD641DD">
        <w:t>For any access request to be considered,</w:t>
      </w:r>
      <w:r w:rsidR="49B0D347">
        <w:t xml:space="preserve"> </w:t>
      </w:r>
      <w:r w:rsidR="2FD641DD">
        <w:t>the Trust will require the following details:</w:t>
      </w:r>
    </w:p>
    <w:p w14:paraId="51AA9CBA" w14:textId="223F2FF7" w:rsidR="00B13FA1" w:rsidRPr="00960854" w:rsidRDefault="2FD641DD" w:rsidP="0029337D">
      <w:pPr>
        <w:pStyle w:val="Link"/>
        <w:rPr>
          <w:lang w:eastAsia="en-GB"/>
        </w:rPr>
      </w:pPr>
      <w:r w:rsidRPr="29F0F473">
        <w:rPr>
          <w:lang w:eastAsia="en-GB"/>
        </w:rPr>
        <w:t>The date and time of the event</w:t>
      </w:r>
      <w:r w:rsidR="3DE1E0FB" w:rsidRPr="29F0F473">
        <w:rPr>
          <w:lang w:eastAsia="en-GB"/>
        </w:rPr>
        <w:t>.</w:t>
      </w:r>
      <w:r w:rsidR="183E617E" w:rsidRPr="29F0F473">
        <w:rPr>
          <w:lang w:eastAsia="en-GB"/>
        </w:rPr>
        <w:t xml:space="preserve"> (The requestor may only receive CCTV for footage they are contained in and relating to their treatment or care). </w:t>
      </w:r>
    </w:p>
    <w:p w14:paraId="194B68D2" w14:textId="4A07302B" w:rsidR="00AA3EE5" w:rsidRPr="00960854" w:rsidRDefault="2FD641DD" w:rsidP="0029337D">
      <w:pPr>
        <w:pStyle w:val="Link"/>
        <w:rPr>
          <w:lang w:eastAsia="en-GB"/>
        </w:rPr>
      </w:pPr>
      <w:r w:rsidRPr="29F0F473">
        <w:rPr>
          <w:lang w:eastAsia="en-GB"/>
        </w:rPr>
        <w:t xml:space="preserve">Information regarding the vehicle (call sign, registration, fleet number or the crew on this </w:t>
      </w:r>
      <w:proofErr w:type="gramStart"/>
      <w:r w:rsidRPr="29F0F473">
        <w:rPr>
          <w:lang w:eastAsia="en-GB"/>
        </w:rPr>
        <w:t>particular day</w:t>
      </w:r>
      <w:proofErr w:type="gramEnd"/>
      <w:r w:rsidRPr="29F0F473">
        <w:rPr>
          <w:lang w:eastAsia="en-GB"/>
        </w:rPr>
        <w:t>)</w:t>
      </w:r>
      <w:r w:rsidR="3DE1E0FB" w:rsidRPr="29F0F473">
        <w:rPr>
          <w:lang w:eastAsia="en-GB"/>
        </w:rPr>
        <w:t>.</w:t>
      </w:r>
    </w:p>
    <w:p w14:paraId="348F5DA0" w14:textId="77777777" w:rsidR="00687A4B" w:rsidRDefault="00687A4B" w:rsidP="00960854">
      <w:pPr>
        <w:spacing w:after="240"/>
        <w:ind w:left="1134" w:right="-335" w:hanging="1134"/>
        <w:rPr>
          <w:rFonts w:cs="Arial"/>
        </w:rPr>
      </w:pPr>
    </w:p>
    <w:p w14:paraId="2BC1F347" w14:textId="441F3985" w:rsidR="00FF0B26" w:rsidRPr="0029337D" w:rsidRDefault="5207CD26" w:rsidP="0029337D">
      <w:pPr>
        <w:pStyle w:val="Link"/>
      </w:pPr>
      <w:r w:rsidRPr="0029337D">
        <w:t>Access r</w:t>
      </w:r>
      <w:r w:rsidR="12B54316" w:rsidRPr="0029337D">
        <w:t>equests for CCTV</w:t>
      </w:r>
      <w:r w:rsidRPr="0029337D">
        <w:t xml:space="preserve"> made</w:t>
      </w:r>
      <w:r w:rsidR="12B54316" w:rsidRPr="0029337D">
        <w:t xml:space="preserve"> more than </w:t>
      </w:r>
      <w:r w:rsidR="7227C1C6" w:rsidRPr="0029337D">
        <w:t>four</w:t>
      </w:r>
      <w:r w:rsidR="183E617E" w:rsidRPr="0029337D">
        <w:t xml:space="preserve"> weeks </w:t>
      </w:r>
      <w:r w:rsidR="12B54316" w:rsidRPr="0029337D">
        <w:t>after the event shall be automatically responded to stating that the footage will have been recorded over</w:t>
      </w:r>
      <w:r w:rsidRPr="0029337D">
        <w:t>, as</w:t>
      </w:r>
      <w:r w:rsidR="183E617E" w:rsidRPr="0029337D">
        <w:t xml:space="preserve"> is what current system capacity </w:t>
      </w:r>
      <w:r w:rsidR="2436D072" w:rsidRPr="0029337D">
        <w:t>allows. A</w:t>
      </w:r>
      <w:r w:rsidR="41D32C1B" w:rsidRPr="0029337D">
        <w:t xml:space="preserve"> charge </w:t>
      </w:r>
      <w:r w:rsidR="41D32C1B" w:rsidRPr="0029337D">
        <w:lastRenderedPageBreak/>
        <w:t xml:space="preserve">may be levied in respect of the request </w:t>
      </w:r>
      <w:r w:rsidR="0221AC79" w:rsidRPr="0029337D">
        <w:t xml:space="preserve">in line with </w:t>
      </w:r>
      <w:r w:rsidR="5AD44661" w:rsidRPr="0029337D">
        <w:t xml:space="preserve">General </w:t>
      </w:r>
      <w:r w:rsidR="0221AC79" w:rsidRPr="0029337D">
        <w:t>Data Protection Act</w:t>
      </w:r>
      <w:r w:rsidR="41D32C1B" w:rsidRPr="0029337D">
        <w:t xml:space="preserve"> to cover the costs of dealing with the request.</w:t>
      </w:r>
    </w:p>
    <w:p w14:paraId="4A9EB4E6" w14:textId="15D423A4" w:rsidR="00155A5B" w:rsidRPr="0029337D" w:rsidRDefault="08D21659" w:rsidP="0029337D">
      <w:pPr>
        <w:pStyle w:val="Link"/>
      </w:pPr>
      <w:r w:rsidRPr="0029337D">
        <w:t xml:space="preserve">Where a Subject Access Request takes place, the Trust is </w:t>
      </w:r>
      <w:r w:rsidR="514ACACE" w:rsidRPr="0029337D">
        <w:t>obliged to</w:t>
      </w:r>
      <w:r w:rsidRPr="0029337D">
        <w:t xml:space="preserve"> ensure no one except the individual making the request appears in the image(s) and Recordings(s) shared, and that no other data which does not relate to the subject is shown (for example – other parties or employees</w:t>
      </w:r>
      <w:r w:rsidR="6F517FDC" w:rsidRPr="0029337D">
        <w:t>, patients</w:t>
      </w:r>
      <w:r w:rsidRPr="0029337D">
        <w:t xml:space="preserve">, details of any treatment </w:t>
      </w:r>
      <w:r w:rsidR="6F517FDC" w:rsidRPr="0029337D">
        <w:t xml:space="preserve">or any views out of the </w:t>
      </w:r>
      <w:r w:rsidR="7BD13FCD" w:rsidRPr="0029337D">
        <w:t xml:space="preserve">rear </w:t>
      </w:r>
      <w:r w:rsidR="6F517FDC" w:rsidRPr="0029337D">
        <w:t xml:space="preserve">of the ambulance if the doors are open </w:t>
      </w:r>
      <w:r w:rsidRPr="0029337D">
        <w:t xml:space="preserve">etc.) </w:t>
      </w:r>
    </w:p>
    <w:p w14:paraId="6EF814A0" w14:textId="58C18E6A" w:rsidR="009742C5" w:rsidRPr="0073613E" w:rsidRDefault="72CA5CDF" w:rsidP="29F0F473">
      <w:pPr>
        <w:pStyle w:val="Link"/>
        <w:tabs>
          <w:tab w:val="clear" w:pos="936"/>
          <w:tab w:val="clear" w:pos="1162"/>
        </w:tabs>
        <w:rPr>
          <w:b/>
          <w:bCs/>
        </w:rPr>
      </w:pPr>
      <w:r w:rsidRPr="29F0F473">
        <w:rPr>
          <w:b/>
          <w:bCs/>
        </w:rPr>
        <w:t>Reporting All</w:t>
      </w:r>
      <w:r w:rsidR="41A127A6">
        <w:t xml:space="preserve"> incidents where the CCTV </w:t>
      </w:r>
      <w:r w:rsidR="5363F15A">
        <w:t xml:space="preserve">recording </w:t>
      </w:r>
      <w:r w:rsidR="41A127A6">
        <w:t xml:space="preserve">has been </w:t>
      </w:r>
      <w:r w:rsidR="0221AC79">
        <w:t xml:space="preserve">requested </w:t>
      </w:r>
      <w:r w:rsidR="41A127A6">
        <w:t xml:space="preserve">must </w:t>
      </w:r>
      <w:r w:rsidR="183E617E">
        <w:t>follow from</w:t>
      </w:r>
      <w:r w:rsidR="41A127A6">
        <w:t xml:space="preserve"> the submission of a</w:t>
      </w:r>
      <w:r w:rsidR="12B0B306">
        <w:t xml:space="preserve"> Datix </w:t>
      </w:r>
      <w:r w:rsidR="41A127A6">
        <w:t xml:space="preserve">form. This may be included within the same </w:t>
      </w:r>
      <w:r w:rsidR="12B0B306">
        <w:t xml:space="preserve">Datix </w:t>
      </w:r>
      <w:r w:rsidR="41A127A6">
        <w:t xml:space="preserve">form that highlights the incident that </w:t>
      </w:r>
      <w:r w:rsidR="5363F15A">
        <w:t>resulted in the request for CCTV footage download.</w:t>
      </w:r>
    </w:p>
    <w:p w14:paraId="27C872EC" w14:textId="20247A69" w:rsidR="00ED0BD0" w:rsidRPr="00662FFF" w:rsidRDefault="4B45BBCE" w:rsidP="00EA1E98">
      <w:pPr>
        <w:numPr>
          <w:ilvl w:val="0"/>
          <w:numId w:val="1"/>
        </w:numPr>
        <w:spacing w:before="360" w:after="240"/>
        <w:ind w:left="1134" w:right="-335" w:hanging="1134"/>
        <w:outlineLvl w:val="0"/>
        <w:rPr>
          <w:rFonts w:cs="Arial"/>
          <w:b/>
          <w:bCs/>
          <w:sz w:val="28"/>
          <w:szCs w:val="28"/>
        </w:rPr>
      </w:pPr>
      <w:bookmarkStart w:id="8" w:name="_Toc1502056525"/>
      <w:r w:rsidRPr="29F0F473">
        <w:rPr>
          <w:rFonts w:cs="Arial"/>
          <w:b/>
          <w:bCs/>
          <w:sz w:val="28"/>
          <w:szCs w:val="28"/>
        </w:rPr>
        <w:t>Responsibilities</w:t>
      </w:r>
      <w:bookmarkEnd w:id="8"/>
    </w:p>
    <w:p w14:paraId="6CBBC249" w14:textId="77777777" w:rsidR="0029337D" w:rsidRPr="0029337D" w:rsidRDefault="0029337D" w:rsidP="00EA1E98">
      <w:pPr>
        <w:pStyle w:val="ListParagraph"/>
        <w:numPr>
          <w:ilvl w:val="0"/>
          <w:numId w:val="9"/>
        </w:numPr>
        <w:spacing w:after="240"/>
        <w:ind w:right="-335"/>
        <w:rPr>
          <w:rFonts w:cs="Arial"/>
          <w:vanish/>
          <w:lang w:eastAsia="en-GB"/>
        </w:rPr>
      </w:pPr>
    </w:p>
    <w:p w14:paraId="7DD44916" w14:textId="7DE2469C" w:rsidR="00800C13" w:rsidRPr="00BA6A1A" w:rsidRDefault="138CC67B" w:rsidP="00EA1E98">
      <w:pPr>
        <w:pStyle w:val="Link"/>
        <w:numPr>
          <w:ilvl w:val="1"/>
          <w:numId w:val="9"/>
        </w:numPr>
        <w:tabs>
          <w:tab w:val="clear" w:pos="1162"/>
        </w:tabs>
        <w:rPr>
          <w:lang w:eastAsia="en-GB"/>
        </w:rPr>
      </w:pPr>
      <w:r w:rsidRPr="29F0F473">
        <w:rPr>
          <w:lang w:eastAsia="en-GB"/>
        </w:rPr>
        <w:t xml:space="preserve">The </w:t>
      </w:r>
      <w:r w:rsidRPr="0029337D">
        <w:rPr>
          <w:b/>
          <w:bCs/>
          <w:lang w:eastAsia="en-GB"/>
        </w:rPr>
        <w:t>Chief Executive</w:t>
      </w:r>
      <w:r w:rsidR="0F379D67" w:rsidRPr="0029337D">
        <w:rPr>
          <w:b/>
          <w:bCs/>
          <w:lang w:eastAsia="en-GB"/>
        </w:rPr>
        <w:t xml:space="preserve"> Officer</w:t>
      </w:r>
      <w:r w:rsidRPr="29F0F473">
        <w:rPr>
          <w:lang w:eastAsia="en-GB"/>
        </w:rPr>
        <w:t xml:space="preserve"> is accountable for: </w:t>
      </w:r>
    </w:p>
    <w:p w14:paraId="6D6D5928" w14:textId="77777777" w:rsidR="00800C13" w:rsidRPr="00AD7BA7" w:rsidRDefault="00462FD3" w:rsidP="00EA1E98">
      <w:pPr>
        <w:pStyle w:val="NoSpacing"/>
        <w:numPr>
          <w:ilvl w:val="0"/>
          <w:numId w:val="7"/>
        </w:numPr>
        <w:ind w:left="1560" w:hanging="426"/>
        <w:rPr>
          <w:rFonts w:eastAsia="Times New Roman"/>
          <w:lang w:eastAsia="en-GB"/>
        </w:rPr>
      </w:pPr>
      <w:r w:rsidRPr="00AD7BA7">
        <w:rPr>
          <w:rFonts w:eastAsia="Times New Roman"/>
          <w:lang w:eastAsia="en-GB"/>
        </w:rPr>
        <w:t>Promoting and supporting the aims and objectives of this policy.</w:t>
      </w:r>
    </w:p>
    <w:p w14:paraId="2C7A5CEE" w14:textId="77777777" w:rsidR="00800C13" w:rsidRPr="00AD7BA7" w:rsidRDefault="00C560FF" w:rsidP="00EA1E98">
      <w:pPr>
        <w:pStyle w:val="NoSpacing"/>
        <w:numPr>
          <w:ilvl w:val="0"/>
          <w:numId w:val="7"/>
        </w:numPr>
        <w:ind w:left="1560" w:hanging="426"/>
        <w:rPr>
          <w:rFonts w:eastAsia="Times New Roman"/>
          <w:lang w:eastAsia="en-GB"/>
        </w:rPr>
      </w:pPr>
      <w:r w:rsidRPr="00AD7BA7">
        <w:rPr>
          <w:rFonts w:eastAsia="Times New Roman"/>
          <w:lang w:eastAsia="en-GB"/>
        </w:rPr>
        <w:t>Ensuring</w:t>
      </w:r>
      <w:r w:rsidR="00462FD3" w:rsidRPr="00AD7BA7">
        <w:rPr>
          <w:rFonts w:eastAsia="Times New Roman"/>
          <w:lang w:eastAsia="en-GB"/>
        </w:rPr>
        <w:t xml:space="preserve"> that there are arrangements for identifying, evaluating and managing risk associated with CCTV usage within the Trust.</w:t>
      </w:r>
    </w:p>
    <w:p w14:paraId="789525FC" w14:textId="77777777" w:rsidR="00800C13" w:rsidRPr="00AD7BA7" w:rsidRDefault="00462FD3" w:rsidP="00EA1E98">
      <w:pPr>
        <w:pStyle w:val="NoSpacing"/>
        <w:numPr>
          <w:ilvl w:val="0"/>
          <w:numId w:val="7"/>
        </w:numPr>
        <w:ind w:left="1560" w:hanging="426"/>
        <w:rPr>
          <w:rFonts w:eastAsia="Times New Roman"/>
          <w:lang w:eastAsia="en-GB"/>
        </w:rPr>
      </w:pPr>
      <w:r w:rsidRPr="00AD7BA7">
        <w:rPr>
          <w:rFonts w:eastAsia="Times New Roman"/>
          <w:lang w:eastAsia="en-GB"/>
        </w:rPr>
        <w:t xml:space="preserve">Providing resources for putting the policy into practice. </w:t>
      </w:r>
    </w:p>
    <w:p w14:paraId="7D789BCB" w14:textId="4DD82876" w:rsidR="00462FD3" w:rsidRDefault="00C560FF" w:rsidP="00EA1E98">
      <w:pPr>
        <w:pStyle w:val="NoSpacing"/>
        <w:numPr>
          <w:ilvl w:val="0"/>
          <w:numId w:val="7"/>
        </w:numPr>
        <w:ind w:left="1560" w:hanging="426"/>
        <w:rPr>
          <w:rFonts w:eastAsia="Times New Roman"/>
          <w:lang w:eastAsia="en-GB"/>
        </w:rPr>
      </w:pPr>
      <w:r w:rsidRPr="00AD7BA7">
        <w:rPr>
          <w:rFonts w:eastAsia="Times New Roman"/>
          <w:lang w:eastAsia="en-GB"/>
        </w:rPr>
        <w:t>Ensuring</w:t>
      </w:r>
      <w:r w:rsidR="00462FD3" w:rsidRPr="00AD7BA7">
        <w:rPr>
          <w:rFonts w:eastAsia="Times New Roman"/>
          <w:lang w:eastAsia="en-GB"/>
        </w:rPr>
        <w:t xml:space="preserve"> that there are arrangements for monitoring incidents linked to CCTV usage in the Trust and that the Board reviews the effectiveness of the policy.</w:t>
      </w:r>
    </w:p>
    <w:p w14:paraId="4E5CE91C" w14:textId="77777777" w:rsidR="00724C1C" w:rsidRDefault="00724C1C" w:rsidP="00724C1C">
      <w:pPr>
        <w:pStyle w:val="NoSpacing"/>
        <w:rPr>
          <w:rFonts w:eastAsia="Times New Roman"/>
          <w:lang w:eastAsia="en-GB"/>
        </w:rPr>
      </w:pPr>
    </w:p>
    <w:p w14:paraId="1DA15046" w14:textId="77777777" w:rsidR="000648E2" w:rsidRDefault="000648E2">
      <w:pPr>
        <w:ind w:left="0" w:firstLine="0"/>
        <w:rPr>
          <w:rFonts w:cs="Arial"/>
          <w:lang w:eastAsia="en-GB"/>
        </w:rPr>
      </w:pPr>
      <w:r>
        <w:rPr>
          <w:lang w:eastAsia="en-GB"/>
        </w:rPr>
        <w:br w:type="page"/>
      </w:r>
    </w:p>
    <w:p w14:paraId="16FDA539" w14:textId="0EA9A811" w:rsidR="00462FD3" w:rsidRPr="00724C1C" w:rsidRDefault="138CC67B" w:rsidP="00B1553B">
      <w:pPr>
        <w:pStyle w:val="Link"/>
        <w:rPr>
          <w:lang w:eastAsia="en-GB"/>
        </w:rPr>
      </w:pPr>
      <w:r w:rsidRPr="29F0F473">
        <w:rPr>
          <w:lang w:eastAsia="en-GB"/>
        </w:rPr>
        <w:lastRenderedPageBreak/>
        <w:t xml:space="preserve">The </w:t>
      </w:r>
      <w:r w:rsidRPr="29F0F473">
        <w:rPr>
          <w:b/>
          <w:bCs/>
          <w:lang w:eastAsia="en-GB"/>
        </w:rPr>
        <w:t xml:space="preserve">Director of </w:t>
      </w:r>
      <w:r w:rsidR="01CB683E" w:rsidRPr="29F0F473">
        <w:rPr>
          <w:b/>
          <w:bCs/>
          <w:lang w:eastAsia="en-GB"/>
        </w:rPr>
        <w:t>Nursing and Quality</w:t>
      </w:r>
      <w:r w:rsidR="01CB683E" w:rsidRPr="29F0F473">
        <w:rPr>
          <w:lang w:eastAsia="en-GB"/>
        </w:rPr>
        <w:t xml:space="preserve"> </w:t>
      </w:r>
      <w:r w:rsidRPr="29F0F473">
        <w:rPr>
          <w:lang w:eastAsia="en-GB"/>
        </w:rPr>
        <w:t>is responsible for:</w:t>
      </w:r>
    </w:p>
    <w:p w14:paraId="1BB83388" w14:textId="77777777" w:rsidR="00462FD3" w:rsidRPr="00B1553B" w:rsidRDefault="00462FD3" w:rsidP="00EA1E98">
      <w:pPr>
        <w:pStyle w:val="NoSpacing"/>
        <w:numPr>
          <w:ilvl w:val="0"/>
          <w:numId w:val="7"/>
        </w:numPr>
        <w:ind w:left="1560" w:hanging="426"/>
        <w:rPr>
          <w:rFonts w:eastAsia="Times New Roman"/>
          <w:lang w:eastAsia="en-GB"/>
        </w:rPr>
      </w:pPr>
      <w:r w:rsidRPr="00B1553B">
        <w:rPr>
          <w:rFonts w:eastAsia="Times New Roman"/>
          <w:lang w:eastAsia="en-GB"/>
        </w:rPr>
        <w:t>Promoting and reporting security management issues to the Trust Board, including those where CCTV has been used.</w:t>
      </w:r>
    </w:p>
    <w:p w14:paraId="049DA840" w14:textId="77777777" w:rsidR="00462FD3" w:rsidRPr="00B1553B" w:rsidRDefault="00462FD3" w:rsidP="00EA1E98">
      <w:pPr>
        <w:pStyle w:val="NoSpacing"/>
        <w:numPr>
          <w:ilvl w:val="0"/>
          <w:numId w:val="7"/>
        </w:numPr>
        <w:ind w:left="1560" w:hanging="426"/>
        <w:rPr>
          <w:rFonts w:eastAsia="Times New Roman"/>
          <w:lang w:eastAsia="en-GB"/>
        </w:rPr>
      </w:pPr>
      <w:r w:rsidRPr="00B1553B">
        <w:rPr>
          <w:rFonts w:eastAsia="Times New Roman"/>
          <w:lang w:eastAsia="en-GB"/>
        </w:rPr>
        <w:t xml:space="preserve">Ensuring that full cooperation is given to the police </w:t>
      </w:r>
      <w:r w:rsidR="00AD019E" w:rsidRPr="00B1553B">
        <w:rPr>
          <w:rFonts w:eastAsia="Times New Roman"/>
          <w:lang w:eastAsia="en-GB"/>
        </w:rPr>
        <w:t xml:space="preserve">(or any other lawfully authorised body) </w:t>
      </w:r>
      <w:r w:rsidRPr="00B1553B">
        <w:rPr>
          <w:rFonts w:eastAsia="Times New Roman"/>
          <w:lang w:eastAsia="en-GB"/>
        </w:rPr>
        <w:t xml:space="preserve">in any investigation requiring use of CCTV footage. </w:t>
      </w:r>
    </w:p>
    <w:p w14:paraId="2F4C4970" w14:textId="77777777" w:rsidR="00462FD3" w:rsidRDefault="00462FD3" w:rsidP="00EA1E98">
      <w:pPr>
        <w:pStyle w:val="NoSpacing"/>
        <w:numPr>
          <w:ilvl w:val="0"/>
          <w:numId w:val="7"/>
        </w:numPr>
        <w:ind w:left="1560" w:hanging="426"/>
        <w:rPr>
          <w:rFonts w:eastAsia="Times New Roman"/>
          <w:lang w:eastAsia="en-GB"/>
        </w:rPr>
      </w:pPr>
      <w:r w:rsidRPr="00B1553B">
        <w:rPr>
          <w:rFonts w:eastAsia="Times New Roman"/>
          <w:lang w:eastAsia="en-GB"/>
        </w:rPr>
        <w:t>Ensuring that in the event of any adverse incident involving CCTV systems are in place to ensure an investigation can be completed and that any statutory authority is advised where appropriate, e.g. the Information Commissioner.</w:t>
      </w:r>
    </w:p>
    <w:p w14:paraId="64B2583F" w14:textId="77777777" w:rsidR="006C26CA" w:rsidRPr="00B1553B" w:rsidRDefault="006C26CA" w:rsidP="006C26CA">
      <w:pPr>
        <w:pStyle w:val="NoSpacing"/>
        <w:rPr>
          <w:rFonts w:eastAsia="Times New Roman"/>
          <w:lang w:eastAsia="en-GB"/>
        </w:rPr>
      </w:pPr>
    </w:p>
    <w:p w14:paraId="1CAA0B48" w14:textId="0876E459" w:rsidR="00462FD3" w:rsidRPr="007F0497" w:rsidRDefault="138CC67B" w:rsidP="001D0265">
      <w:pPr>
        <w:pStyle w:val="Link"/>
        <w:rPr>
          <w:lang w:eastAsia="en-GB"/>
        </w:rPr>
      </w:pPr>
      <w:r w:rsidRPr="29F0F473">
        <w:rPr>
          <w:lang w:eastAsia="en-GB"/>
        </w:rPr>
        <w:t xml:space="preserve">The </w:t>
      </w:r>
      <w:r w:rsidR="389E36E3" w:rsidRPr="29F0F473">
        <w:rPr>
          <w:b/>
          <w:bCs/>
          <w:lang w:eastAsia="en-GB"/>
        </w:rPr>
        <w:t>Security Department</w:t>
      </w:r>
      <w:r w:rsidR="389E36E3" w:rsidRPr="29F0F473">
        <w:rPr>
          <w:lang w:eastAsia="en-GB"/>
        </w:rPr>
        <w:t xml:space="preserve"> </w:t>
      </w:r>
      <w:r w:rsidRPr="29F0F473">
        <w:rPr>
          <w:lang w:eastAsia="en-GB"/>
        </w:rPr>
        <w:t>is responsible for:</w:t>
      </w:r>
    </w:p>
    <w:p w14:paraId="427F8879" w14:textId="2AE0F1D1" w:rsidR="00462FD3" w:rsidRPr="007F0497" w:rsidRDefault="00462FD3" w:rsidP="00EA1E98">
      <w:pPr>
        <w:pStyle w:val="NoSpacing"/>
        <w:numPr>
          <w:ilvl w:val="0"/>
          <w:numId w:val="7"/>
        </w:numPr>
        <w:ind w:left="1560" w:hanging="426"/>
        <w:rPr>
          <w:rFonts w:eastAsia="Times New Roman"/>
          <w:lang w:eastAsia="en-GB"/>
        </w:rPr>
      </w:pPr>
      <w:r w:rsidRPr="007F0497">
        <w:rPr>
          <w:rFonts w:eastAsia="Times New Roman"/>
          <w:lang w:eastAsia="en-GB"/>
        </w:rPr>
        <w:t>Liaising with the Police</w:t>
      </w:r>
      <w:r w:rsidR="00981035" w:rsidRPr="007F0497">
        <w:rPr>
          <w:rFonts w:eastAsia="Times New Roman"/>
          <w:lang w:eastAsia="en-GB"/>
        </w:rPr>
        <w:t xml:space="preserve"> or any other lawful authority</w:t>
      </w:r>
      <w:r w:rsidRPr="007F0497">
        <w:rPr>
          <w:rFonts w:eastAsia="Times New Roman"/>
          <w:lang w:eastAsia="en-GB"/>
        </w:rPr>
        <w:t xml:space="preserve"> </w:t>
      </w:r>
      <w:proofErr w:type="gramStart"/>
      <w:r w:rsidRPr="007F0497">
        <w:rPr>
          <w:rFonts w:eastAsia="Times New Roman"/>
          <w:lang w:eastAsia="en-GB"/>
        </w:rPr>
        <w:t>with regard to</w:t>
      </w:r>
      <w:proofErr w:type="gramEnd"/>
      <w:r w:rsidRPr="007F0497">
        <w:rPr>
          <w:rFonts w:eastAsia="Times New Roman"/>
          <w:lang w:eastAsia="en-GB"/>
        </w:rPr>
        <w:t xml:space="preserve"> supplying or responding to requests for CCTV footage</w:t>
      </w:r>
      <w:r w:rsidR="00577161" w:rsidRPr="007F0497">
        <w:rPr>
          <w:rFonts w:eastAsia="Times New Roman"/>
          <w:lang w:eastAsia="en-GB"/>
        </w:rPr>
        <w:t xml:space="preserve"> in relation to s</w:t>
      </w:r>
      <w:r w:rsidR="007D7A51" w:rsidRPr="007F0497">
        <w:rPr>
          <w:rFonts w:eastAsia="Times New Roman"/>
          <w:lang w:eastAsia="en-GB"/>
        </w:rPr>
        <w:t>ecurity</w:t>
      </w:r>
      <w:r w:rsidR="00577161" w:rsidRPr="007F0497">
        <w:rPr>
          <w:rFonts w:eastAsia="Times New Roman"/>
          <w:lang w:eastAsia="en-GB"/>
        </w:rPr>
        <w:t xml:space="preserve"> incidents of violence, aggression or criminal damage etc</w:t>
      </w:r>
      <w:r w:rsidRPr="007F0497">
        <w:rPr>
          <w:rFonts w:eastAsia="Times New Roman"/>
          <w:lang w:eastAsia="en-GB"/>
        </w:rPr>
        <w:t>.</w:t>
      </w:r>
    </w:p>
    <w:p w14:paraId="31A35017" w14:textId="77777777" w:rsidR="0091705B" w:rsidRPr="007F0497" w:rsidRDefault="00462FD3" w:rsidP="00EA1E98">
      <w:pPr>
        <w:pStyle w:val="NoSpacing"/>
        <w:numPr>
          <w:ilvl w:val="0"/>
          <w:numId w:val="7"/>
        </w:numPr>
        <w:ind w:left="1560" w:hanging="426"/>
        <w:rPr>
          <w:rFonts w:eastAsia="Times New Roman"/>
          <w:lang w:eastAsia="en-GB"/>
        </w:rPr>
      </w:pPr>
      <w:r w:rsidRPr="007F0497">
        <w:rPr>
          <w:rFonts w:eastAsia="Times New Roman"/>
          <w:lang w:eastAsia="en-GB"/>
        </w:rPr>
        <w:t>Assisting with any subsequent investigation.</w:t>
      </w:r>
    </w:p>
    <w:p w14:paraId="61445CCB" w14:textId="2AE28295" w:rsidR="00462FD3" w:rsidRPr="007F0497" w:rsidRDefault="00462FD3" w:rsidP="00EA1E98">
      <w:pPr>
        <w:pStyle w:val="NoSpacing"/>
        <w:numPr>
          <w:ilvl w:val="0"/>
          <w:numId w:val="7"/>
        </w:numPr>
        <w:ind w:left="1560" w:hanging="426"/>
        <w:rPr>
          <w:rFonts w:eastAsia="Times New Roman"/>
          <w:lang w:eastAsia="en-GB"/>
        </w:rPr>
      </w:pPr>
      <w:r w:rsidRPr="007F0497">
        <w:rPr>
          <w:rFonts w:eastAsia="Times New Roman"/>
          <w:lang w:eastAsia="en-GB"/>
        </w:rPr>
        <w:t>Undertaking an investigation where the Police are un</w:t>
      </w:r>
      <w:r w:rsidR="00981035" w:rsidRPr="007F0497">
        <w:rPr>
          <w:rFonts w:eastAsia="Times New Roman"/>
          <w:lang w:eastAsia="en-GB"/>
        </w:rPr>
        <w:t>willing</w:t>
      </w:r>
      <w:r w:rsidRPr="007F0497">
        <w:rPr>
          <w:rFonts w:eastAsia="Times New Roman"/>
          <w:lang w:eastAsia="en-GB"/>
        </w:rPr>
        <w:t xml:space="preserve"> to do so and where the Trust’s Security Management Director requests intervention by the </w:t>
      </w:r>
      <w:r w:rsidR="005B3A9C" w:rsidRPr="007F0497">
        <w:rPr>
          <w:rFonts w:eastAsia="Times New Roman"/>
          <w:lang w:eastAsia="en-GB"/>
        </w:rPr>
        <w:t xml:space="preserve">Lead on Security </w:t>
      </w:r>
      <w:r w:rsidRPr="007F0497">
        <w:rPr>
          <w:rFonts w:eastAsia="Times New Roman"/>
          <w:lang w:eastAsia="en-GB"/>
        </w:rPr>
        <w:t>and using CCTV footage appropriately to do so.</w:t>
      </w:r>
    </w:p>
    <w:p w14:paraId="16A8BACE" w14:textId="77777777" w:rsidR="00462FD3" w:rsidRPr="007F0497" w:rsidRDefault="00462FD3" w:rsidP="00EA1E98">
      <w:pPr>
        <w:pStyle w:val="NoSpacing"/>
        <w:numPr>
          <w:ilvl w:val="0"/>
          <w:numId w:val="7"/>
        </w:numPr>
        <w:ind w:left="1560" w:hanging="426"/>
        <w:rPr>
          <w:rFonts w:eastAsia="Times New Roman"/>
          <w:lang w:eastAsia="en-GB"/>
        </w:rPr>
      </w:pPr>
      <w:r w:rsidRPr="007F0497">
        <w:rPr>
          <w:rFonts w:eastAsia="Times New Roman"/>
          <w:lang w:eastAsia="en-GB"/>
        </w:rPr>
        <w:t xml:space="preserve">Providing security advice on an ad-hoc basis to the Trust </w:t>
      </w:r>
      <w:proofErr w:type="gramStart"/>
      <w:r w:rsidRPr="007F0497">
        <w:rPr>
          <w:rFonts w:eastAsia="Times New Roman"/>
          <w:lang w:eastAsia="en-GB"/>
        </w:rPr>
        <w:t>with regard to</w:t>
      </w:r>
      <w:proofErr w:type="gramEnd"/>
      <w:r w:rsidRPr="007F0497">
        <w:rPr>
          <w:rFonts w:eastAsia="Times New Roman"/>
          <w:lang w:eastAsia="en-GB"/>
        </w:rPr>
        <w:t xml:space="preserve"> use of CCTV and its implementation.</w:t>
      </w:r>
    </w:p>
    <w:p w14:paraId="62132941" w14:textId="77777777" w:rsidR="00462FD3" w:rsidRPr="007F0497" w:rsidRDefault="00AF4666" w:rsidP="00EA1E98">
      <w:pPr>
        <w:pStyle w:val="NoSpacing"/>
        <w:numPr>
          <w:ilvl w:val="0"/>
          <w:numId w:val="7"/>
        </w:numPr>
        <w:ind w:left="1560" w:hanging="426"/>
        <w:rPr>
          <w:rFonts w:eastAsia="Times New Roman"/>
          <w:lang w:eastAsia="en-GB"/>
        </w:rPr>
      </w:pPr>
      <w:r w:rsidRPr="007F0497">
        <w:rPr>
          <w:rFonts w:eastAsia="Times New Roman"/>
          <w:lang w:eastAsia="en-GB"/>
        </w:rPr>
        <w:t>Retrieval and s</w:t>
      </w:r>
      <w:r w:rsidR="00462FD3" w:rsidRPr="007F0497">
        <w:rPr>
          <w:rFonts w:eastAsia="Times New Roman"/>
          <w:lang w:eastAsia="en-GB"/>
        </w:rPr>
        <w:t xml:space="preserve">ecure storage of CCTV </w:t>
      </w:r>
      <w:r w:rsidR="00475909" w:rsidRPr="007F0497">
        <w:rPr>
          <w:rFonts w:eastAsia="Times New Roman"/>
          <w:lang w:eastAsia="en-GB"/>
        </w:rPr>
        <w:t xml:space="preserve">data </w:t>
      </w:r>
      <w:r w:rsidR="00462FD3" w:rsidRPr="007F0497">
        <w:rPr>
          <w:rFonts w:eastAsia="Times New Roman"/>
          <w:lang w:eastAsia="en-GB"/>
        </w:rPr>
        <w:t>that has been subject to retention for scrutiny</w:t>
      </w:r>
      <w:r w:rsidR="00825821" w:rsidRPr="007F0497">
        <w:rPr>
          <w:rFonts w:eastAsia="Times New Roman"/>
          <w:lang w:eastAsia="en-GB"/>
        </w:rPr>
        <w:t xml:space="preserve"> and </w:t>
      </w:r>
      <w:r w:rsidR="00475909" w:rsidRPr="007F0497">
        <w:rPr>
          <w:rFonts w:eastAsia="Times New Roman"/>
          <w:lang w:eastAsia="en-GB"/>
        </w:rPr>
        <w:t xml:space="preserve">a </w:t>
      </w:r>
      <w:r w:rsidR="00825821" w:rsidRPr="007F0497">
        <w:rPr>
          <w:rFonts w:eastAsia="Times New Roman"/>
          <w:lang w:eastAsia="en-GB"/>
        </w:rPr>
        <w:t>record relating to the footage</w:t>
      </w:r>
      <w:r w:rsidR="00462FD3" w:rsidRPr="007F0497">
        <w:rPr>
          <w:rFonts w:eastAsia="Times New Roman"/>
          <w:lang w:eastAsia="en-GB"/>
        </w:rPr>
        <w:t>.</w:t>
      </w:r>
    </w:p>
    <w:p w14:paraId="14229A34" w14:textId="16603CA8" w:rsidR="00462FD3" w:rsidRPr="007F0497" w:rsidRDefault="00462FD3" w:rsidP="00EA1E98">
      <w:pPr>
        <w:pStyle w:val="NoSpacing"/>
        <w:numPr>
          <w:ilvl w:val="0"/>
          <w:numId w:val="7"/>
        </w:numPr>
        <w:ind w:left="1560" w:hanging="426"/>
        <w:rPr>
          <w:rFonts w:eastAsia="Times New Roman"/>
          <w:lang w:eastAsia="en-GB"/>
        </w:rPr>
      </w:pPr>
      <w:r w:rsidRPr="007F0497">
        <w:rPr>
          <w:rFonts w:eastAsia="Times New Roman"/>
          <w:lang w:eastAsia="en-GB"/>
        </w:rPr>
        <w:t xml:space="preserve">Approving </w:t>
      </w:r>
      <w:r w:rsidR="00577161" w:rsidRPr="007F0497">
        <w:rPr>
          <w:rFonts w:eastAsia="Times New Roman"/>
          <w:lang w:eastAsia="en-GB"/>
        </w:rPr>
        <w:t xml:space="preserve">any </w:t>
      </w:r>
      <w:r w:rsidRPr="007F0497">
        <w:rPr>
          <w:rFonts w:eastAsia="Times New Roman"/>
          <w:lang w:eastAsia="en-GB"/>
        </w:rPr>
        <w:t>requests for access to CCTV footage within the timeframe outlined by the CCT</w:t>
      </w:r>
      <w:r w:rsidR="0096071B" w:rsidRPr="007F0497">
        <w:rPr>
          <w:rFonts w:eastAsia="Times New Roman"/>
          <w:lang w:eastAsia="en-GB"/>
        </w:rPr>
        <w:t>V Procedure</w:t>
      </w:r>
    </w:p>
    <w:p w14:paraId="0E826C79" w14:textId="77777777" w:rsidR="0096071B" w:rsidRPr="007F0497" w:rsidRDefault="0096071B" w:rsidP="00EA1E98">
      <w:pPr>
        <w:pStyle w:val="NoSpacing"/>
        <w:numPr>
          <w:ilvl w:val="0"/>
          <w:numId w:val="7"/>
        </w:numPr>
        <w:ind w:left="1560" w:hanging="426"/>
        <w:rPr>
          <w:rFonts w:eastAsia="Times New Roman"/>
          <w:lang w:eastAsia="en-GB"/>
        </w:rPr>
      </w:pPr>
      <w:r w:rsidRPr="007F0497">
        <w:rPr>
          <w:rFonts w:eastAsia="Times New Roman"/>
          <w:lang w:eastAsia="en-GB"/>
        </w:rPr>
        <w:t xml:space="preserve">Maintaining </w:t>
      </w:r>
      <w:r w:rsidR="00D532C6" w:rsidRPr="007F0497">
        <w:rPr>
          <w:rFonts w:eastAsia="Times New Roman"/>
          <w:lang w:eastAsia="en-GB"/>
        </w:rPr>
        <w:t xml:space="preserve">the security of the </w:t>
      </w:r>
      <w:r w:rsidR="00C560FF" w:rsidRPr="007F0497">
        <w:rPr>
          <w:rFonts w:eastAsia="Times New Roman"/>
          <w:lang w:eastAsia="en-GB"/>
        </w:rPr>
        <w:t>software</w:t>
      </w:r>
      <w:r w:rsidR="002117C2" w:rsidRPr="007F0497">
        <w:rPr>
          <w:rFonts w:eastAsia="Times New Roman"/>
          <w:lang w:eastAsia="en-GB"/>
        </w:rPr>
        <w:t xml:space="preserve"> for viewing once the footage is retained, through use of encryption and password protection</w:t>
      </w:r>
      <w:r w:rsidR="001B09C6" w:rsidRPr="007F0497">
        <w:rPr>
          <w:rFonts w:eastAsia="Times New Roman"/>
          <w:lang w:eastAsia="en-GB"/>
        </w:rPr>
        <w:t xml:space="preserve"> wherever possible</w:t>
      </w:r>
      <w:r w:rsidR="002117C2" w:rsidRPr="007F0497">
        <w:rPr>
          <w:rFonts w:eastAsia="Times New Roman"/>
          <w:lang w:eastAsia="en-GB"/>
        </w:rPr>
        <w:t>.</w:t>
      </w:r>
    </w:p>
    <w:p w14:paraId="3C881E8C" w14:textId="77777777" w:rsidR="00DD4C98" w:rsidRPr="007F0497" w:rsidRDefault="00DD4C98" w:rsidP="00EA1E98">
      <w:pPr>
        <w:pStyle w:val="NoSpacing"/>
        <w:numPr>
          <w:ilvl w:val="0"/>
          <w:numId w:val="7"/>
        </w:numPr>
        <w:ind w:left="1560" w:hanging="426"/>
        <w:rPr>
          <w:rFonts w:eastAsia="Times New Roman"/>
          <w:lang w:eastAsia="en-GB"/>
        </w:rPr>
      </w:pPr>
      <w:r w:rsidRPr="007F0497">
        <w:rPr>
          <w:rFonts w:eastAsia="Times New Roman"/>
          <w:lang w:eastAsia="en-GB"/>
        </w:rPr>
        <w:t>Ensuring that footage</w:t>
      </w:r>
      <w:r w:rsidR="00B14520" w:rsidRPr="007F0497">
        <w:rPr>
          <w:rFonts w:eastAsia="Times New Roman"/>
          <w:lang w:eastAsia="en-GB"/>
        </w:rPr>
        <w:t xml:space="preserve"> they have retained</w:t>
      </w:r>
      <w:r w:rsidRPr="007F0497">
        <w:rPr>
          <w:rFonts w:eastAsia="Times New Roman"/>
          <w:lang w:eastAsia="en-GB"/>
        </w:rPr>
        <w:t xml:space="preserve"> is deleted/destroyed at the end of the investigation for which it was first retained.</w:t>
      </w:r>
    </w:p>
    <w:p w14:paraId="4D08AA5D" w14:textId="77777777" w:rsidR="00C6515A" w:rsidRDefault="00C6515A" w:rsidP="00EA1E98">
      <w:pPr>
        <w:pStyle w:val="NoSpacing"/>
        <w:numPr>
          <w:ilvl w:val="0"/>
          <w:numId w:val="7"/>
        </w:numPr>
        <w:ind w:left="1560" w:hanging="426"/>
        <w:rPr>
          <w:rFonts w:eastAsia="Times New Roman"/>
          <w:lang w:eastAsia="en-GB"/>
        </w:rPr>
      </w:pPr>
      <w:r w:rsidRPr="007F0497">
        <w:rPr>
          <w:rFonts w:eastAsia="Times New Roman"/>
          <w:lang w:eastAsia="en-GB"/>
        </w:rPr>
        <w:t xml:space="preserve">Ensuring that all records recording CCTV Access requests and </w:t>
      </w:r>
      <w:r w:rsidR="00AF4666" w:rsidRPr="007F0497">
        <w:rPr>
          <w:rFonts w:eastAsia="Times New Roman"/>
          <w:lang w:eastAsia="en-GB"/>
        </w:rPr>
        <w:t>subsequent use</w:t>
      </w:r>
      <w:r w:rsidRPr="007F0497">
        <w:rPr>
          <w:rFonts w:eastAsia="Times New Roman"/>
          <w:lang w:eastAsia="en-GB"/>
        </w:rPr>
        <w:t xml:space="preserve"> are up to date and securely stored.</w:t>
      </w:r>
    </w:p>
    <w:p w14:paraId="2C670D53" w14:textId="77777777" w:rsidR="007F0497" w:rsidRPr="007F0497" w:rsidRDefault="007F0497" w:rsidP="007F0497">
      <w:pPr>
        <w:pStyle w:val="NoSpacing"/>
        <w:rPr>
          <w:rFonts w:eastAsia="Times New Roman"/>
          <w:lang w:eastAsia="en-GB"/>
        </w:rPr>
      </w:pPr>
    </w:p>
    <w:p w14:paraId="607C92E4" w14:textId="6A1DDE75" w:rsidR="00C846CA" w:rsidRPr="001D0265" w:rsidRDefault="63E42851" w:rsidP="001D0265">
      <w:pPr>
        <w:pStyle w:val="Link"/>
        <w:rPr>
          <w:lang w:eastAsia="en-GB"/>
        </w:rPr>
      </w:pPr>
      <w:r w:rsidRPr="29F0F473">
        <w:rPr>
          <w:lang w:eastAsia="en-GB"/>
        </w:rPr>
        <w:t xml:space="preserve">The </w:t>
      </w:r>
      <w:r w:rsidR="5970FF99" w:rsidRPr="29F0F473">
        <w:rPr>
          <w:b/>
          <w:bCs/>
          <w:lang w:eastAsia="en-GB"/>
        </w:rPr>
        <w:t xml:space="preserve">Associate Director of </w:t>
      </w:r>
      <w:r w:rsidR="43507199" w:rsidRPr="29F0F473">
        <w:rPr>
          <w:b/>
          <w:bCs/>
          <w:lang w:eastAsia="en-GB"/>
        </w:rPr>
        <w:t>Operational Support</w:t>
      </w:r>
      <w:r w:rsidR="37BA0E84" w:rsidRPr="29F0F473">
        <w:rPr>
          <w:lang w:eastAsia="en-GB"/>
        </w:rPr>
        <w:t xml:space="preserve"> </w:t>
      </w:r>
      <w:r w:rsidR="535129FB" w:rsidRPr="29F0F473">
        <w:rPr>
          <w:lang w:eastAsia="en-GB"/>
        </w:rPr>
        <w:t>is</w:t>
      </w:r>
      <w:r w:rsidRPr="29F0F473">
        <w:rPr>
          <w:lang w:eastAsia="en-GB"/>
        </w:rPr>
        <w:t xml:space="preserve"> responsible for, in relation to road traffic incidents:</w:t>
      </w:r>
    </w:p>
    <w:p w14:paraId="261C1E41" w14:textId="77777777" w:rsidR="00C846CA" w:rsidRPr="001D0265" w:rsidRDefault="00C846CA" w:rsidP="00EA1E98">
      <w:pPr>
        <w:pStyle w:val="NoSpacing"/>
        <w:numPr>
          <w:ilvl w:val="0"/>
          <w:numId w:val="7"/>
        </w:numPr>
        <w:ind w:left="1560" w:hanging="426"/>
        <w:rPr>
          <w:rFonts w:eastAsia="Times New Roman"/>
          <w:lang w:eastAsia="en-GB"/>
        </w:rPr>
      </w:pPr>
      <w:r w:rsidRPr="001D0265">
        <w:rPr>
          <w:rFonts w:eastAsia="Times New Roman"/>
          <w:lang w:eastAsia="en-GB"/>
        </w:rPr>
        <w:t xml:space="preserve">Liaising with the Police or any other lawful authority </w:t>
      </w:r>
      <w:proofErr w:type="gramStart"/>
      <w:r w:rsidRPr="001D0265">
        <w:rPr>
          <w:rFonts w:eastAsia="Times New Roman"/>
          <w:lang w:eastAsia="en-GB"/>
        </w:rPr>
        <w:t>with regard to</w:t>
      </w:r>
      <w:proofErr w:type="gramEnd"/>
      <w:r w:rsidRPr="001D0265">
        <w:rPr>
          <w:rFonts w:eastAsia="Times New Roman"/>
          <w:lang w:eastAsia="en-GB"/>
        </w:rPr>
        <w:t xml:space="preserve"> supplying or responding to requests for CCTV footage for RTCs or matters of driving standards.</w:t>
      </w:r>
    </w:p>
    <w:p w14:paraId="1FC16CE5" w14:textId="77777777" w:rsidR="00C846CA" w:rsidRPr="001D0265" w:rsidRDefault="00C846CA" w:rsidP="00EA1E98">
      <w:pPr>
        <w:pStyle w:val="NoSpacing"/>
        <w:numPr>
          <w:ilvl w:val="0"/>
          <w:numId w:val="7"/>
        </w:numPr>
        <w:ind w:left="1560" w:hanging="426"/>
        <w:rPr>
          <w:rFonts w:eastAsia="Times New Roman"/>
          <w:lang w:eastAsia="en-GB"/>
        </w:rPr>
      </w:pPr>
      <w:r w:rsidRPr="001D0265">
        <w:rPr>
          <w:rFonts w:eastAsia="Times New Roman"/>
          <w:lang w:eastAsia="en-GB"/>
        </w:rPr>
        <w:t>Assisting with any subsequent investigation.</w:t>
      </w:r>
    </w:p>
    <w:p w14:paraId="5A7B5964" w14:textId="2EA6F55F" w:rsidR="00C846CA" w:rsidRPr="001D0265" w:rsidRDefault="00C846CA" w:rsidP="00EA1E98">
      <w:pPr>
        <w:pStyle w:val="NoSpacing"/>
        <w:numPr>
          <w:ilvl w:val="0"/>
          <w:numId w:val="7"/>
        </w:numPr>
        <w:ind w:left="1560" w:hanging="426"/>
        <w:rPr>
          <w:rFonts w:eastAsia="Times New Roman"/>
          <w:lang w:eastAsia="en-GB"/>
        </w:rPr>
      </w:pPr>
      <w:r w:rsidRPr="001D0265">
        <w:rPr>
          <w:rFonts w:eastAsia="Times New Roman"/>
          <w:lang w:eastAsia="en-GB"/>
        </w:rPr>
        <w:t>Approving</w:t>
      </w:r>
      <w:r w:rsidR="007F539A" w:rsidRPr="001D0265">
        <w:rPr>
          <w:rFonts w:eastAsia="Times New Roman"/>
          <w:lang w:eastAsia="en-GB"/>
        </w:rPr>
        <w:t xml:space="preserve"> and delegating approval for</w:t>
      </w:r>
      <w:r w:rsidRPr="001D0265">
        <w:rPr>
          <w:rFonts w:eastAsia="Times New Roman"/>
          <w:lang w:eastAsia="en-GB"/>
        </w:rPr>
        <w:t xml:space="preserve"> requests for access to CCTV footage only for RTCs or matters of driving standards within the timeframe outlined by the CCTV Procedure</w:t>
      </w:r>
    </w:p>
    <w:p w14:paraId="1CB2120F" w14:textId="291E9B0D" w:rsidR="00C846CA" w:rsidRDefault="00C846CA" w:rsidP="00EA1E98">
      <w:pPr>
        <w:pStyle w:val="NoSpacing"/>
        <w:numPr>
          <w:ilvl w:val="0"/>
          <w:numId w:val="7"/>
        </w:numPr>
        <w:ind w:left="1560" w:hanging="426"/>
        <w:rPr>
          <w:rFonts w:eastAsia="Times New Roman"/>
          <w:lang w:eastAsia="en-GB"/>
        </w:rPr>
      </w:pPr>
      <w:r w:rsidRPr="001D0265">
        <w:rPr>
          <w:rFonts w:eastAsia="Times New Roman"/>
          <w:lang w:eastAsia="en-GB"/>
        </w:rPr>
        <w:t xml:space="preserve">Ensuring a Local Operating Procedure (LOP) exists for maintenance of the physical system onboard ambulances. </w:t>
      </w:r>
    </w:p>
    <w:p w14:paraId="4A9859E7" w14:textId="77777777" w:rsidR="001D0265" w:rsidRPr="001D0265" w:rsidRDefault="001D0265" w:rsidP="001D0265">
      <w:pPr>
        <w:pStyle w:val="NoSpacing"/>
        <w:rPr>
          <w:rFonts w:eastAsia="Times New Roman"/>
          <w:lang w:eastAsia="en-GB"/>
        </w:rPr>
      </w:pPr>
    </w:p>
    <w:p w14:paraId="766B79DA" w14:textId="419916DF" w:rsidR="00BE6EA2" w:rsidRPr="00C0436A" w:rsidRDefault="2C796662" w:rsidP="00C0436A">
      <w:pPr>
        <w:pStyle w:val="Link"/>
        <w:rPr>
          <w:lang w:eastAsia="en-GB"/>
        </w:rPr>
      </w:pPr>
      <w:r w:rsidRPr="29F0F473">
        <w:rPr>
          <w:lang w:eastAsia="en-GB"/>
        </w:rPr>
        <w:t>The</w:t>
      </w:r>
      <w:r w:rsidRPr="29F0F473">
        <w:rPr>
          <w:b/>
          <w:bCs/>
          <w:lang w:eastAsia="en-GB"/>
        </w:rPr>
        <w:t xml:space="preserve"> </w:t>
      </w:r>
      <w:r w:rsidR="3B6BA33F" w:rsidRPr="29F0F473">
        <w:rPr>
          <w:b/>
          <w:bCs/>
          <w:lang w:eastAsia="en-GB"/>
        </w:rPr>
        <w:t>Fleet</w:t>
      </w:r>
      <w:r w:rsidR="42346D80" w:rsidRPr="29F0F473">
        <w:rPr>
          <w:b/>
          <w:bCs/>
          <w:lang w:eastAsia="en-GB"/>
        </w:rPr>
        <w:t xml:space="preserve"> Manager</w:t>
      </w:r>
      <w:r w:rsidR="3B6BA33F" w:rsidRPr="29F0F473">
        <w:rPr>
          <w:b/>
          <w:bCs/>
          <w:lang w:eastAsia="en-GB"/>
        </w:rPr>
        <w:t>s</w:t>
      </w:r>
      <w:r w:rsidR="42346D80" w:rsidRPr="29F0F473">
        <w:rPr>
          <w:lang w:eastAsia="en-GB"/>
        </w:rPr>
        <w:t xml:space="preserve"> </w:t>
      </w:r>
      <w:r w:rsidR="37BA0E84" w:rsidRPr="29F0F473">
        <w:rPr>
          <w:lang w:eastAsia="en-GB"/>
        </w:rPr>
        <w:t xml:space="preserve">and </w:t>
      </w:r>
      <w:r w:rsidR="5D38AFB6" w:rsidRPr="29F0F473">
        <w:rPr>
          <w:b/>
          <w:bCs/>
          <w:lang w:eastAsia="en-GB"/>
        </w:rPr>
        <w:t>D</w:t>
      </w:r>
      <w:r w:rsidR="37BA0E84" w:rsidRPr="29F0F473">
        <w:rPr>
          <w:b/>
          <w:bCs/>
          <w:lang w:eastAsia="en-GB"/>
        </w:rPr>
        <w:t xml:space="preserve">riving </w:t>
      </w:r>
      <w:r w:rsidR="5511EB62" w:rsidRPr="29F0F473">
        <w:rPr>
          <w:b/>
          <w:bCs/>
          <w:lang w:eastAsia="en-GB"/>
        </w:rPr>
        <w:t>S</w:t>
      </w:r>
      <w:r w:rsidR="37BA0E84" w:rsidRPr="29F0F473">
        <w:rPr>
          <w:b/>
          <w:bCs/>
          <w:lang w:eastAsia="en-GB"/>
        </w:rPr>
        <w:t>tandards</w:t>
      </w:r>
      <w:r w:rsidR="140ED7F9" w:rsidRPr="29F0F473">
        <w:rPr>
          <w:b/>
          <w:bCs/>
          <w:lang w:eastAsia="en-GB"/>
        </w:rPr>
        <w:t xml:space="preserve"> Manager</w:t>
      </w:r>
      <w:r w:rsidR="37BA0E84" w:rsidRPr="29F0F473">
        <w:rPr>
          <w:lang w:eastAsia="en-GB"/>
        </w:rPr>
        <w:t xml:space="preserve"> </w:t>
      </w:r>
      <w:r w:rsidR="3B6BA33F" w:rsidRPr="29F0F473">
        <w:rPr>
          <w:lang w:eastAsia="en-GB"/>
        </w:rPr>
        <w:t>are</w:t>
      </w:r>
      <w:r w:rsidR="42346D80" w:rsidRPr="29F0F473">
        <w:rPr>
          <w:lang w:eastAsia="en-GB"/>
        </w:rPr>
        <w:t xml:space="preserve"> responsible for, in relation to </w:t>
      </w:r>
      <w:r w:rsidR="0221AC79" w:rsidRPr="29F0F473">
        <w:rPr>
          <w:lang w:eastAsia="en-GB"/>
        </w:rPr>
        <w:t xml:space="preserve">road traffic </w:t>
      </w:r>
      <w:r w:rsidR="42346D80" w:rsidRPr="29F0F473">
        <w:rPr>
          <w:lang w:eastAsia="en-GB"/>
        </w:rPr>
        <w:t>incidents</w:t>
      </w:r>
      <w:r w:rsidR="36A8B773" w:rsidRPr="29F0F473">
        <w:rPr>
          <w:lang w:eastAsia="en-GB"/>
        </w:rPr>
        <w:t>:</w:t>
      </w:r>
    </w:p>
    <w:p w14:paraId="142E8713" w14:textId="39D086F9" w:rsidR="00BE6EA2" w:rsidRPr="00EB004D" w:rsidRDefault="00BE6EA2" w:rsidP="00EA1E98">
      <w:pPr>
        <w:pStyle w:val="NoSpacing"/>
        <w:numPr>
          <w:ilvl w:val="0"/>
          <w:numId w:val="7"/>
        </w:numPr>
        <w:ind w:left="1560" w:hanging="426"/>
        <w:rPr>
          <w:rFonts w:eastAsia="Times New Roman"/>
          <w:lang w:eastAsia="en-GB"/>
        </w:rPr>
      </w:pPr>
      <w:r w:rsidRPr="00EB004D">
        <w:rPr>
          <w:rFonts w:eastAsia="Times New Roman"/>
          <w:lang w:eastAsia="en-GB"/>
        </w:rPr>
        <w:t xml:space="preserve">Liaising with the Police or any other lawful authority </w:t>
      </w:r>
      <w:proofErr w:type="gramStart"/>
      <w:r w:rsidRPr="00EB004D">
        <w:rPr>
          <w:rFonts w:eastAsia="Times New Roman"/>
          <w:lang w:eastAsia="en-GB"/>
        </w:rPr>
        <w:t>with regard to</w:t>
      </w:r>
      <w:proofErr w:type="gramEnd"/>
      <w:r w:rsidRPr="00EB004D">
        <w:rPr>
          <w:rFonts w:eastAsia="Times New Roman"/>
          <w:lang w:eastAsia="en-GB"/>
        </w:rPr>
        <w:t xml:space="preserve"> supplying or responding to requests for CCTV footage</w:t>
      </w:r>
      <w:r w:rsidR="00577161" w:rsidRPr="00EB004D">
        <w:rPr>
          <w:rFonts w:eastAsia="Times New Roman"/>
          <w:lang w:eastAsia="en-GB"/>
        </w:rPr>
        <w:t xml:space="preserve"> in relation to RTCs or driving standards</w:t>
      </w:r>
      <w:r w:rsidRPr="00EB004D">
        <w:rPr>
          <w:rFonts w:eastAsia="Times New Roman"/>
          <w:lang w:eastAsia="en-GB"/>
        </w:rPr>
        <w:t>.</w:t>
      </w:r>
    </w:p>
    <w:p w14:paraId="5800A683" w14:textId="77777777" w:rsidR="00BE6EA2" w:rsidRPr="00EB004D" w:rsidRDefault="00BE6EA2" w:rsidP="00EA1E98">
      <w:pPr>
        <w:pStyle w:val="NoSpacing"/>
        <w:numPr>
          <w:ilvl w:val="0"/>
          <w:numId w:val="7"/>
        </w:numPr>
        <w:ind w:left="1560" w:hanging="426"/>
        <w:rPr>
          <w:rFonts w:eastAsia="Times New Roman"/>
          <w:lang w:eastAsia="en-GB"/>
        </w:rPr>
      </w:pPr>
      <w:r w:rsidRPr="00EB004D">
        <w:rPr>
          <w:rFonts w:eastAsia="Times New Roman"/>
          <w:lang w:eastAsia="en-GB"/>
        </w:rPr>
        <w:t>Assisting with any subsequent investigation.</w:t>
      </w:r>
    </w:p>
    <w:p w14:paraId="2C00DBCA" w14:textId="51AFA822" w:rsidR="00BE6EA2" w:rsidRPr="00EB004D" w:rsidRDefault="00BE6EA2" w:rsidP="00EA1E98">
      <w:pPr>
        <w:pStyle w:val="NoSpacing"/>
        <w:numPr>
          <w:ilvl w:val="0"/>
          <w:numId w:val="7"/>
        </w:numPr>
        <w:ind w:left="1560" w:hanging="426"/>
        <w:rPr>
          <w:rFonts w:eastAsia="Times New Roman"/>
          <w:lang w:eastAsia="en-GB"/>
        </w:rPr>
      </w:pPr>
      <w:r w:rsidRPr="00EB004D">
        <w:rPr>
          <w:rFonts w:eastAsia="Times New Roman"/>
          <w:lang w:eastAsia="en-GB"/>
        </w:rPr>
        <w:t xml:space="preserve">Retrieval and secure storage of CCTV </w:t>
      </w:r>
      <w:r w:rsidR="00475909" w:rsidRPr="00EB004D">
        <w:rPr>
          <w:rFonts w:eastAsia="Times New Roman"/>
          <w:lang w:eastAsia="en-GB"/>
        </w:rPr>
        <w:t>data</w:t>
      </w:r>
      <w:r w:rsidRPr="00EB004D">
        <w:rPr>
          <w:rFonts w:eastAsia="Times New Roman"/>
          <w:lang w:eastAsia="en-GB"/>
        </w:rPr>
        <w:t xml:space="preserve"> that has been subject to retention for </w:t>
      </w:r>
      <w:r w:rsidR="00577161" w:rsidRPr="00EB004D">
        <w:rPr>
          <w:rFonts w:eastAsia="Times New Roman"/>
          <w:lang w:eastAsia="en-GB"/>
        </w:rPr>
        <w:t>RTCs or driving standards</w:t>
      </w:r>
      <w:r w:rsidRPr="00EB004D">
        <w:rPr>
          <w:rFonts w:eastAsia="Times New Roman"/>
          <w:lang w:eastAsia="en-GB"/>
        </w:rPr>
        <w:t>.</w:t>
      </w:r>
    </w:p>
    <w:p w14:paraId="6F9E4173" w14:textId="77777777" w:rsidR="00BE6EA2" w:rsidRPr="00EB004D" w:rsidRDefault="00BE6EA2" w:rsidP="00EA1E98">
      <w:pPr>
        <w:pStyle w:val="NoSpacing"/>
        <w:numPr>
          <w:ilvl w:val="0"/>
          <w:numId w:val="7"/>
        </w:numPr>
        <w:ind w:left="1560" w:hanging="426"/>
        <w:rPr>
          <w:rFonts w:eastAsia="Times New Roman"/>
          <w:lang w:eastAsia="en-GB"/>
        </w:rPr>
      </w:pPr>
      <w:r w:rsidRPr="00EB004D">
        <w:rPr>
          <w:rFonts w:eastAsia="Times New Roman"/>
          <w:lang w:eastAsia="en-GB"/>
        </w:rPr>
        <w:t xml:space="preserve">Maintaining the security of the software </w:t>
      </w:r>
      <w:r w:rsidR="00577161" w:rsidRPr="00EB004D">
        <w:rPr>
          <w:rFonts w:eastAsia="Times New Roman"/>
          <w:lang w:eastAsia="en-GB"/>
        </w:rPr>
        <w:t xml:space="preserve">authorised by the Trust lead on Security </w:t>
      </w:r>
      <w:r w:rsidRPr="00EB004D">
        <w:rPr>
          <w:rFonts w:eastAsia="Times New Roman"/>
          <w:lang w:eastAsia="en-GB"/>
        </w:rPr>
        <w:t>for viewing once the footage is retained, through use of encryption and password protection wherever possible.</w:t>
      </w:r>
    </w:p>
    <w:p w14:paraId="2541DC6E" w14:textId="77777777" w:rsidR="00BE6EA2" w:rsidRPr="00EB004D" w:rsidRDefault="00BE6EA2" w:rsidP="00EA1E98">
      <w:pPr>
        <w:pStyle w:val="NoSpacing"/>
        <w:numPr>
          <w:ilvl w:val="0"/>
          <w:numId w:val="7"/>
        </w:numPr>
        <w:ind w:left="1560" w:hanging="426"/>
        <w:rPr>
          <w:rFonts w:eastAsia="Times New Roman"/>
          <w:lang w:eastAsia="en-GB"/>
        </w:rPr>
      </w:pPr>
      <w:r w:rsidRPr="00EB004D">
        <w:rPr>
          <w:rFonts w:eastAsia="Times New Roman"/>
          <w:lang w:eastAsia="en-GB"/>
        </w:rPr>
        <w:t xml:space="preserve">Ensuring that footage </w:t>
      </w:r>
      <w:r w:rsidR="00B14520" w:rsidRPr="00EB004D">
        <w:rPr>
          <w:rFonts w:eastAsia="Times New Roman"/>
          <w:lang w:eastAsia="en-GB"/>
        </w:rPr>
        <w:t xml:space="preserve">they have retained </w:t>
      </w:r>
      <w:r w:rsidRPr="00EB004D">
        <w:rPr>
          <w:rFonts w:eastAsia="Times New Roman"/>
          <w:lang w:eastAsia="en-GB"/>
        </w:rPr>
        <w:t>is deleted/destroyed at the end of the investigation for which it was first retained.</w:t>
      </w:r>
    </w:p>
    <w:p w14:paraId="6AB220FB" w14:textId="77777777" w:rsidR="00BE6EA2" w:rsidRDefault="00BE6EA2" w:rsidP="00EA1E98">
      <w:pPr>
        <w:pStyle w:val="NoSpacing"/>
        <w:numPr>
          <w:ilvl w:val="0"/>
          <w:numId w:val="7"/>
        </w:numPr>
        <w:ind w:left="1560" w:hanging="426"/>
        <w:rPr>
          <w:rFonts w:eastAsia="Times New Roman"/>
          <w:lang w:eastAsia="en-GB"/>
        </w:rPr>
      </w:pPr>
      <w:r w:rsidRPr="00EB004D">
        <w:rPr>
          <w:rFonts w:eastAsia="Times New Roman"/>
          <w:lang w:eastAsia="en-GB"/>
        </w:rPr>
        <w:t>Ensuring that all records recording CCTV Access requests and subsequent use are up to date and securely stored.</w:t>
      </w:r>
    </w:p>
    <w:p w14:paraId="275DCE70" w14:textId="77777777" w:rsidR="000648E2" w:rsidRPr="00EB004D" w:rsidRDefault="000648E2" w:rsidP="000648E2">
      <w:pPr>
        <w:pStyle w:val="NoSpacing"/>
        <w:ind w:left="1560"/>
        <w:rPr>
          <w:rFonts w:eastAsia="Times New Roman"/>
          <w:lang w:eastAsia="en-GB"/>
        </w:rPr>
      </w:pPr>
    </w:p>
    <w:p w14:paraId="4EA81FCA" w14:textId="290F41BB" w:rsidR="00981035" w:rsidRPr="00C0436A" w:rsidRDefault="36E43066" w:rsidP="00C0436A">
      <w:pPr>
        <w:pStyle w:val="Link"/>
        <w:rPr>
          <w:lang w:eastAsia="en-GB"/>
        </w:rPr>
      </w:pPr>
      <w:r w:rsidRPr="29F0F473">
        <w:rPr>
          <w:lang w:eastAsia="en-GB"/>
        </w:rPr>
        <w:t xml:space="preserve">The </w:t>
      </w:r>
      <w:r w:rsidR="3B6BA33F" w:rsidRPr="29F0F473">
        <w:rPr>
          <w:b/>
          <w:bCs/>
          <w:lang w:eastAsia="en-GB"/>
        </w:rPr>
        <w:t>Patient Experience Team</w:t>
      </w:r>
      <w:r w:rsidRPr="29F0F473">
        <w:rPr>
          <w:lang w:eastAsia="en-GB"/>
        </w:rPr>
        <w:t xml:space="preserve"> is responsible for</w:t>
      </w:r>
      <w:r w:rsidR="36A8B773" w:rsidRPr="29F0F473">
        <w:rPr>
          <w:lang w:eastAsia="en-GB"/>
        </w:rPr>
        <w:t>:</w:t>
      </w:r>
    </w:p>
    <w:p w14:paraId="22D863B9" w14:textId="4A46563F" w:rsidR="00981035" w:rsidRPr="00EB004D" w:rsidRDefault="00981035" w:rsidP="00EA1E98">
      <w:pPr>
        <w:pStyle w:val="NoSpacing"/>
        <w:numPr>
          <w:ilvl w:val="0"/>
          <w:numId w:val="7"/>
        </w:numPr>
        <w:ind w:left="1560" w:hanging="426"/>
        <w:rPr>
          <w:rFonts w:eastAsia="Times New Roman"/>
          <w:lang w:eastAsia="en-GB"/>
        </w:rPr>
      </w:pPr>
      <w:r w:rsidRPr="00EB004D">
        <w:rPr>
          <w:rFonts w:eastAsia="Times New Roman"/>
          <w:lang w:eastAsia="en-GB"/>
        </w:rPr>
        <w:t>Dealing with Subject access requests</w:t>
      </w:r>
      <w:r w:rsidR="00B14520" w:rsidRPr="00EB004D">
        <w:rPr>
          <w:rFonts w:eastAsia="Times New Roman"/>
          <w:lang w:eastAsia="en-GB"/>
        </w:rPr>
        <w:t>.</w:t>
      </w:r>
    </w:p>
    <w:p w14:paraId="627673CA" w14:textId="49266008" w:rsidR="00981035" w:rsidRPr="00EB004D" w:rsidRDefault="00981035" w:rsidP="00EA1E98">
      <w:pPr>
        <w:pStyle w:val="NoSpacing"/>
        <w:numPr>
          <w:ilvl w:val="0"/>
          <w:numId w:val="7"/>
        </w:numPr>
        <w:ind w:left="1560" w:hanging="426"/>
        <w:rPr>
          <w:rFonts w:eastAsia="Times New Roman"/>
          <w:lang w:eastAsia="en-GB"/>
        </w:rPr>
      </w:pPr>
      <w:r w:rsidRPr="00EB004D">
        <w:rPr>
          <w:rFonts w:eastAsia="Times New Roman"/>
          <w:lang w:eastAsia="en-GB"/>
        </w:rPr>
        <w:t xml:space="preserve">Providing advice, where required, to the </w:t>
      </w:r>
      <w:r w:rsidR="00B14520" w:rsidRPr="00EB004D">
        <w:rPr>
          <w:rFonts w:eastAsia="Times New Roman"/>
          <w:lang w:eastAsia="en-GB"/>
        </w:rPr>
        <w:t xml:space="preserve">Lead on Security </w:t>
      </w:r>
      <w:r w:rsidRPr="00EB004D">
        <w:rPr>
          <w:rFonts w:eastAsia="Times New Roman"/>
          <w:lang w:eastAsia="en-GB"/>
        </w:rPr>
        <w:t>on the legitimacy of requests and lawful authority to make them.</w:t>
      </w:r>
    </w:p>
    <w:p w14:paraId="75450670" w14:textId="533E7FF6" w:rsidR="00981035" w:rsidRDefault="00981035" w:rsidP="00EA1E98">
      <w:pPr>
        <w:pStyle w:val="NoSpacing"/>
        <w:numPr>
          <w:ilvl w:val="0"/>
          <w:numId w:val="7"/>
        </w:numPr>
        <w:ind w:left="1560" w:hanging="426"/>
        <w:rPr>
          <w:rFonts w:eastAsia="Times New Roman"/>
          <w:lang w:eastAsia="en-GB"/>
        </w:rPr>
      </w:pPr>
      <w:r w:rsidRPr="00EB004D">
        <w:rPr>
          <w:rFonts w:eastAsia="Times New Roman"/>
          <w:lang w:eastAsia="en-GB"/>
        </w:rPr>
        <w:t xml:space="preserve">Liaison with the information Commission, (as described in </w:t>
      </w:r>
      <w:hyperlink w:anchor="Section53" w:history="1">
        <w:r w:rsidRPr="00EB004D">
          <w:rPr>
            <w:rFonts w:eastAsia="Times New Roman"/>
          </w:rPr>
          <w:t>section 5.3</w:t>
        </w:r>
      </w:hyperlink>
      <w:r w:rsidRPr="00EB004D">
        <w:rPr>
          <w:rFonts w:eastAsia="Times New Roman"/>
          <w:lang w:eastAsia="en-GB"/>
        </w:rPr>
        <w:t xml:space="preserve">) concerning data processing within the Trust </w:t>
      </w:r>
    </w:p>
    <w:p w14:paraId="093CC48E" w14:textId="77777777" w:rsidR="000648E2" w:rsidRPr="00EB004D" w:rsidRDefault="000648E2" w:rsidP="000648E2">
      <w:pPr>
        <w:pStyle w:val="NoSpacing"/>
        <w:ind w:left="1560"/>
        <w:rPr>
          <w:rFonts w:eastAsia="Times New Roman"/>
          <w:lang w:eastAsia="en-GB"/>
        </w:rPr>
      </w:pPr>
    </w:p>
    <w:p w14:paraId="7414F2C4" w14:textId="01C19A68" w:rsidR="00462FD3" w:rsidRPr="00C0436A" w:rsidRDefault="138CC67B" w:rsidP="00C0436A">
      <w:pPr>
        <w:pStyle w:val="Link"/>
        <w:rPr>
          <w:lang w:eastAsia="en-GB"/>
        </w:rPr>
      </w:pPr>
      <w:r w:rsidRPr="29F0F473">
        <w:rPr>
          <w:lang w:eastAsia="en-GB"/>
        </w:rPr>
        <w:t xml:space="preserve">The </w:t>
      </w:r>
      <w:r w:rsidR="3A7600FC" w:rsidRPr="29F0F473">
        <w:rPr>
          <w:b/>
          <w:bCs/>
          <w:lang w:eastAsia="en-GB"/>
        </w:rPr>
        <w:t>Fleet</w:t>
      </w:r>
      <w:r w:rsidRPr="29F0F473">
        <w:rPr>
          <w:b/>
          <w:bCs/>
          <w:lang w:eastAsia="en-GB"/>
        </w:rPr>
        <w:t xml:space="preserve"> Department</w:t>
      </w:r>
      <w:r w:rsidRPr="29F0F473">
        <w:rPr>
          <w:lang w:eastAsia="en-GB"/>
        </w:rPr>
        <w:t xml:space="preserve"> is responsible for:</w:t>
      </w:r>
    </w:p>
    <w:p w14:paraId="62B2419C" w14:textId="77777777" w:rsidR="00AF4666" w:rsidRPr="00EB004D" w:rsidRDefault="00AF4666" w:rsidP="00EA1E98">
      <w:pPr>
        <w:pStyle w:val="NoSpacing"/>
        <w:numPr>
          <w:ilvl w:val="0"/>
          <w:numId w:val="7"/>
        </w:numPr>
        <w:ind w:left="1560" w:hanging="426"/>
        <w:rPr>
          <w:rFonts w:eastAsia="Times New Roman"/>
          <w:lang w:eastAsia="en-GB"/>
        </w:rPr>
      </w:pPr>
      <w:r w:rsidRPr="00EB004D">
        <w:rPr>
          <w:rFonts w:eastAsia="Times New Roman"/>
          <w:lang w:eastAsia="en-GB"/>
        </w:rPr>
        <w:t>Fitting and retrofitting all appropriate vehicles for CCTV with the means to do so</w:t>
      </w:r>
      <w:r w:rsidR="00577161" w:rsidRPr="00EB004D">
        <w:rPr>
          <w:rFonts w:eastAsia="Times New Roman"/>
          <w:lang w:eastAsia="en-GB"/>
        </w:rPr>
        <w:t>.</w:t>
      </w:r>
    </w:p>
    <w:p w14:paraId="6B8BF9FA" w14:textId="63E466B0" w:rsidR="00462FD3" w:rsidRPr="00EB004D" w:rsidRDefault="00462FD3" w:rsidP="00EA1E98">
      <w:pPr>
        <w:pStyle w:val="NoSpacing"/>
        <w:numPr>
          <w:ilvl w:val="0"/>
          <w:numId w:val="7"/>
        </w:numPr>
        <w:ind w:left="1560" w:hanging="426"/>
        <w:rPr>
          <w:rFonts w:eastAsia="Times New Roman"/>
          <w:lang w:eastAsia="en-GB"/>
        </w:rPr>
      </w:pPr>
      <w:r w:rsidRPr="00EB004D">
        <w:rPr>
          <w:rFonts w:eastAsia="Times New Roman"/>
          <w:lang w:eastAsia="en-GB"/>
        </w:rPr>
        <w:t>Upkeep and maintenance on CCTV cameras</w:t>
      </w:r>
      <w:r w:rsidR="00AF4666" w:rsidRPr="00EB004D">
        <w:rPr>
          <w:rFonts w:eastAsia="Times New Roman"/>
          <w:lang w:eastAsia="en-GB"/>
        </w:rPr>
        <w:t xml:space="preserve"> and related equipment for their use</w:t>
      </w:r>
      <w:r w:rsidRPr="00EB004D">
        <w:rPr>
          <w:rFonts w:eastAsia="Times New Roman"/>
          <w:lang w:eastAsia="en-GB"/>
        </w:rPr>
        <w:t xml:space="preserve"> to ensure they remain operational and </w:t>
      </w:r>
      <w:proofErr w:type="gramStart"/>
      <w:r w:rsidRPr="00EB004D">
        <w:rPr>
          <w:rFonts w:eastAsia="Times New Roman"/>
          <w:lang w:eastAsia="en-GB"/>
        </w:rPr>
        <w:t>are able to</w:t>
      </w:r>
      <w:proofErr w:type="gramEnd"/>
      <w:r w:rsidRPr="00EB004D">
        <w:rPr>
          <w:rFonts w:eastAsia="Times New Roman"/>
          <w:lang w:eastAsia="en-GB"/>
        </w:rPr>
        <w:t xml:space="preserve"> capture high quality </w:t>
      </w:r>
      <w:r w:rsidR="00475909" w:rsidRPr="00EB004D">
        <w:rPr>
          <w:rFonts w:eastAsia="Times New Roman"/>
          <w:lang w:eastAsia="en-GB"/>
        </w:rPr>
        <w:t xml:space="preserve">data </w:t>
      </w:r>
      <w:r w:rsidRPr="00EB004D">
        <w:rPr>
          <w:rFonts w:eastAsia="Times New Roman"/>
          <w:lang w:eastAsia="en-GB"/>
        </w:rPr>
        <w:t>to a sufficient level.</w:t>
      </w:r>
    </w:p>
    <w:p w14:paraId="2C47C7E9" w14:textId="77777777" w:rsidR="00DC7C19" w:rsidRDefault="00C004C0" w:rsidP="00EA1E98">
      <w:pPr>
        <w:pStyle w:val="NoSpacing"/>
        <w:numPr>
          <w:ilvl w:val="0"/>
          <w:numId w:val="7"/>
        </w:numPr>
        <w:ind w:left="1560" w:hanging="426"/>
        <w:rPr>
          <w:rFonts w:eastAsia="Times New Roman"/>
          <w:lang w:eastAsia="en-GB"/>
        </w:rPr>
      </w:pPr>
      <w:r w:rsidRPr="00EB004D">
        <w:rPr>
          <w:rFonts w:eastAsia="Times New Roman"/>
          <w:lang w:eastAsia="en-GB"/>
        </w:rPr>
        <w:t xml:space="preserve">Responsible for removal of vehicle hard drives and </w:t>
      </w:r>
      <w:r w:rsidR="000960F8" w:rsidRPr="00EB004D">
        <w:rPr>
          <w:rFonts w:eastAsia="Times New Roman"/>
          <w:lang w:eastAsia="en-GB"/>
        </w:rPr>
        <w:t xml:space="preserve">their secure transport to the appropriate site for </w:t>
      </w:r>
      <w:r w:rsidR="008E076E" w:rsidRPr="00EB004D">
        <w:rPr>
          <w:rFonts w:eastAsia="Times New Roman"/>
          <w:lang w:eastAsia="en-GB"/>
        </w:rPr>
        <w:t>security review and download.</w:t>
      </w:r>
    </w:p>
    <w:p w14:paraId="7401D2C5" w14:textId="301B8EF3" w:rsidR="00462FD3" w:rsidRPr="00EB004D" w:rsidRDefault="008E076E" w:rsidP="00DC7C19">
      <w:pPr>
        <w:pStyle w:val="NoSpacing"/>
        <w:rPr>
          <w:rFonts w:eastAsia="Times New Roman"/>
          <w:lang w:eastAsia="en-GB"/>
        </w:rPr>
      </w:pPr>
      <w:r w:rsidRPr="00EB004D">
        <w:rPr>
          <w:rFonts w:eastAsia="Times New Roman"/>
          <w:lang w:eastAsia="en-GB"/>
        </w:rPr>
        <w:t xml:space="preserve"> </w:t>
      </w:r>
    </w:p>
    <w:p w14:paraId="04FFBF97" w14:textId="45ADD12D" w:rsidR="00142BC5" w:rsidRPr="00C0436A" w:rsidRDefault="7DA32DB8" w:rsidP="00C0436A">
      <w:pPr>
        <w:pStyle w:val="Link"/>
        <w:rPr>
          <w:lang w:eastAsia="en-GB"/>
        </w:rPr>
      </w:pPr>
      <w:r w:rsidRPr="29F0F473">
        <w:rPr>
          <w:lang w:eastAsia="en-GB"/>
        </w:rPr>
        <w:t xml:space="preserve">The </w:t>
      </w:r>
      <w:r w:rsidR="36A8B773" w:rsidRPr="29F0F473">
        <w:rPr>
          <w:b/>
          <w:bCs/>
          <w:lang w:eastAsia="en-GB"/>
        </w:rPr>
        <w:t xml:space="preserve">IT </w:t>
      </w:r>
      <w:r w:rsidRPr="29F0F473">
        <w:rPr>
          <w:b/>
          <w:bCs/>
          <w:lang w:eastAsia="en-GB"/>
        </w:rPr>
        <w:t>Department</w:t>
      </w:r>
      <w:r w:rsidRPr="29F0F473">
        <w:rPr>
          <w:lang w:eastAsia="en-GB"/>
        </w:rPr>
        <w:t xml:space="preserve"> is responsible for:</w:t>
      </w:r>
    </w:p>
    <w:p w14:paraId="6265A63F" w14:textId="12A9A476" w:rsidR="0096071B" w:rsidRDefault="0068317F" w:rsidP="00EA1E98">
      <w:pPr>
        <w:pStyle w:val="NoSpacing"/>
        <w:numPr>
          <w:ilvl w:val="0"/>
          <w:numId w:val="7"/>
        </w:numPr>
        <w:ind w:left="1560" w:hanging="426"/>
        <w:rPr>
          <w:rFonts w:eastAsia="Times New Roman"/>
          <w:lang w:eastAsia="en-GB"/>
        </w:rPr>
      </w:pPr>
      <w:r w:rsidRPr="00EB004D">
        <w:rPr>
          <w:rFonts w:eastAsia="Times New Roman"/>
          <w:lang w:eastAsia="en-GB"/>
        </w:rPr>
        <w:t xml:space="preserve">Installing and updating approved secure software for </w:t>
      </w:r>
      <w:r w:rsidR="007D7A51" w:rsidRPr="00EB004D">
        <w:rPr>
          <w:rFonts w:eastAsia="Times New Roman"/>
          <w:lang w:eastAsia="en-GB"/>
        </w:rPr>
        <w:t>Secur</w:t>
      </w:r>
      <w:r w:rsidR="3598D0F5" w:rsidRPr="00EB004D">
        <w:rPr>
          <w:rFonts w:eastAsia="Times New Roman"/>
          <w:lang w:eastAsia="en-GB"/>
        </w:rPr>
        <w:t>i</w:t>
      </w:r>
      <w:r w:rsidR="007D7A51" w:rsidRPr="00EB004D">
        <w:rPr>
          <w:rFonts w:eastAsia="Times New Roman"/>
          <w:lang w:eastAsia="en-GB"/>
        </w:rPr>
        <w:t>ty Management</w:t>
      </w:r>
      <w:r w:rsidRPr="00EB004D">
        <w:rPr>
          <w:rFonts w:eastAsia="Times New Roman"/>
          <w:lang w:eastAsia="en-GB"/>
        </w:rPr>
        <w:t xml:space="preserve">, the </w:t>
      </w:r>
      <w:r w:rsidR="007D7A51" w:rsidRPr="00EB004D">
        <w:rPr>
          <w:rFonts w:eastAsia="Times New Roman"/>
          <w:lang w:eastAsia="en-GB"/>
        </w:rPr>
        <w:t>Fleet On-Call Managers and any other M</w:t>
      </w:r>
      <w:r w:rsidRPr="00EB004D">
        <w:rPr>
          <w:rFonts w:eastAsia="Times New Roman"/>
          <w:lang w:eastAsia="en-GB"/>
        </w:rPr>
        <w:t xml:space="preserve">anagers approved by the </w:t>
      </w:r>
      <w:r w:rsidR="007D7A51" w:rsidRPr="00EB004D">
        <w:rPr>
          <w:rFonts w:eastAsia="Times New Roman"/>
          <w:lang w:eastAsia="en-GB"/>
        </w:rPr>
        <w:t>Trust Lead on Security</w:t>
      </w:r>
      <w:r w:rsidRPr="00EB004D">
        <w:rPr>
          <w:rFonts w:eastAsia="Times New Roman"/>
          <w:lang w:eastAsia="en-GB"/>
        </w:rPr>
        <w:t xml:space="preserve"> to view retained CCTV data.</w:t>
      </w:r>
    </w:p>
    <w:p w14:paraId="09AD4E9D" w14:textId="77777777" w:rsidR="00EB004D" w:rsidRPr="00EB004D" w:rsidRDefault="00EB004D" w:rsidP="00EB004D">
      <w:pPr>
        <w:pStyle w:val="NoSpacing"/>
        <w:rPr>
          <w:rFonts w:eastAsia="Times New Roman"/>
          <w:lang w:eastAsia="en-GB"/>
        </w:rPr>
      </w:pPr>
    </w:p>
    <w:p w14:paraId="331462B5" w14:textId="77777777" w:rsidR="00DC7C19" w:rsidRDefault="53511C0E" w:rsidP="00C0436A">
      <w:pPr>
        <w:pStyle w:val="Link"/>
        <w:rPr>
          <w:lang w:eastAsia="en-GB"/>
        </w:rPr>
      </w:pPr>
      <w:r w:rsidRPr="29F0F473">
        <w:rPr>
          <w:b/>
          <w:bCs/>
          <w:lang w:eastAsia="en-GB"/>
        </w:rPr>
        <w:t>All staff</w:t>
      </w:r>
      <w:r w:rsidRPr="29F0F473">
        <w:rPr>
          <w:lang w:eastAsia="en-GB"/>
        </w:rPr>
        <w:t xml:space="preserve"> are responsible for</w:t>
      </w:r>
      <w:r w:rsidR="46271A71" w:rsidRPr="29F0F473">
        <w:rPr>
          <w:lang w:eastAsia="en-GB"/>
        </w:rPr>
        <w:t>:</w:t>
      </w:r>
    </w:p>
    <w:p w14:paraId="6ABFF08A" w14:textId="3A2EDE56" w:rsidR="0091705B" w:rsidRDefault="007D7A51" w:rsidP="00EA1E98">
      <w:pPr>
        <w:pStyle w:val="NoSpacing"/>
        <w:numPr>
          <w:ilvl w:val="0"/>
          <w:numId w:val="7"/>
        </w:numPr>
        <w:ind w:left="1560" w:hanging="426"/>
        <w:rPr>
          <w:lang w:eastAsia="en-GB"/>
        </w:rPr>
      </w:pPr>
      <w:r w:rsidRPr="00C0436A">
        <w:rPr>
          <w:lang w:eastAsia="en-GB"/>
        </w:rPr>
        <w:t xml:space="preserve"> </w:t>
      </w:r>
      <w:r w:rsidRPr="00DC7C19">
        <w:rPr>
          <w:rFonts w:eastAsia="Times New Roman"/>
          <w:lang w:eastAsia="en-GB"/>
        </w:rPr>
        <w:t>a</w:t>
      </w:r>
      <w:r w:rsidR="00C560FF" w:rsidRPr="00DC7C19">
        <w:rPr>
          <w:rFonts w:eastAsia="Times New Roman"/>
          <w:lang w:eastAsia="en-GB"/>
        </w:rPr>
        <w:t xml:space="preserve">dhering to the policy and </w:t>
      </w:r>
      <w:r w:rsidRPr="00DC7C19">
        <w:rPr>
          <w:rFonts w:eastAsia="Times New Roman"/>
          <w:lang w:eastAsia="en-GB"/>
        </w:rPr>
        <w:t>processes</w:t>
      </w:r>
      <w:r w:rsidR="00C560FF" w:rsidRPr="00DC7C19">
        <w:rPr>
          <w:rFonts w:eastAsia="Times New Roman"/>
          <w:lang w:eastAsia="en-GB"/>
        </w:rPr>
        <w:t>.</w:t>
      </w:r>
      <w:r w:rsidR="00F4433D" w:rsidRPr="00C0436A">
        <w:rPr>
          <w:lang w:eastAsia="en-GB"/>
        </w:rPr>
        <w:t xml:space="preserve"> </w:t>
      </w:r>
    </w:p>
    <w:p w14:paraId="18D69E08" w14:textId="77777777" w:rsidR="00DC7C19" w:rsidRPr="00C0436A" w:rsidRDefault="00DC7C19" w:rsidP="00DC7C19">
      <w:pPr>
        <w:pStyle w:val="NoSpacing"/>
        <w:ind w:left="1560"/>
        <w:rPr>
          <w:lang w:eastAsia="en-GB"/>
        </w:rPr>
      </w:pPr>
    </w:p>
    <w:p w14:paraId="0EBCAC03" w14:textId="77777777" w:rsidR="0096036A" w:rsidRDefault="0096036A">
      <w:pPr>
        <w:ind w:left="0" w:firstLine="0"/>
        <w:rPr>
          <w:rFonts w:cs="Arial"/>
          <w:b/>
          <w:bCs/>
          <w:sz w:val="28"/>
          <w:szCs w:val="28"/>
        </w:rPr>
      </w:pPr>
      <w:r>
        <w:rPr>
          <w:rFonts w:cs="Arial"/>
          <w:b/>
          <w:bCs/>
          <w:sz w:val="28"/>
          <w:szCs w:val="28"/>
        </w:rPr>
        <w:br w:type="page"/>
      </w:r>
    </w:p>
    <w:p w14:paraId="54BA160A" w14:textId="67C7BCEC" w:rsidR="00DD2F27" w:rsidRPr="00662FFF" w:rsidRDefault="4B45BBCE" w:rsidP="00EA1E98">
      <w:pPr>
        <w:numPr>
          <w:ilvl w:val="0"/>
          <w:numId w:val="1"/>
        </w:numPr>
        <w:spacing w:before="360" w:after="240"/>
        <w:ind w:left="1134" w:right="-335" w:hanging="1134"/>
        <w:outlineLvl w:val="0"/>
        <w:rPr>
          <w:rFonts w:cs="Arial"/>
          <w:b/>
          <w:bCs/>
          <w:sz w:val="28"/>
          <w:szCs w:val="28"/>
        </w:rPr>
      </w:pPr>
      <w:bookmarkStart w:id="9" w:name="_Toc1325072410"/>
      <w:r w:rsidRPr="29F0F473">
        <w:rPr>
          <w:rFonts w:cs="Arial"/>
          <w:b/>
          <w:bCs/>
          <w:sz w:val="28"/>
          <w:szCs w:val="28"/>
        </w:rPr>
        <w:lastRenderedPageBreak/>
        <w:t>Competence</w:t>
      </w:r>
      <w:bookmarkEnd w:id="9"/>
    </w:p>
    <w:p w14:paraId="5D264454" w14:textId="77777777" w:rsidR="00042461" w:rsidRPr="00042461" w:rsidRDefault="00042461" w:rsidP="00EA1E98">
      <w:pPr>
        <w:pStyle w:val="ListParagraph"/>
        <w:numPr>
          <w:ilvl w:val="0"/>
          <w:numId w:val="3"/>
        </w:numPr>
        <w:spacing w:after="240"/>
        <w:ind w:right="-335"/>
        <w:rPr>
          <w:rFonts w:cs="Arial"/>
          <w:vanish/>
          <w:lang w:eastAsia="en-GB"/>
        </w:rPr>
      </w:pPr>
    </w:p>
    <w:p w14:paraId="0FD5D9A8" w14:textId="51C0666D" w:rsidR="00DD2F27" w:rsidRPr="00662FFF" w:rsidRDefault="7DA32DB8" w:rsidP="00042461">
      <w:pPr>
        <w:pStyle w:val="Link"/>
        <w:rPr>
          <w:b/>
          <w:bCs/>
          <w:sz w:val="28"/>
          <w:szCs w:val="28"/>
        </w:rPr>
      </w:pPr>
      <w:r w:rsidRPr="29F0F473">
        <w:rPr>
          <w:lang w:eastAsia="en-GB"/>
        </w:rPr>
        <w:t>The Trust have employed Security Management to advise on all matters</w:t>
      </w:r>
      <w:r w:rsidR="6DB08022" w:rsidRPr="29F0F473">
        <w:rPr>
          <w:lang w:eastAsia="en-GB"/>
        </w:rPr>
        <w:t xml:space="preserve"> </w:t>
      </w:r>
      <w:r w:rsidRPr="29F0F473">
        <w:rPr>
          <w:lang w:eastAsia="en-GB"/>
        </w:rPr>
        <w:t xml:space="preserve">relating to the security of staff.  </w:t>
      </w:r>
    </w:p>
    <w:p w14:paraId="7688608D" w14:textId="20E1D36A" w:rsidR="587AC849" w:rsidRDefault="587AC849" w:rsidP="29F0F473">
      <w:pPr>
        <w:pStyle w:val="Link"/>
        <w:tabs>
          <w:tab w:val="clear" w:pos="936"/>
          <w:tab w:val="clear" w:pos="1162"/>
        </w:tabs>
        <w:ind w:left="1134" w:hanging="1134"/>
        <w:rPr>
          <w:b/>
          <w:bCs/>
          <w:sz w:val="28"/>
          <w:szCs w:val="28"/>
        </w:rPr>
      </w:pPr>
      <w:r>
        <w:t xml:space="preserve">The Trust will ensure at the relevant levels that a request process is in place and that only upon appropriate authorisation is footage retrieved, whilst ensuring any Trust management are aware of their information governance responsibilities whilst in possession and operatives completing maintenance on systems does not infringe on data </w:t>
      </w:r>
      <w:proofErr w:type="gramStart"/>
      <w:r>
        <w:t>subjects</w:t>
      </w:r>
      <w:proofErr w:type="gramEnd"/>
      <w:r>
        <w:t xml:space="preserve"> rights.</w:t>
      </w:r>
    </w:p>
    <w:p w14:paraId="4C21EDEB" w14:textId="2F17D51E" w:rsidR="0091705B" w:rsidRPr="00662FFF" w:rsidRDefault="5BA4BB4E" w:rsidP="005B2E28">
      <w:pPr>
        <w:pStyle w:val="Link"/>
        <w:tabs>
          <w:tab w:val="clear" w:pos="936"/>
          <w:tab w:val="clear" w:pos="1162"/>
        </w:tabs>
        <w:ind w:left="1134" w:hanging="1134"/>
        <w:rPr>
          <w:b/>
          <w:bCs/>
          <w:sz w:val="28"/>
          <w:szCs w:val="28"/>
        </w:rPr>
      </w:pPr>
      <w:r w:rsidRPr="29F0F473">
        <w:rPr>
          <w:lang w:eastAsia="en-GB"/>
        </w:rPr>
        <w:t xml:space="preserve">The </w:t>
      </w:r>
      <w:r w:rsidR="0A8E029D" w:rsidRPr="29F0F473">
        <w:rPr>
          <w:lang w:eastAsia="en-GB"/>
        </w:rPr>
        <w:t>Security</w:t>
      </w:r>
      <w:r w:rsidR="086278FA" w:rsidRPr="29F0F473">
        <w:rPr>
          <w:lang w:eastAsia="en-GB"/>
        </w:rPr>
        <w:t xml:space="preserve"> Manager</w:t>
      </w:r>
      <w:r w:rsidRPr="29F0F473">
        <w:rPr>
          <w:lang w:eastAsia="en-GB"/>
        </w:rPr>
        <w:t xml:space="preserve"> (or other senior member of the</w:t>
      </w:r>
      <w:r w:rsidR="36A8B773" w:rsidRPr="29F0F473">
        <w:rPr>
          <w:lang w:eastAsia="en-GB"/>
        </w:rPr>
        <w:t xml:space="preserve"> </w:t>
      </w:r>
      <w:r w:rsidR="4FE29138" w:rsidRPr="29F0F473">
        <w:rPr>
          <w:lang w:eastAsia="en-GB"/>
        </w:rPr>
        <w:t>Nursing &amp; Safety Directorate</w:t>
      </w:r>
      <w:r w:rsidR="57B3D27A" w:rsidRPr="29F0F473">
        <w:rPr>
          <w:lang w:eastAsia="en-GB"/>
        </w:rPr>
        <w:t xml:space="preserve"> in their</w:t>
      </w:r>
      <w:r w:rsidRPr="29F0F473">
        <w:rPr>
          <w:lang w:eastAsia="en-GB"/>
        </w:rPr>
        <w:t xml:space="preserve"> absence as defined in </w:t>
      </w:r>
      <w:r w:rsidR="25B21B2D" w:rsidRPr="29F0F473">
        <w:rPr>
          <w:lang w:eastAsia="en-GB"/>
        </w:rPr>
        <w:t>6</w:t>
      </w:r>
      <w:r w:rsidRPr="29F0F473">
        <w:rPr>
          <w:lang w:eastAsia="en-GB"/>
        </w:rPr>
        <w:t>.9.1)</w:t>
      </w:r>
      <w:r w:rsidR="787219E8" w:rsidRPr="29F0F473">
        <w:rPr>
          <w:lang w:eastAsia="en-GB"/>
        </w:rPr>
        <w:t xml:space="preserve"> </w:t>
      </w:r>
      <w:r w:rsidR="7DA32DB8" w:rsidRPr="29F0F473">
        <w:rPr>
          <w:lang w:eastAsia="en-GB"/>
        </w:rPr>
        <w:t xml:space="preserve">must be aware of the importance of privacy under the </w:t>
      </w:r>
      <w:r w:rsidR="44FD3946" w:rsidRPr="29F0F473">
        <w:rPr>
          <w:lang w:eastAsia="en-GB"/>
        </w:rPr>
        <w:t xml:space="preserve">General </w:t>
      </w:r>
      <w:r w:rsidR="7DA32DB8" w:rsidRPr="29F0F473">
        <w:rPr>
          <w:lang w:eastAsia="en-GB"/>
        </w:rPr>
        <w:t>Data Protection Act and the use of CCTV</w:t>
      </w:r>
      <w:r w:rsidRPr="29F0F473">
        <w:rPr>
          <w:lang w:eastAsia="en-GB"/>
        </w:rPr>
        <w:t xml:space="preserve"> and any footage </w:t>
      </w:r>
      <w:r w:rsidR="7DA32DB8" w:rsidRPr="29F0F473">
        <w:rPr>
          <w:lang w:eastAsia="en-GB"/>
        </w:rPr>
        <w:t>only for its sole purpose as defined by Trust in this policy.</w:t>
      </w:r>
    </w:p>
    <w:p w14:paraId="4CB12C88" w14:textId="7A943BEB" w:rsidR="00ED0BD0" w:rsidRPr="00662FFF" w:rsidRDefault="4B45BBCE" w:rsidP="00EA1E98">
      <w:pPr>
        <w:numPr>
          <w:ilvl w:val="0"/>
          <w:numId w:val="1"/>
        </w:numPr>
        <w:spacing w:before="360" w:after="240"/>
        <w:ind w:left="1134" w:right="-335" w:hanging="1134"/>
        <w:outlineLvl w:val="0"/>
        <w:rPr>
          <w:rFonts w:cs="Arial"/>
          <w:b/>
          <w:bCs/>
          <w:sz w:val="28"/>
          <w:szCs w:val="28"/>
        </w:rPr>
      </w:pPr>
      <w:bookmarkStart w:id="10" w:name="_Toc29718924"/>
      <w:r w:rsidRPr="29F0F473">
        <w:rPr>
          <w:rFonts w:cs="Arial"/>
          <w:b/>
          <w:bCs/>
          <w:sz w:val="28"/>
          <w:szCs w:val="28"/>
        </w:rPr>
        <w:t>Monitoring</w:t>
      </w:r>
      <w:bookmarkEnd w:id="10"/>
    </w:p>
    <w:p w14:paraId="7DE3373F" w14:textId="77777777" w:rsidR="00042461" w:rsidRPr="00042461" w:rsidRDefault="00042461" w:rsidP="00EA1E98">
      <w:pPr>
        <w:pStyle w:val="ListParagraph"/>
        <w:numPr>
          <w:ilvl w:val="0"/>
          <w:numId w:val="3"/>
        </w:numPr>
        <w:spacing w:after="240"/>
        <w:ind w:right="-335"/>
        <w:rPr>
          <w:rFonts w:cs="Arial"/>
          <w:vanish/>
        </w:rPr>
      </w:pPr>
    </w:p>
    <w:p w14:paraId="44064748" w14:textId="7E542A2F" w:rsidR="00142BC5" w:rsidRPr="005B2E28" w:rsidRDefault="7DA32DB8" w:rsidP="00042461">
      <w:pPr>
        <w:pStyle w:val="Link"/>
      </w:pPr>
      <w:r>
        <w:t xml:space="preserve">All CCTV </w:t>
      </w:r>
      <w:r w:rsidR="222B0284">
        <w:t xml:space="preserve">footage </w:t>
      </w:r>
      <w:r>
        <w:t xml:space="preserve">will be automatically recorded and any breach of the Data Protection Act or the codes of practice or this policy will be detected via the </w:t>
      </w:r>
      <w:r w:rsidR="222B0284">
        <w:t xml:space="preserve">Lead for Security for </w:t>
      </w:r>
      <w:r>
        <w:t>controlled access to the system and auditing.</w:t>
      </w:r>
    </w:p>
    <w:p w14:paraId="775CF4F0" w14:textId="167316BA" w:rsidR="00177E37" w:rsidRPr="005B2E28" w:rsidRDefault="222B0284" w:rsidP="005B2E28">
      <w:pPr>
        <w:pStyle w:val="Link"/>
        <w:tabs>
          <w:tab w:val="clear" w:pos="936"/>
          <w:tab w:val="clear" w:pos="1162"/>
        </w:tabs>
        <w:ind w:left="1134" w:hanging="1134"/>
      </w:pPr>
      <w:r>
        <w:t>Where required a</w:t>
      </w:r>
      <w:r w:rsidR="7DA32DB8">
        <w:t xml:space="preserve"> report of </w:t>
      </w:r>
      <w:r>
        <w:t xml:space="preserve">specific </w:t>
      </w:r>
      <w:r w:rsidR="16872F6F">
        <w:t xml:space="preserve">instances of retention of vehicle CCTV footage </w:t>
      </w:r>
      <w:r w:rsidR="7DA32DB8">
        <w:t xml:space="preserve">will be submitted by the </w:t>
      </w:r>
      <w:r>
        <w:t xml:space="preserve">Lead on Security or Head of Fleet </w:t>
      </w:r>
      <w:r w:rsidR="63E42851">
        <w:t xml:space="preserve">and Logistics </w:t>
      </w:r>
      <w:r w:rsidR="16872F6F">
        <w:t xml:space="preserve">to </w:t>
      </w:r>
      <w:r>
        <w:t xml:space="preserve">the </w:t>
      </w:r>
      <w:r w:rsidR="16872F6F">
        <w:t>C</w:t>
      </w:r>
      <w:r w:rsidR="7DA32DB8">
        <w:t xml:space="preserve">entral </w:t>
      </w:r>
      <w:r w:rsidR="16872F6F">
        <w:t>H</w:t>
      </w:r>
      <w:r w:rsidR="7DA32DB8">
        <w:t xml:space="preserve">ealth and </w:t>
      </w:r>
      <w:r w:rsidR="16872F6F">
        <w:t>S</w:t>
      </w:r>
      <w:r w:rsidR="7DA32DB8">
        <w:t xml:space="preserve">afety </w:t>
      </w:r>
      <w:r w:rsidR="1DCBB24A">
        <w:t>Working Group</w:t>
      </w:r>
      <w:r w:rsidR="2E273279">
        <w:t>, and justification provided for its use. Records of this will be included in the minutes.</w:t>
      </w:r>
    </w:p>
    <w:p w14:paraId="442D9339" w14:textId="583BA666" w:rsidR="00177E37" w:rsidRPr="005B2E28" w:rsidRDefault="035B9DA4" w:rsidP="005B2E28">
      <w:pPr>
        <w:pStyle w:val="Link"/>
        <w:tabs>
          <w:tab w:val="clear" w:pos="936"/>
          <w:tab w:val="clear" w:pos="1162"/>
        </w:tabs>
        <w:ind w:left="1134" w:hanging="1134"/>
      </w:pPr>
      <w:r>
        <w:t xml:space="preserve">All CCTV access request forms, whether </w:t>
      </w:r>
      <w:r w:rsidR="4B3DE14B">
        <w:t xml:space="preserve">approved or rejected, and alongside the accompanying corresponding viewer audit, will be stored securely by the </w:t>
      </w:r>
      <w:r w:rsidR="222B0284">
        <w:t xml:space="preserve">Lead for Security </w:t>
      </w:r>
      <w:r w:rsidR="7D619419">
        <w:t>or Head of Fleet</w:t>
      </w:r>
      <w:r w:rsidR="222B0284">
        <w:t xml:space="preserve"> </w:t>
      </w:r>
      <w:r w:rsidR="63E42851">
        <w:t xml:space="preserve">and Logistics </w:t>
      </w:r>
      <w:r w:rsidR="4B3DE14B">
        <w:t xml:space="preserve">for a period of </w:t>
      </w:r>
      <w:r w:rsidR="7D619419">
        <w:t xml:space="preserve">six </w:t>
      </w:r>
      <w:r w:rsidR="4B3DE14B">
        <w:t>years after the application, to demonstrate compliance with the principles of this policy.</w:t>
      </w:r>
    </w:p>
    <w:p w14:paraId="2375CB40" w14:textId="036B862D" w:rsidR="00ED0BD0" w:rsidRPr="00662FFF" w:rsidRDefault="4B45BBCE" w:rsidP="00EA1E98">
      <w:pPr>
        <w:numPr>
          <w:ilvl w:val="0"/>
          <w:numId w:val="1"/>
        </w:numPr>
        <w:spacing w:before="360" w:after="240"/>
        <w:ind w:left="1134" w:right="-335" w:hanging="1134"/>
        <w:outlineLvl w:val="0"/>
        <w:rPr>
          <w:rFonts w:cs="Arial"/>
          <w:b/>
          <w:bCs/>
          <w:sz w:val="28"/>
          <w:szCs w:val="28"/>
        </w:rPr>
      </w:pPr>
      <w:bookmarkStart w:id="11" w:name="_Toc653322114"/>
      <w:r w:rsidRPr="29F0F473">
        <w:rPr>
          <w:rFonts w:cs="Arial"/>
          <w:b/>
          <w:bCs/>
          <w:sz w:val="28"/>
          <w:szCs w:val="28"/>
        </w:rPr>
        <w:t>Audit and Review</w:t>
      </w:r>
      <w:bookmarkEnd w:id="11"/>
    </w:p>
    <w:p w14:paraId="79030C0C" w14:textId="4043AA5C" w:rsidR="00142BC5" w:rsidRPr="00EB4B81" w:rsidRDefault="00A57A85" w:rsidP="00EA1E98">
      <w:pPr>
        <w:pStyle w:val="ListParagraph"/>
        <w:numPr>
          <w:ilvl w:val="1"/>
          <w:numId w:val="10"/>
        </w:numPr>
        <w:spacing w:after="240"/>
        <w:ind w:right="-335"/>
        <w:jc w:val="both"/>
        <w:rPr>
          <w:rFonts w:cs="Arial"/>
        </w:rPr>
      </w:pPr>
      <w:r>
        <w:rPr>
          <w:rFonts w:cs="Arial"/>
        </w:rPr>
        <w:t xml:space="preserve">          </w:t>
      </w:r>
      <w:r w:rsidR="00142BC5" w:rsidRPr="00EB4B81">
        <w:rPr>
          <w:rFonts w:cs="Arial"/>
        </w:rPr>
        <w:t xml:space="preserve">The policy will be reviewed </w:t>
      </w:r>
      <w:r w:rsidR="006C57EB" w:rsidRPr="00EB4B81">
        <w:rPr>
          <w:rFonts w:cs="Arial"/>
        </w:rPr>
        <w:t>at least every three years</w:t>
      </w:r>
      <w:r w:rsidR="00142BC5" w:rsidRPr="00EB4B81">
        <w:rPr>
          <w:rFonts w:cs="Arial"/>
        </w:rPr>
        <w:t xml:space="preserve"> by the </w:t>
      </w:r>
      <w:r w:rsidR="006C57EB" w:rsidRPr="00EB4B81">
        <w:rPr>
          <w:rFonts w:cs="Arial"/>
        </w:rPr>
        <w:t xml:space="preserve">Trust </w:t>
      </w:r>
      <w:r w:rsidR="004B730E" w:rsidRPr="00EB4B81">
        <w:rPr>
          <w:rFonts w:cs="Arial"/>
        </w:rPr>
        <w:t xml:space="preserve">     </w:t>
      </w:r>
      <w:r w:rsidR="006C57EB" w:rsidRPr="00EB4B81">
        <w:rPr>
          <w:rFonts w:cs="Arial"/>
        </w:rPr>
        <w:t>Lead</w:t>
      </w:r>
      <w:r w:rsidR="007D7A51" w:rsidRPr="00EB4B81">
        <w:rPr>
          <w:rFonts w:cs="Arial"/>
        </w:rPr>
        <w:t xml:space="preserve"> on Security</w:t>
      </w:r>
      <w:r w:rsidR="00142BC5" w:rsidRPr="00EB4B81">
        <w:rPr>
          <w:rFonts w:cs="Arial"/>
        </w:rPr>
        <w:t>, or earlier in the light of changing circumstances or legal requirements</w:t>
      </w:r>
      <w:r w:rsidR="00EF6CA1" w:rsidRPr="00EB4B81">
        <w:rPr>
          <w:rFonts w:cs="Arial"/>
        </w:rPr>
        <w:t>. A</w:t>
      </w:r>
      <w:r w:rsidR="00142BC5" w:rsidRPr="00EB4B81">
        <w:rPr>
          <w:rFonts w:cs="Arial"/>
        </w:rPr>
        <w:t xml:space="preserve">ny changes will be </w:t>
      </w:r>
      <w:r w:rsidR="00746FC2" w:rsidRPr="00EB4B81">
        <w:rPr>
          <w:rFonts w:cs="Arial"/>
        </w:rPr>
        <w:t>made following the process set out in the Policy and Procedure for the Development and Management of Trust Policies and Pro</w:t>
      </w:r>
      <w:r w:rsidR="625531F2" w:rsidRPr="00EB4B81">
        <w:rPr>
          <w:rFonts w:cs="Arial"/>
        </w:rPr>
        <w:t>c</w:t>
      </w:r>
      <w:r w:rsidR="00746FC2" w:rsidRPr="00EB4B81">
        <w:rPr>
          <w:rFonts w:cs="Arial"/>
        </w:rPr>
        <w:t>edures</w:t>
      </w:r>
      <w:r w:rsidR="00142BC5" w:rsidRPr="00EB4B81">
        <w:rPr>
          <w:rFonts w:cs="Arial"/>
        </w:rPr>
        <w:t>.</w:t>
      </w:r>
    </w:p>
    <w:p w14:paraId="04F2123D" w14:textId="7AB6FB0B" w:rsidR="00142BC5" w:rsidRPr="000C52B1" w:rsidRDefault="00A57A85" w:rsidP="00EA1E98">
      <w:pPr>
        <w:pStyle w:val="ListParagraph"/>
        <w:numPr>
          <w:ilvl w:val="1"/>
          <w:numId w:val="10"/>
        </w:numPr>
        <w:spacing w:after="240"/>
        <w:ind w:right="-335"/>
        <w:rPr>
          <w:rFonts w:cs="Arial"/>
          <w:b/>
          <w:bCs/>
          <w:color w:val="000000"/>
        </w:rPr>
      </w:pPr>
      <w:r>
        <w:rPr>
          <w:rFonts w:cs="Arial"/>
        </w:rPr>
        <w:t xml:space="preserve">         </w:t>
      </w:r>
      <w:r w:rsidR="00142BC5" w:rsidRPr="000C52B1">
        <w:rPr>
          <w:rFonts w:cs="Arial"/>
        </w:rPr>
        <w:t>The in</w:t>
      </w:r>
      <w:r w:rsidR="00746FC2" w:rsidRPr="000C52B1">
        <w:rPr>
          <w:rFonts w:cs="Arial"/>
        </w:rPr>
        <w:t xml:space="preserve">ternal auditors on request and </w:t>
      </w:r>
      <w:r w:rsidR="00142BC5" w:rsidRPr="000C52B1">
        <w:rPr>
          <w:rFonts w:cs="Arial"/>
        </w:rPr>
        <w:t xml:space="preserve">aided as necessary by relevant </w:t>
      </w:r>
      <w:r>
        <w:rPr>
          <w:rFonts w:cs="Arial"/>
        </w:rPr>
        <w:t xml:space="preserve">    </w:t>
      </w:r>
      <w:r w:rsidR="00142BC5" w:rsidRPr="000C52B1">
        <w:rPr>
          <w:rFonts w:cs="Arial"/>
        </w:rPr>
        <w:t xml:space="preserve">technical specialists, will carry out periodic audits on individual sections/departments of the Trust responsible for the operation of the CCTV units and the implementation of this policy to provide assurance to the trust via the </w:t>
      </w:r>
      <w:r w:rsidR="00746FC2" w:rsidRPr="000C52B1">
        <w:rPr>
          <w:rFonts w:cs="Arial"/>
        </w:rPr>
        <w:t>Quality and Patient Safety Committee</w:t>
      </w:r>
      <w:r w:rsidR="00142BC5" w:rsidRPr="000C52B1">
        <w:rPr>
          <w:rFonts w:cs="Arial"/>
        </w:rPr>
        <w:t xml:space="preserve"> that a suitable standard is in </w:t>
      </w:r>
      <w:r w:rsidR="00142BC5" w:rsidRPr="000C52B1">
        <w:rPr>
          <w:rFonts w:cs="Arial"/>
        </w:rPr>
        <w:lastRenderedPageBreak/>
        <w:t>place and is functioning correctly.  Technical equipment, as well as methods of working, are also to be covered in by the audit.</w:t>
      </w:r>
    </w:p>
    <w:p w14:paraId="55B25499" w14:textId="4892314E" w:rsidR="00837D4C" w:rsidRPr="000C52B1" w:rsidRDefault="00B33012" w:rsidP="00EA1E98">
      <w:pPr>
        <w:pStyle w:val="ListParagraph"/>
        <w:numPr>
          <w:ilvl w:val="0"/>
          <w:numId w:val="10"/>
        </w:numPr>
        <w:rPr>
          <w:rFonts w:cs="Arial"/>
          <w:b/>
          <w:bCs/>
          <w:sz w:val="28"/>
          <w:szCs w:val="28"/>
        </w:rPr>
      </w:pPr>
      <w:bookmarkStart w:id="12" w:name="_Toc1364530031"/>
      <w:r w:rsidRPr="000C52B1">
        <w:rPr>
          <w:rFonts w:cs="Arial"/>
          <w:b/>
          <w:bCs/>
          <w:sz w:val="28"/>
          <w:szCs w:val="28"/>
        </w:rPr>
        <w:t xml:space="preserve">    </w:t>
      </w:r>
      <w:r w:rsidR="000C52B1" w:rsidRPr="000C52B1">
        <w:rPr>
          <w:rFonts w:cs="Arial"/>
          <w:b/>
          <w:bCs/>
          <w:sz w:val="28"/>
          <w:szCs w:val="28"/>
        </w:rPr>
        <w:t xml:space="preserve">     </w:t>
      </w:r>
      <w:r w:rsidR="322A4293" w:rsidRPr="000C52B1">
        <w:rPr>
          <w:rFonts w:cs="Arial"/>
          <w:b/>
          <w:bCs/>
          <w:sz w:val="28"/>
          <w:szCs w:val="28"/>
        </w:rPr>
        <w:t>Equality Analysis</w:t>
      </w:r>
      <w:bookmarkEnd w:id="12"/>
    </w:p>
    <w:p w14:paraId="6CD3F8EF" w14:textId="77777777" w:rsidR="00B33012" w:rsidRPr="00662FFF" w:rsidRDefault="00B33012" w:rsidP="00B33012">
      <w:pPr>
        <w:ind w:left="0" w:firstLine="0"/>
        <w:rPr>
          <w:rFonts w:cs="Arial"/>
          <w:b/>
          <w:bCs/>
          <w:sz w:val="28"/>
          <w:szCs w:val="28"/>
        </w:rPr>
      </w:pPr>
    </w:p>
    <w:p w14:paraId="35645264" w14:textId="7BE0ACA8" w:rsidR="009C47AD" w:rsidRPr="007308DD" w:rsidRDefault="000C52B1" w:rsidP="00EA1E98">
      <w:pPr>
        <w:pStyle w:val="Link"/>
        <w:numPr>
          <w:ilvl w:val="1"/>
          <w:numId w:val="10"/>
        </w:numPr>
        <w:tabs>
          <w:tab w:val="clear" w:pos="1162"/>
        </w:tabs>
      </w:pPr>
      <w:r>
        <w:t xml:space="preserve">          </w:t>
      </w:r>
      <w:r w:rsidR="01C22A87">
        <w:t>The Trust has undertaken an Equality Analysis (EA) and those consulted were assured that appropriate governance would be in place to ensure no protected characteristics would be infringed by this policy.</w:t>
      </w:r>
    </w:p>
    <w:p w14:paraId="64B993E1" w14:textId="790A704A" w:rsidR="009C47AD" w:rsidRPr="007308DD" w:rsidRDefault="01C22A87" w:rsidP="00EA1E98">
      <w:pPr>
        <w:pStyle w:val="Link"/>
        <w:numPr>
          <w:ilvl w:val="1"/>
          <w:numId w:val="10"/>
        </w:numPr>
        <w:tabs>
          <w:tab w:val="clear" w:pos="1162"/>
        </w:tabs>
        <w:ind w:left="1134" w:hanging="1134"/>
      </w:pPr>
      <w:r>
        <w:t>Due regard is given to the link between this policy and the need for protocols to capture the incidence of hate crime, linked to protected characteristics, directed at Trust staff e.g. Racial abuse.  The EA also identified positive impacts on those with the protected characteristics of Age, Disability, Gender reassignment and Pregnancy and maternity.</w:t>
      </w:r>
    </w:p>
    <w:p w14:paraId="357B0ECD" w14:textId="2082D1F4" w:rsidR="00105205" w:rsidRPr="007308DD" w:rsidRDefault="01C22A87" w:rsidP="00EA1E98">
      <w:pPr>
        <w:pStyle w:val="Link"/>
        <w:numPr>
          <w:ilvl w:val="1"/>
          <w:numId w:val="10"/>
        </w:numPr>
        <w:tabs>
          <w:tab w:val="clear" w:pos="1162"/>
        </w:tabs>
        <w:ind w:left="1134" w:hanging="1134"/>
      </w:pPr>
      <w:r>
        <w:t>The possible negative impact of the system is that one of the cameras covers the clinica</w:t>
      </w:r>
      <w:r w:rsidR="735C56A1">
        <w:t xml:space="preserve">l treatment area of the vehicle. It is considered that the policy seeks to balance risk and proportionality – risk to patient care against our statutory duty to provide a safe working environment for our staff. </w:t>
      </w:r>
      <w:r w:rsidR="5FC30735">
        <w:t>However,</w:t>
      </w:r>
      <w:r w:rsidR="735C56A1">
        <w:t xml:space="preserve"> controls are in place to mitigate impact with</w:t>
      </w:r>
      <w:r>
        <w:t xml:space="preserve"> this policy ensuring;</w:t>
      </w:r>
    </w:p>
    <w:p w14:paraId="584E59CA" w14:textId="55BD35E9" w:rsidR="00105205" w:rsidRPr="007308DD" w:rsidRDefault="461C0C0B" w:rsidP="00EA1E98">
      <w:pPr>
        <w:pStyle w:val="Link"/>
        <w:numPr>
          <w:ilvl w:val="1"/>
          <w:numId w:val="10"/>
        </w:numPr>
        <w:tabs>
          <w:tab w:val="clear" w:pos="1162"/>
        </w:tabs>
        <w:ind w:left="1134" w:hanging="1134"/>
        <w:rPr>
          <w:rFonts w:eastAsia="Arial"/>
        </w:rPr>
      </w:pPr>
      <w:r w:rsidRPr="29F0F473">
        <w:rPr>
          <w:rFonts w:eastAsia="Arial"/>
        </w:rPr>
        <w:t>The internal camera is only viewed/retrieved where there are issues of crime prevention/detection or in the circumstances described below.</w:t>
      </w:r>
      <w:r w:rsidR="0BED59EE">
        <w:t xml:space="preserve"> </w:t>
      </w:r>
      <w:r w:rsidR="0BED59EE" w:rsidRPr="29F0F473">
        <w:rPr>
          <w:rFonts w:eastAsia="Arial"/>
        </w:rPr>
        <w:t>The CCTV viewing software functionality deployed in the trust’s fleet populates all available cameras by default, which are viewable in the process of collating footage following RTCs, and other driving standards issues. During this process, if a serious Health and Safety concern is identified in the saloon of the vehicle (e.g. a colleague breaching the law by not wearing their seatbelt or failing to restrain a patient), the matter may be reviewed by Driver Standards or Health Safety and Security.</w:t>
      </w:r>
    </w:p>
    <w:p w14:paraId="6F276649" w14:textId="56CA154B" w:rsidR="009C47AD" w:rsidRPr="007308DD" w:rsidRDefault="6D9F57DB" w:rsidP="00EA1E98">
      <w:pPr>
        <w:pStyle w:val="Link"/>
        <w:numPr>
          <w:ilvl w:val="1"/>
          <w:numId w:val="10"/>
        </w:numPr>
        <w:tabs>
          <w:tab w:val="clear" w:pos="1162"/>
        </w:tabs>
        <w:ind w:left="1134" w:hanging="1134"/>
      </w:pPr>
      <w:r w:rsidRPr="29F0F473">
        <w:rPr>
          <w:rFonts w:eastAsia="Arial"/>
        </w:rPr>
        <w:t>Following review, if there is no obvious justification for the omission, only then should the internal footage be reviewed by the Driving Standards Panel. Internal footage should only be reviewed as part of an incidental finding and can only be requested outside of these circumstances as part of a Data Subject Access Request or as per 15.4 for crime prevention.</w:t>
      </w:r>
    </w:p>
    <w:p w14:paraId="03404AFD" w14:textId="3C9E540F" w:rsidR="00837D4C" w:rsidRPr="000C52B1" w:rsidRDefault="31B81E1C" w:rsidP="00EA1E98">
      <w:pPr>
        <w:pStyle w:val="ListParagraph"/>
        <w:numPr>
          <w:ilvl w:val="0"/>
          <w:numId w:val="10"/>
        </w:numPr>
        <w:spacing w:before="360" w:after="240"/>
        <w:ind w:right="-335"/>
        <w:outlineLvl w:val="0"/>
        <w:rPr>
          <w:rFonts w:cs="Arial"/>
          <w:b/>
          <w:bCs/>
          <w:sz w:val="28"/>
          <w:szCs w:val="28"/>
        </w:rPr>
      </w:pPr>
      <w:bookmarkStart w:id="13" w:name="_Toc853982428"/>
      <w:r w:rsidRPr="000C52B1">
        <w:rPr>
          <w:rFonts w:cs="Arial"/>
          <w:b/>
          <w:bCs/>
          <w:sz w:val="28"/>
          <w:szCs w:val="28"/>
        </w:rPr>
        <w:t>Associated Documentation</w:t>
      </w:r>
      <w:bookmarkEnd w:id="13"/>
    </w:p>
    <w:p w14:paraId="548988C0" w14:textId="22563D71" w:rsidR="00837D4C" w:rsidRPr="00662FFF" w:rsidRDefault="31B81E1C" w:rsidP="00EA1E98">
      <w:pPr>
        <w:pStyle w:val="Link"/>
        <w:numPr>
          <w:ilvl w:val="1"/>
          <w:numId w:val="10"/>
        </w:numPr>
        <w:tabs>
          <w:tab w:val="clear" w:pos="1162"/>
        </w:tabs>
        <w:ind w:left="1134" w:hanging="1134"/>
      </w:pPr>
      <w:hyperlink r:id="rId21">
        <w:r w:rsidRPr="29F0F473">
          <w:rPr>
            <w:rStyle w:val="Hyperlink"/>
          </w:rPr>
          <w:t>Data Protection Policy</w:t>
        </w:r>
      </w:hyperlink>
    </w:p>
    <w:p w14:paraId="3B501A79" w14:textId="7502EA94" w:rsidR="00837D4C" w:rsidRPr="00662FFF" w:rsidRDefault="31B81E1C" w:rsidP="00EA1E98">
      <w:pPr>
        <w:pStyle w:val="Link"/>
        <w:numPr>
          <w:ilvl w:val="1"/>
          <w:numId w:val="10"/>
        </w:numPr>
        <w:tabs>
          <w:tab w:val="clear" w:pos="1162"/>
        </w:tabs>
        <w:ind w:left="1134" w:hanging="1134"/>
      </w:pPr>
      <w:hyperlink r:id="rId22">
        <w:r w:rsidRPr="29F0F473">
          <w:rPr>
            <w:rStyle w:val="Hyperlink"/>
          </w:rPr>
          <w:t>Data Subject Access Request Policy and Procedure</w:t>
        </w:r>
      </w:hyperlink>
    </w:p>
    <w:p w14:paraId="0B1473F2" w14:textId="34F8E57E" w:rsidR="00837D4C" w:rsidRPr="00662FFF" w:rsidRDefault="31B81E1C" w:rsidP="00EA1E98">
      <w:pPr>
        <w:pStyle w:val="Link"/>
        <w:numPr>
          <w:ilvl w:val="1"/>
          <w:numId w:val="10"/>
        </w:numPr>
        <w:tabs>
          <w:tab w:val="clear" w:pos="1162"/>
        </w:tabs>
        <w:ind w:left="1134" w:hanging="1134"/>
      </w:pPr>
      <w:hyperlink r:id="rId23">
        <w:r w:rsidRPr="29F0F473">
          <w:rPr>
            <w:rStyle w:val="Hyperlink"/>
          </w:rPr>
          <w:t xml:space="preserve">Information </w:t>
        </w:r>
        <w:r w:rsidR="0A633EAB" w:rsidRPr="29F0F473">
          <w:rPr>
            <w:rStyle w:val="Hyperlink"/>
          </w:rPr>
          <w:t>Security</w:t>
        </w:r>
        <w:r w:rsidRPr="29F0F473">
          <w:rPr>
            <w:rStyle w:val="Hyperlink"/>
          </w:rPr>
          <w:t xml:space="preserve"> Policy</w:t>
        </w:r>
      </w:hyperlink>
    </w:p>
    <w:p w14:paraId="2AB0B22E" w14:textId="114964B8" w:rsidR="00837D4C" w:rsidRPr="00662FFF" w:rsidRDefault="31B81E1C" w:rsidP="00EA1E98">
      <w:pPr>
        <w:pStyle w:val="Link"/>
        <w:numPr>
          <w:ilvl w:val="1"/>
          <w:numId w:val="10"/>
        </w:numPr>
        <w:tabs>
          <w:tab w:val="clear" w:pos="1162"/>
        </w:tabs>
        <w:ind w:left="1134" w:hanging="1134"/>
      </w:pPr>
      <w:hyperlink r:id="rId24">
        <w:r w:rsidRPr="29F0F473">
          <w:rPr>
            <w:rStyle w:val="Hyperlink"/>
          </w:rPr>
          <w:t>Records Management Policy</w:t>
        </w:r>
      </w:hyperlink>
    </w:p>
    <w:p w14:paraId="57B04914" w14:textId="01A7F871" w:rsidR="00837D4C" w:rsidRPr="00662FFF" w:rsidRDefault="31B81E1C" w:rsidP="00EA1E98">
      <w:pPr>
        <w:pStyle w:val="Link"/>
        <w:numPr>
          <w:ilvl w:val="1"/>
          <w:numId w:val="10"/>
        </w:numPr>
        <w:tabs>
          <w:tab w:val="clear" w:pos="1162"/>
        </w:tabs>
        <w:ind w:left="1134" w:hanging="1134"/>
      </w:pPr>
      <w:hyperlink r:id="rId25">
        <w:r w:rsidRPr="29F0F473">
          <w:rPr>
            <w:rStyle w:val="Hyperlink"/>
          </w:rPr>
          <w:t xml:space="preserve">CCTV </w:t>
        </w:r>
        <w:r w:rsidR="7DA32DB8" w:rsidRPr="29F0F473">
          <w:rPr>
            <w:rStyle w:val="Hyperlink"/>
          </w:rPr>
          <w:t xml:space="preserve">(Buildings) </w:t>
        </w:r>
        <w:r w:rsidRPr="29F0F473">
          <w:rPr>
            <w:rStyle w:val="Hyperlink"/>
          </w:rPr>
          <w:t>Policy</w:t>
        </w:r>
      </w:hyperlink>
      <w:r>
        <w:t xml:space="preserve"> </w:t>
      </w:r>
    </w:p>
    <w:p w14:paraId="20F07137" w14:textId="68B9CE3B" w:rsidR="00837D4C" w:rsidRPr="00662FFF" w:rsidRDefault="31B81E1C" w:rsidP="00EA1E98">
      <w:pPr>
        <w:pStyle w:val="Link"/>
        <w:numPr>
          <w:ilvl w:val="1"/>
          <w:numId w:val="10"/>
        </w:numPr>
        <w:tabs>
          <w:tab w:val="clear" w:pos="1162"/>
        </w:tabs>
        <w:ind w:left="1134" w:hanging="1134"/>
      </w:pPr>
      <w:hyperlink r:id="rId26">
        <w:r w:rsidRPr="29F0F473">
          <w:rPr>
            <w:rStyle w:val="Hyperlink"/>
          </w:rPr>
          <w:t>Security Management Policy</w:t>
        </w:r>
      </w:hyperlink>
    </w:p>
    <w:p w14:paraId="43340281" w14:textId="2FC4DDD5" w:rsidR="00105205" w:rsidRPr="00662FFF" w:rsidRDefault="735C56A1" w:rsidP="00EA1E98">
      <w:pPr>
        <w:pStyle w:val="Link"/>
        <w:numPr>
          <w:ilvl w:val="1"/>
          <w:numId w:val="10"/>
        </w:numPr>
        <w:tabs>
          <w:tab w:val="clear" w:pos="1162"/>
        </w:tabs>
        <w:ind w:left="1134" w:hanging="1134"/>
      </w:pPr>
      <w:hyperlink r:id="rId27">
        <w:r w:rsidRPr="29F0F473">
          <w:rPr>
            <w:rStyle w:val="Hyperlink"/>
          </w:rPr>
          <w:t>Security Management Procedure</w:t>
        </w:r>
      </w:hyperlink>
    </w:p>
    <w:p w14:paraId="3D50D931" w14:textId="07CBE61B" w:rsidR="00837D4C" w:rsidRPr="00662FFF" w:rsidRDefault="31B81E1C" w:rsidP="00EA1E98">
      <w:pPr>
        <w:pStyle w:val="Link"/>
        <w:numPr>
          <w:ilvl w:val="1"/>
          <w:numId w:val="10"/>
        </w:numPr>
        <w:tabs>
          <w:tab w:val="clear" w:pos="1162"/>
        </w:tabs>
        <w:ind w:left="1134" w:hanging="1134"/>
      </w:pPr>
      <w:hyperlink r:id="rId28">
        <w:r w:rsidRPr="29F0F473">
          <w:rPr>
            <w:rStyle w:val="Hyperlink"/>
          </w:rPr>
          <w:t>Health and Safety Policy</w:t>
        </w:r>
      </w:hyperlink>
    </w:p>
    <w:p w14:paraId="61A90DD5" w14:textId="04D30294" w:rsidR="00E65E1B" w:rsidRPr="00662FFF" w:rsidRDefault="3BCCEACE" w:rsidP="00EA1E98">
      <w:pPr>
        <w:pStyle w:val="Link"/>
        <w:numPr>
          <w:ilvl w:val="1"/>
          <w:numId w:val="10"/>
        </w:numPr>
        <w:tabs>
          <w:tab w:val="clear" w:pos="1162"/>
        </w:tabs>
        <w:ind w:left="1134" w:hanging="1134"/>
      </w:pPr>
      <w:hyperlink r:id="rId29">
        <w:r w:rsidRPr="29F0F473">
          <w:rPr>
            <w:rStyle w:val="Hyperlink"/>
          </w:rPr>
          <w:t>Removable Media: Information Security Policy</w:t>
        </w:r>
      </w:hyperlink>
    </w:p>
    <w:p w14:paraId="2D8486D6" w14:textId="7702A351" w:rsidR="00837D4C" w:rsidRPr="00662FFF" w:rsidRDefault="31B81E1C" w:rsidP="00EA1E98">
      <w:pPr>
        <w:numPr>
          <w:ilvl w:val="0"/>
          <w:numId w:val="10"/>
        </w:numPr>
        <w:spacing w:before="360" w:after="240"/>
        <w:ind w:left="1134" w:right="-335" w:hanging="1134"/>
        <w:outlineLvl w:val="0"/>
        <w:rPr>
          <w:rFonts w:cs="Arial"/>
          <w:b/>
          <w:bCs/>
          <w:sz w:val="28"/>
          <w:szCs w:val="28"/>
        </w:rPr>
      </w:pPr>
      <w:bookmarkStart w:id="14" w:name="_Toc597186726"/>
      <w:r w:rsidRPr="29F0F473">
        <w:rPr>
          <w:rFonts w:cs="Arial"/>
          <w:b/>
          <w:bCs/>
          <w:sz w:val="28"/>
          <w:szCs w:val="28"/>
        </w:rPr>
        <w:t>References</w:t>
      </w:r>
      <w:bookmarkEnd w:id="14"/>
    </w:p>
    <w:p w14:paraId="50358D24" w14:textId="66932874" w:rsidR="00837D4C" w:rsidRPr="00662FFF" w:rsidRDefault="7F8C973E" w:rsidP="00EA1E98">
      <w:pPr>
        <w:pStyle w:val="Link"/>
        <w:numPr>
          <w:ilvl w:val="1"/>
          <w:numId w:val="10"/>
        </w:numPr>
        <w:tabs>
          <w:tab w:val="clear" w:pos="1162"/>
        </w:tabs>
        <w:ind w:left="1134" w:hanging="1134"/>
      </w:pPr>
      <w:r w:rsidRPr="29F0F473">
        <w:rPr>
          <w:rStyle w:val="Hyperlink"/>
        </w:rPr>
        <w:t xml:space="preserve">General </w:t>
      </w:r>
      <w:r w:rsidR="382826C6" w:rsidRPr="29F0F473">
        <w:rPr>
          <w:rStyle w:val="Hyperlink"/>
        </w:rPr>
        <w:t>Data Protection Regulation 2016</w:t>
      </w:r>
    </w:p>
    <w:p w14:paraId="31749045" w14:textId="3EC73114" w:rsidR="00837D4C" w:rsidRPr="00662FFF" w:rsidRDefault="31B81E1C" w:rsidP="00EA1E98">
      <w:pPr>
        <w:pStyle w:val="Link"/>
        <w:numPr>
          <w:ilvl w:val="1"/>
          <w:numId w:val="10"/>
        </w:numPr>
        <w:tabs>
          <w:tab w:val="clear" w:pos="1162"/>
        </w:tabs>
        <w:ind w:left="1134" w:hanging="1134"/>
      </w:pPr>
      <w:hyperlink r:id="rId30">
        <w:r w:rsidRPr="29F0F473">
          <w:rPr>
            <w:rStyle w:val="Hyperlink"/>
          </w:rPr>
          <w:t>CCTV Code of Practice, as produced by the Information Commissioner and revised in 2008</w:t>
        </w:r>
      </w:hyperlink>
    </w:p>
    <w:p w14:paraId="5FCF7A03" w14:textId="2D82E8F1" w:rsidR="00A428BA" w:rsidRPr="00662FFF" w:rsidRDefault="140AE56B" w:rsidP="00EA1E98">
      <w:pPr>
        <w:pStyle w:val="Link"/>
        <w:numPr>
          <w:ilvl w:val="1"/>
          <w:numId w:val="10"/>
        </w:numPr>
        <w:tabs>
          <w:tab w:val="clear" w:pos="1162"/>
        </w:tabs>
        <w:ind w:left="1134" w:hanging="1134"/>
      </w:pPr>
      <w:hyperlink r:id="rId31">
        <w:r w:rsidRPr="29F0F473">
          <w:rPr>
            <w:rStyle w:val="Hyperlink"/>
          </w:rPr>
          <w:t>Home Office Surveillance Camera Code of Practice June 2013</w:t>
        </w:r>
      </w:hyperlink>
    </w:p>
    <w:p w14:paraId="3588A1DA" w14:textId="3FC1779B" w:rsidR="00A428BA" w:rsidRPr="00662FFF" w:rsidRDefault="140AE56B" w:rsidP="00EA1E98">
      <w:pPr>
        <w:pStyle w:val="Link"/>
        <w:numPr>
          <w:ilvl w:val="1"/>
          <w:numId w:val="10"/>
        </w:numPr>
        <w:tabs>
          <w:tab w:val="clear" w:pos="1162"/>
        </w:tabs>
        <w:ind w:left="1134" w:hanging="1134"/>
      </w:pPr>
      <w:hyperlink r:id="rId32">
        <w:r w:rsidRPr="29F0F473">
          <w:rPr>
            <w:rStyle w:val="Hyperlink"/>
          </w:rPr>
          <w:t>Protection of Freedoms Act 2012</w:t>
        </w:r>
      </w:hyperlink>
    </w:p>
    <w:p w14:paraId="55B5FD17" w14:textId="5FED8133" w:rsidR="00837D4C" w:rsidRPr="00662FFF" w:rsidRDefault="31B81E1C" w:rsidP="00EA1E98">
      <w:pPr>
        <w:pStyle w:val="Link"/>
        <w:numPr>
          <w:ilvl w:val="1"/>
          <w:numId w:val="10"/>
        </w:numPr>
        <w:tabs>
          <w:tab w:val="clear" w:pos="1162"/>
        </w:tabs>
        <w:ind w:left="1134" w:hanging="1134"/>
      </w:pPr>
      <w:hyperlink r:id="rId33">
        <w:r w:rsidRPr="29F0F473">
          <w:rPr>
            <w:rStyle w:val="Hyperlink"/>
          </w:rPr>
          <w:t>Regulation of Investigatory Powers Act 1998</w:t>
        </w:r>
      </w:hyperlink>
    </w:p>
    <w:p w14:paraId="41BB2D7A" w14:textId="651FA2BC" w:rsidR="00837D4C" w:rsidRPr="00662FFF" w:rsidRDefault="1CEC7B38" w:rsidP="00EA1E98">
      <w:pPr>
        <w:pStyle w:val="Link"/>
        <w:numPr>
          <w:ilvl w:val="1"/>
          <w:numId w:val="10"/>
        </w:numPr>
        <w:tabs>
          <w:tab w:val="clear" w:pos="1162"/>
        </w:tabs>
        <w:ind w:left="1134" w:hanging="1134"/>
      </w:pPr>
      <w:hyperlink r:id="rId34">
        <w:r w:rsidRPr="29F0F473">
          <w:rPr>
            <w:rStyle w:val="Hyperlink"/>
          </w:rPr>
          <w:t>The Road Vehicles (</w:t>
        </w:r>
        <w:r w:rsidR="7DA32DB8" w:rsidRPr="29F0F473">
          <w:rPr>
            <w:rStyle w:val="Hyperlink"/>
          </w:rPr>
          <w:t xml:space="preserve">Construction and Use) </w:t>
        </w:r>
        <w:r w:rsidRPr="29F0F473">
          <w:rPr>
            <w:rStyle w:val="Hyperlink"/>
          </w:rPr>
          <w:t>Regulations 2003</w:t>
        </w:r>
        <w:r w:rsidR="7DA32DB8" w:rsidRPr="29F0F473">
          <w:rPr>
            <w:rStyle w:val="Hyperlink"/>
          </w:rPr>
          <w:t xml:space="preserve"> (Amended)</w:t>
        </w:r>
      </w:hyperlink>
    </w:p>
    <w:p w14:paraId="44CC7E28" w14:textId="3C674D0B" w:rsidR="00ED0BD0" w:rsidRPr="00662FFF" w:rsidRDefault="31B81E1C" w:rsidP="00EA1E98">
      <w:pPr>
        <w:pStyle w:val="Link"/>
        <w:numPr>
          <w:ilvl w:val="1"/>
          <w:numId w:val="10"/>
        </w:numPr>
        <w:tabs>
          <w:tab w:val="clear" w:pos="1162"/>
        </w:tabs>
        <w:ind w:left="1134" w:hanging="1134"/>
      </w:pPr>
      <w:hyperlink r:id="rId35">
        <w:r w:rsidRPr="29F0F473">
          <w:rPr>
            <w:rStyle w:val="Hyperlink"/>
          </w:rPr>
          <w:t>Caldicott Report 1997</w:t>
        </w:r>
      </w:hyperlink>
    </w:p>
    <w:p w14:paraId="419B11F5" w14:textId="77777777" w:rsidR="002C7020" w:rsidRPr="00662FFF" w:rsidRDefault="002C7020" w:rsidP="003A40C2">
      <w:pPr>
        <w:spacing w:after="240"/>
        <w:ind w:right="-335"/>
        <w:rPr>
          <w:rFonts w:cs="Arial"/>
        </w:rPr>
      </w:pPr>
    </w:p>
    <w:p w14:paraId="5EF8D01E" w14:textId="3538F82E" w:rsidR="42793906" w:rsidRPr="00662FFF" w:rsidRDefault="42793906" w:rsidP="003A40C2">
      <w:pPr>
        <w:spacing w:after="240"/>
        <w:ind w:right="-335"/>
        <w:rPr>
          <w:rFonts w:cs="Arial"/>
        </w:rPr>
      </w:pPr>
    </w:p>
    <w:p w14:paraId="0E64C363" w14:textId="50C3FE2E" w:rsidR="42793906" w:rsidRPr="00662FFF" w:rsidRDefault="42793906" w:rsidP="003A40C2">
      <w:pPr>
        <w:spacing w:after="240"/>
        <w:ind w:right="-335"/>
        <w:rPr>
          <w:rFonts w:cs="Arial"/>
        </w:rPr>
      </w:pPr>
    </w:p>
    <w:p w14:paraId="35213B52" w14:textId="2FB0E2E4" w:rsidR="42793906" w:rsidRPr="00662FFF" w:rsidRDefault="42793906" w:rsidP="003A40C2">
      <w:pPr>
        <w:spacing w:after="240"/>
        <w:ind w:right="-335"/>
        <w:rPr>
          <w:rFonts w:cs="Arial"/>
        </w:rPr>
      </w:pPr>
    </w:p>
    <w:p w14:paraId="26E8B66F" w14:textId="3DA39AB3" w:rsidR="42793906" w:rsidRPr="00662FFF" w:rsidRDefault="42793906" w:rsidP="003A40C2">
      <w:pPr>
        <w:spacing w:after="240"/>
        <w:ind w:right="-335"/>
        <w:rPr>
          <w:rFonts w:cs="Arial"/>
        </w:rPr>
      </w:pPr>
    </w:p>
    <w:p w14:paraId="33C9C808" w14:textId="13EB1D51" w:rsidR="42793906" w:rsidRPr="00662FFF" w:rsidRDefault="42793906" w:rsidP="003A40C2">
      <w:pPr>
        <w:spacing w:after="240"/>
        <w:ind w:right="-335"/>
        <w:rPr>
          <w:rFonts w:cs="Arial"/>
        </w:rPr>
      </w:pPr>
    </w:p>
    <w:p w14:paraId="00C9C063" w14:textId="221609D9" w:rsidR="42793906" w:rsidRPr="00662FFF" w:rsidRDefault="42793906" w:rsidP="003A40C2">
      <w:pPr>
        <w:spacing w:after="240"/>
        <w:ind w:right="-335"/>
        <w:rPr>
          <w:rFonts w:cs="Arial"/>
        </w:rPr>
      </w:pPr>
    </w:p>
    <w:p w14:paraId="7201F85A" w14:textId="2482B4DC" w:rsidR="42793906" w:rsidRPr="00662FFF" w:rsidRDefault="42793906" w:rsidP="003A40C2">
      <w:pPr>
        <w:spacing w:after="240"/>
        <w:ind w:right="-335"/>
        <w:rPr>
          <w:rFonts w:cs="Arial"/>
        </w:rPr>
      </w:pPr>
    </w:p>
    <w:p w14:paraId="703E8D71" w14:textId="404660B3" w:rsidR="42793906" w:rsidRPr="00662FFF" w:rsidRDefault="42793906" w:rsidP="003A40C2">
      <w:pPr>
        <w:spacing w:after="240"/>
        <w:ind w:right="-335"/>
        <w:rPr>
          <w:rFonts w:cs="Arial"/>
        </w:rPr>
      </w:pPr>
    </w:p>
    <w:p w14:paraId="14115F0E" w14:textId="72694318" w:rsidR="42793906" w:rsidRPr="00662FFF" w:rsidRDefault="42793906" w:rsidP="003A40C2">
      <w:pPr>
        <w:spacing w:after="240"/>
        <w:ind w:right="-335"/>
        <w:rPr>
          <w:rFonts w:cs="Arial"/>
        </w:rPr>
      </w:pPr>
    </w:p>
    <w:p w14:paraId="1C8C200D" w14:textId="3482E48B" w:rsidR="42793906" w:rsidRPr="00662FFF" w:rsidRDefault="42793906" w:rsidP="003A40C2">
      <w:pPr>
        <w:spacing w:after="240"/>
        <w:ind w:right="-335"/>
        <w:rPr>
          <w:rFonts w:cs="Arial"/>
        </w:rPr>
      </w:pPr>
    </w:p>
    <w:p w14:paraId="27944FCF" w14:textId="77777777" w:rsidR="00943871" w:rsidRDefault="00943871">
      <w:pPr>
        <w:ind w:left="0" w:firstLine="0"/>
        <w:rPr>
          <w:rFonts w:cs="Arial"/>
          <w:b/>
          <w:bCs/>
          <w:sz w:val="28"/>
          <w:szCs w:val="28"/>
        </w:rPr>
      </w:pPr>
      <w:r>
        <w:rPr>
          <w:rFonts w:cs="Arial"/>
          <w:b/>
          <w:bCs/>
          <w:sz w:val="28"/>
          <w:szCs w:val="28"/>
        </w:rPr>
        <w:br w:type="page"/>
      </w:r>
    </w:p>
    <w:p w14:paraId="4692C8CC" w14:textId="1910763A" w:rsidR="00142BC5" w:rsidRPr="00662FFF" w:rsidRDefault="00142BC5" w:rsidP="0096036A">
      <w:pPr>
        <w:spacing w:before="360" w:after="240"/>
        <w:ind w:left="0" w:right="-335" w:firstLine="0"/>
        <w:outlineLvl w:val="0"/>
        <w:rPr>
          <w:rFonts w:cs="Arial"/>
          <w:b/>
          <w:bCs/>
          <w:sz w:val="28"/>
          <w:szCs w:val="28"/>
        </w:rPr>
      </w:pPr>
      <w:bookmarkStart w:id="15" w:name="_Toc1350796464"/>
      <w:r w:rsidRPr="204BE0CD">
        <w:rPr>
          <w:rFonts w:cs="Arial"/>
          <w:b/>
          <w:bCs/>
          <w:sz w:val="28"/>
          <w:szCs w:val="28"/>
        </w:rPr>
        <w:lastRenderedPageBreak/>
        <w:t>Appendix A:  CCTV Access Request Form</w:t>
      </w:r>
      <w:bookmarkEnd w:id="15"/>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311089" w:rsidRPr="00662FFF" w14:paraId="6B75FABA" w14:textId="77777777">
        <w:trPr>
          <w:trHeight w:val="1274"/>
          <w:jc w:val="center"/>
        </w:trPr>
        <w:tc>
          <w:tcPr>
            <w:tcW w:w="10485" w:type="dxa"/>
          </w:tcPr>
          <w:p w14:paraId="0BC09D58" w14:textId="77777777" w:rsidR="00311089" w:rsidRPr="00662FFF" w:rsidRDefault="00311089" w:rsidP="003A40C2">
            <w:pPr>
              <w:ind w:left="0" w:right="-335" w:firstLine="0"/>
              <w:rPr>
                <w:rFonts w:cs="Arial"/>
              </w:rPr>
            </w:pPr>
            <w:r w:rsidRPr="00662FFF">
              <w:rPr>
                <w:rFonts w:cs="Arial"/>
              </w:rPr>
              <w:t xml:space="preserve">This form must be completed for any CCTV footage requested internally and provided to </w:t>
            </w:r>
          </w:p>
          <w:p w14:paraId="7760FE20" w14:textId="77777777" w:rsidR="00311089" w:rsidRPr="00662FFF" w:rsidRDefault="00311089" w:rsidP="003A40C2">
            <w:pPr>
              <w:ind w:left="0" w:right="-335" w:firstLine="0"/>
              <w:rPr>
                <w:rFonts w:cs="Arial"/>
              </w:rPr>
            </w:pPr>
            <w:r w:rsidRPr="00662FFF">
              <w:rPr>
                <w:rFonts w:cs="Arial"/>
              </w:rPr>
              <w:t xml:space="preserve">the Security Team for security/internal investigation related request or the Fleet Team where the matter relates to an RTC or driving standards matter. Criteria for requests can be found within the CCTV (Vehicles) and CCTV (Buildings) Policies. </w:t>
            </w:r>
          </w:p>
          <w:p w14:paraId="5F020490" w14:textId="77777777" w:rsidR="00311089" w:rsidRPr="00662FFF" w:rsidRDefault="00311089" w:rsidP="003A40C2">
            <w:pPr>
              <w:ind w:left="0" w:right="-335" w:firstLine="0"/>
              <w:rPr>
                <w:rFonts w:cs="Arial"/>
              </w:rPr>
            </w:pPr>
          </w:p>
        </w:tc>
      </w:tr>
      <w:tr w:rsidR="00311089" w:rsidRPr="00662FFF" w14:paraId="05AA94C9" w14:textId="77777777">
        <w:trPr>
          <w:trHeight w:val="305"/>
          <w:jc w:val="center"/>
        </w:trPr>
        <w:tc>
          <w:tcPr>
            <w:tcW w:w="10485" w:type="dxa"/>
            <w:vAlign w:val="center"/>
          </w:tcPr>
          <w:p w14:paraId="2820996C" w14:textId="77777777" w:rsidR="00311089" w:rsidRPr="00662FFF" w:rsidRDefault="00311089" w:rsidP="003A40C2">
            <w:pPr>
              <w:ind w:left="0" w:right="-335" w:firstLine="0"/>
              <w:rPr>
                <w:rFonts w:cs="Arial"/>
              </w:rPr>
            </w:pPr>
            <w:r w:rsidRPr="00662FFF">
              <w:rPr>
                <w:rFonts w:cs="Arial"/>
              </w:rPr>
              <w:t>Requesting Staff member details</w:t>
            </w:r>
          </w:p>
        </w:tc>
      </w:tr>
      <w:tr w:rsidR="00311089" w:rsidRPr="00662FFF" w14:paraId="6D957685" w14:textId="77777777">
        <w:trPr>
          <w:trHeight w:val="4089"/>
          <w:jc w:val="center"/>
        </w:trPr>
        <w:tc>
          <w:tcPr>
            <w:tcW w:w="10485" w:type="dxa"/>
          </w:tcPr>
          <w:p w14:paraId="7C1AA09B" w14:textId="77777777" w:rsidR="00311089" w:rsidRPr="00662FFF" w:rsidRDefault="00311089" w:rsidP="003A40C2">
            <w:pPr>
              <w:ind w:left="0" w:right="-335" w:firstLine="0"/>
              <w:rPr>
                <w:rFonts w:cs="Arial"/>
              </w:rPr>
            </w:pPr>
          </w:p>
          <w:p w14:paraId="2490665A" w14:textId="77777777" w:rsidR="00311089" w:rsidRPr="00662FFF" w:rsidRDefault="00311089" w:rsidP="003A40C2">
            <w:pPr>
              <w:ind w:left="0" w:right="-335" w:firstLine="0"/>
              <w:rPr>
                <w:rFonts w:cs="Arial"/>
              </w:rPr>
            </w:pPr>
            <w:r w:rsidRPr="00662FFF">
              <w:rPr>
                <w:rFonts w:cs="Arial"/>
              </w:rPr>
              <w:t>First Name:                                                                Surname:</w:t>
            </w:r>
          </w:p>
          <w:p w14:paraId="52B350E7" w14:textId="77777777" w:rsidR="00311089" w:rsidRPr="00662FFF" w:rsidRDefault="00311089" w:rsidP="003A40C2">
            <w:pPr>
              <w:ind w:left="0" w:right="-335" w:firstLine="0"/>
              <w:rPr>
                <w:rFonts w:cs="Arial"/>
              </w:rPr>
            </w:pPr>
          </w:p>
          <w:p w14:paraId="44338F53" w14:textId="77777777" w:rsidR="00311089" w:rsidRPr="00662FFF" w:rsidRDefault="00311089" w:rsidP="003A40C2">
            <w:pPr>
              <w:ind w:left="0" w:right="-335" w:firstLine="0"/>
              <w:rPr>
                <w:rFonts w:cs="Arial"/>
              </w:rPr>
            </w:pPr>
            <w:r w:rsidRPr="00662FFF">
              <w:rPr>
                <w:rFonts w:cs="Arial"/>
              </w:rPr>
              <w:t xml:space="preserve">Job Title:  </w:t>
            </w:r>
          </w:p>
          <w:p w14:paraId="090E4217" w14:textId="77777777" w:rsidR="00311089" w:rsidRPr="00662FFF" w:rsidRDefault="00311089" w:rsidP="003A40C2">
            <w:pPr>
              <w:ind w:left="0" w:right="-335" w:firstLine="0"/>
              <w:rPr>
                <w:rFonts w:cs="Arial"/>
              </w:rPr>
            </w:pPr>
            <w:r w:rsidRPr="00662FFF">
              <w:rPr>
                <w:rFonts w:cs="Arial"/>
              </w:rPr>
              <w:t xml:space="preserve">Location: </w:t>
            </w:r>
          </w:p>
          <w:p w14:paraId="030A2528" w14:textId="77777777" w:rsidR="00311089" w:rsidRPr="00662FFF" w:rsidRDefault="00311089" w:rsidP="003A40C2">
            <w:pPr>
              <w:ind w:left="0" w:right="-335" w:firstLine="0"/>
              <w:rPr>
                <w:rFonts w:cs="Arial"/>
              </w:rPr>
            </w:pPr>
          </w:p>
          <w:p w14:paraId="374016DF" w14:textId="77777777" w:rsidR="00311089" w:rsidRPr="00662FFF" w:rsidRDefault="00311089" w:rsidP="003A40C2">
            <w:pPr>
              <w:ind w:left="0" w:right="-335" w:firstLine="0"/>
              <w:rPr>
                <w:rFonts w:cs="Arial"/>
              </w:rPr>
            </w:pPr>
            <w:r w:rsidRPr="00662FFF">
              <w:rPr>
                <w:rFonts w:cs="Arial"/>
              </w:rPr>
              <w:t>Details of incident:</w:t>
            </w:r>
          </w:p>
          <w:p w14:paraId="30BA2A5A" w14:textId="77777777" w:rsidR="00311089" w:rsidRPr="00662FFF" w:rsidRDefault="00311089" w:rsidP="003A40C2">
            <w:pPr>
              <w:ind w:left="0" w:right="-335" w:firstLine="0"/>
              <w:rPr>
                <w:rFonts w:cs="Arial"/>
              </w:rPr>
            </w:pPr>
          </w:p>
          <w:p w14:paraId="27AF6410" w14:textId="77777777" w:rsidR="00311089" w:rsidRPr="00662FFF" w:rsidRDefault="00311089" w:rsidP="003A40C2">
            <w:pPr>
              <w:ind w:left="0" w:right="-335" w:firstLine="0"/>
              <w:rPr>
                <w:rFonts w:cs="Arial"/>
              </w:rPr>
            </w:pPr>
          </w:p>
          <w:p w14:paraId="0E9E8D23" w14:textId="77777777" w:rsidR="00311089" w:rsidRPr="00662FFF" w:rsidRDefault="00311089" w:rsidP="003A40C2">
            <w:pPr>
              <w:ind w:left="0" w:right="-335" w:firstLine="0"/>
              <w:rPr>
                <w:rFonts w:cs="Arial"/>
              </w:rPr>
            </w:pPr>
          </w:p>
          <w:p w14:paraId="73992A97" w14:textId="77777777" w:rsidR="00311089" w:rsidRPr="00662FFF" w:rsidRDefault="00311089" w:rsidP="003A40C2">
            <w:pPr>
              <w:ind w:left="0" w:right="-335" w:firstLine="0"/>
              <w:rPr>
                <w:rFonts w:cs="Arial"/>
              </w:rPr>
            </w:pPr>
            <w:r w:rsidRPr="00662FFF">
              <w:rPr>
                <w:rFonts w:cs="Arial"/>
              </w:rPr>
              <w:t xml:space="preserve">Date:        /     / 20__          </w:t>
            </w:r>
          </w:p>
          <w:p w14:paraId="5603C982" w14:textId="77777777" w:rsidR="00311089" w:rsidRPr="00662FFF" w:rsidRDefault="00311089" w:rsidP="003A40C2">
            <w:pPr>
              <w:ind w:left="0" w:right="-335" w:firstLine="0"/>
              <w:rPr>
                <w:rFonts w:cs="Arial"/>
              </w:rPr>
            </w:pPr>
            <w:r w:rsidRPr="00662FFF">
              <w:rPr>
                <w:rFonts w:cs="Arial"/>
              </w:rPr>
              <w:t xml:space="preserve">                                                       </w:t>
            </w:r>
          </w:p>
          <w:p w14:paraId="6A56545E" w14:textId="77777777" w:rsidR="00311089" w:rsidRPr="00662FFF" w:rsidRDefault="00311089" w:rsidP="003A40C2">
            <w:pPr>
              <w:ind w:left="0" w:right="-335" w:firstLine="0"/>
              <w:rPr>
                <w:rFonts w:cs="Arial"/>
              </w:rPr>
            </w:pPr>
            <w:r w:rsidRPr="00662FFF">
              <w:rPr>
                <w:rFonts w:cs="Arial"/>
              </w:rPr>
              <w:t>Start time:                                                                                           End Time:</w:t>
            </w:r>
          </w:p>
          <w:p w14:paraId="0CEF99AE" w14:textId="77777777" w:rsidR="00311089" w:rsidRPr="00662FFF" w:rsidRDefault="00311089" w:rsidP="003A40C2">
            <w:pPr>
              <w:ind w:left="0" w:right="-335" w:firstLine="0"/>
              <w:rPr>
                <w:rFonts w:cs="Arial"/>
              </w:rPr>
            </w:pPr>
            <w:r w:rsidRPr="00662FFF">
              <w:rPr>
                <w:rFonts w:cs="Arial"/>
              </w:rPr>
              <w:t xml:space="preserve">Vehicle fleet number/Callsign:                                                                                                                               </w:t>
            </w:r>
          </w:p>
          <w:p w14:paraId="5EE76188" w14:textId="77777777" w:rsidR="00311089" w:rsidRPr="00662FFF" w:rsidRDefault="00311089" w:rsidP="003A40C2">
            <w:pPr>
              <w:ind w:left="0" w:right="-335" w:firstLine="0"/>
              <w:rPr>
                <w:rFonts w:cs="Arial"/>
              </w:rPr>
            </w:pPr>
            <w:r w:rsidRPr="00662FFF">
              <w:rPr>
                <w:rFonts w:cs="Arial"/>
              </w:rPr>
              <w:t xml:space="preserve">IWR1 Ref:                                                                                                                                               </w:t>
            </w:r>
          </w:p>
        </w:tc>
      </w:tr>
      <w:tr w:rsidR="00311089" w:rsidRPr="00662FFF" w14:paraId="43A3F5EE" w14:textId="77777777">
        <w:trPr>
          <w:trHeight w:val="1267"/>
          <w:jc w:val="center"/>
        </w:trPr>
        <w:tc>
          <w:tcPr>
            <w:tcW w:w="10485" w:type="dxa"/>
          </w:tcPr>
          <w:p w14:paraId="19F0BD89" w14:textId="77777777" w:rsidR="00311089" w:rsidRPr="00662FFF" w:rsidRDefault="00311089" w:rsidP="003A40C2">
            <w:pPr>
              <w:ind w:left="0" w:right="-335" w:firstLine="0"/>
              <w:rPr>
                <w:rFonts w:cs="Arial"/>
              </w:rPr>
            </w:pPr>
            <w:r w:rsidRPr="00662FFF">
              <w:rPr>
                <w:rFonts w:cs="Arial"/>
              </w:rPr>
              <w:t>Reason for request:</w:t>
            </w:r>
          </w:p>
        </w:tc>
      </w:tr>
      <w:tr w:rsidR="00311089" w:rsidRPr="00662FFF" w14:paraId="62CA812A" w14:textId="77777777">
        <w:trPr>
          <w:trHeight w:val="1233"/>
          <w:jc w:val="center"/>
        </w:trPr>
        <w:tc>
          <w:tcPr>
            <w:tcW w:w="10485" w:type="dxa"/>
          </w:tcPr>
          <w:p w14:paraId="041E780B" w14:textId="77777777" w:rsidR="00311089" w:rsidRPr="00662FFF" w:rsidRDefault="00311089" w:rsidP="003A40C2">
            <w:pPr>
              <w:ind w:left="0" w:right="-335" w:firstLine="0"/>
              <w:rPr>
                <w:rFonts w:cs="Arial"/>
              </w:rPr>
            </w:pPr>
            <w:r w:rsidRPr="00662FFF">
              <w:rPr>
                <w:rFonts w:cs="Arial"/>
              </w:rPr>
              <w:t xml:space="preserve">Date Required: </w:t>
            </w:r>
          </w:p>
          <w:p w14:paraId="1FEFE38A" w14:textId="77777777" w:rsidR="00311089" w:rsidRPr="00662FFF" w:rsidRDefault="00311089" w:rsidP="003A40C2">
            <w:pPr>
              <w:ind w:left="0" w:right="-335" w:firstLine="0"/>
              <w:rPr>
                <w:rFonts w:cs="Arial"/>
              </w:rPr>
            </w:pPr>
          </w:p>
          <w:p w14:paraId="50F8D8AF" w14:textId="77777777" w:rsidR="00311089" w:rsidRPr="00662FFF" w:rsidRDefault="00311089" w:rsidP="003A40C2">
            <w:pPr>
              <w:ind w:left="0" w:right="-335" w:firstLine="0"/>
              <w:rPr>
                <w:rFonts w:cs="Arial"/>
              </w:rPr>
            </w:pPr>
            <w:r w:rsidRPr="00662FFF">
              <w:rPr>
                <w:rFonts w:cs="Arial"/>
              </w:rPr>
              <w:t xml:space="preserve">     /    / 20__       </w:t>
            </w:r>
          </w:p>
          <w:p w14:paraId="759D8A36" w14:textId="77777777" w:rsidR="00311089" w:rsidRPr="00662FFF" w:rsidRDefault="00311089" w:rsidP="003A40C2">
            <w:pPr>
              <w:ind w:left="0" w:right="-335" w:firstLine="0"/>
              <w:rPr>
                <w:rFonts w:cs="Arial"/>
              </w:rPr>
            </w:pPr>
          </w:p>
          <w:p w14:paraId="4133B1E7" w14:textId="77777777" w:rsidR="00311089" w:rsidRPr="00662FFF" w:rsidRDefault="00311089" w:rsidP="003A40C2">
            <w:pPr>
              <w:ind w:left="0" w:right="-335" w:firstLine="0"/>
              <w:rPr>
                <w:rFonts w:cs="Arial"/>
              </w:rPr>
            </w:pPr>
            <w:r w:rsidRPr="00662FFF">
              <w:rPr>
                <w:rFonts w:cs="Arial"/>
              </w:rPr>
              <w:t xml:space="preserve">Note: ASAP is not appropriate please provide a realistic date and the Security/Fleet Team will </w:t>
            </w:r>
          </w:p>
          <w:p w14:paraId="37CC3540" w14:textId="31666B6B" w:rsidR="00311089" w:rsidRPr="00662FFF" w:rsidRDefault="00311089" w:rsidP="003A40C2">
            <w:pPr>
              <w:ind w:left="0" w:right="-335" w:firstLine="0"/>
              <w:rPr>
                <w:rFonts w:cs="Arial"/>
              </w:rPr>
            </w:pPr>
            <w:r w:rsidRPr="00662FFF">
              <w:rPr>
                <w:rFonts w:cs="Arial"/>
              </w:rPr>
              <w:t xml:space="preserve">make best efforts to complete within the timescale provided. </w:t>
            </w:r>
          </w:p>
          <w:p w14:paraId="3023A700" w14:textId="77777777" w:rsidR="00311089" w:rsidRPr="00662FFF" w:rsidRDefault="00311089" w:rsidP="003A40C2">
            <w:pPr>
              <w:ind w:left="0" w:right="-335" w:firstLine="0"/>
              <w:rPr>
                <w:rFonts w:cs="Arial"/>
              </w:rPr>
            </w:pPr>
          </w:p>
        </w:tc>
      </w:tr>
      <w:tr w:rsidR="00311089" w:rsidRPr="00662FFF" w14:paraId="2648A96B" w14:textId="77777777">
        <w:trPr>
          <w:jc w:val="center"/>
        </w:trPr>
        <w:tc>
          <w:tcPr>
            <w:tcW w:w="10485" w:type="dxa"/>
          </w:tcPr>
          <w:p w14:paraId="0DCA241E" w14:textId="77777777" w:rsidR="00311089" w:rsidRPr="00662FFF" w:rsidRDefault="00311089" w:rsidP="003A40C2">
            <w:pPr>
              <w:ind w:left="0" w:right="-335" w:firstLine="0"/>
              <w:rPr>
                <w:rFonts w:cs="Arial"/>
              </w:rPr>
            </w:pPr>
            <w:r w:rsidRPr="00662FFF">
              <w:rPr>
                <w:rFonts w:cs="Arial"/>
              </w:rPr>
              <w:t xml:space="preserve">Requesting Staff member: </w:t>
            </w:r>
          </w:p>
          <w:p w14:paraId="1ED8500B" w14:textId="77777777" w:rsidR="00311089" w:rsidRPr="00662FFF" w:rsidRDefault="00311089" w:rsidP="003A40C2">
            <w:pPr>
              <w:ind w:left="0" w:right="-335" w:firstLine="0"/>
              <w:rPr>
                <w:rFonts w:cs="Arial"/>
              </w:rPr>
            </w:pPr>
          </w:p>
          <w:p w14:paraId="6B8371DD" w14:textId="77777777" w:rsidR="00311089" w:rsidRPr="00662FFF" w:rsidRDefault="00311089" w:rsidP="003A40C2">
            <w:pPr>
              <w:ind w:left="0" w:right="-335" w:firstLine="0"/>
              <w:rPr>
                <w:rFonts w:cs="Arial"/>
              </w:rPr>
            </w:pPr>
          </w:p>
          <w:p w14:paraId="2CB40A25" w14:textId="77777777" w:rsidR="00311089" w:rsidRPr="00662FFF" w:rsidRDefault="00311089" w:rsidP="003A40C2">
            <w:pPr>
              <w:ind w:left="0" w:right="-335" w:firstLine="0"/>
              <w:rPr>
                <w:rFonts w:cs="Arial"/>
              </w:rPr>
            </w:pPr>
            <w:r w:rsidRPr="00662FFF">
              <w:rPr>
                <w:rFonts w:cs="Arial"/>
              </w:rPr>
              <w:t>Signed …………………………………….                                 Date:       /   / 20__</w:t>
            </w:r>
          </w:p>
          <w:p w14:paraId="11F605C9" w14:textId="77777777" w:rsidR="00311089" w:rsidRPr="00662FFF" w:rsidRDefault="00311089" w:rsidP="003A40C2">
            <w:pPr>
              <w:ind w:left="0" w:right="-335" w:firstLine="0"/>
              <w:rPr>
                <w:rFonts w:cs="Arial"/>
              </w:rPr>
            </w:pPr>
          </w:p>
        </w:tc>
      </w:tr>
      <w:tr w:rsidR="00311089" w:rsidRPr="00662FFF" w14:paraId="7E32AB3E" w14:textId="77777777">
        <w:trPr>
          <w:trHeight w:val="70"/>
          <w:jc w:val="center"/>
        </w:trPr>
        <w:tc>
          <w:tcPr>
            <w:tcW w:w="10485" w:type="dxa"/>
          </w:tcPr>
          <w:tbl>
            <w:tblPr>
              <w:tblW w:w="10435" w:type="dxa"/>
              <w:jc w:val="center"/>
              <w:tblBorders>
                <w:top w:val="nil"/>
                <w:left w:val="nil"/>
                <w:bottom w:val="nil"/>
                <w:right w:val="nil"/>
              </w:tblBorders>
              <w:tblLayout w:type="fixed"/>
              <w:tblLook w:val="0000" w:firstRow="0" w:lastRow="0" w:firstColumn="0" w:lastColumn="0" w:noHBand="0" w:noVBand="0"/>
            </w:tblPr>
            <w:tblGrid>
              <w:gridCol w:w="10435"/>
            </w:tblGrid>
            <w:tr w:rsidR="00311089" w:rsidRPr="00662FFF" w14:paraId="28B024C0" w14:textId="77777777">
              <w:trPr>
                <w:trHeight w:val="75"/>
                <w:jc w:val="center"/>
              </w:trPr>
              <w:tc>
                <w:tcPr>
                  <w:tcW w:w="10435" w:type="dxa"/>
                </w:tcPr>
                <w:p w14:paraId="4C982697" w14:textId="77777777" w:rsidR="00311089" w:rsidRPr="00662FFF" w:rsidRDefault="00311089" w:rsidP="003A40C2">
                  <w:pPr>
                    <w:ind w:left="0" w:right="-335" w:firstLine="0"/>
                    <w:rPr>
                      <w:rFonts w:cs="Arial"/>
                      <w:b/>
                      <w:bCs/>
                    </w:rPr>
                  </w:pPr>
                  <w:r w:rsidRPr="00662FFF">
                    <w:rPr>
                      <w:rFonts w:cs="Arial"/>
                      <w:b/>
                      <w:bCs/>
                    </w:rPr>
                    <w:t>Security / Fleet Team Authorisation:</w:t>
                  </w:r>
                </w:p>
                <w:p w14:paraId="040D5BF4" w14:textId="77777777" w:rsidR="00311089" w:rsidRPr="00662FFF" w:rsidRDefault="00311089" w:rsidP="003A40C2">
                  <w:pPr>
                    <w:ind w:left="0" w:right="-335" w:firstLine="0"/>
                    <w:rPr>
                      <w:rFonts w:cs="Arial"/>
                    </w:rPr>
                  </w:pPr>
                </w:p>
                <w:p w14:paraId="0F8D651A" w14:textId="77777777" w:rsidR="00311089" w:rsidRPr="00662FFF" w:rsidRDefault="00311089" w:rsidP="003A40C2">
                  <w:pPr>
                    <w:ind w:left="0" w:right="-335" w:firstLine="0"/>
                    <w:rPr>
                      <w:rFonts w:cs="Arial"/>
                    </w:rPr>
                  </w:pPr>
                  <w:r w:rsidRPr="00662FFF">
                    <w:rPr>
                      <w:rFonts w:cs="Arial"/>
                    </w:rPr>
                    <w:t xml:space="preserve">Access request:                  Accepted                  Rejected                </w:t>
                  </w:r>
                  <w:proofErr w:type="gramStart"/>
                  <w:r w:rsidRPr="00662FFF">
                    <w:rPr>
                      <w:rFonts w:cs="Arial"/>
                    </w:rPr>
                    <w:t xml:space="preserve">   (</w:t>
                  </w:r>
                  <w:proofErr w:type="gramEnd"/>
                  <w:r w:rsidRPr="00662FFF">
                    <w:rPr>
                      <w:rFonts w:cs="Arial"/>
                    </w:rPr>
                    <w:t>ring as appropriate)</w:t>
                  </w:r>
                </w:p>
                <w:p w14:paraId="3E6C5888" w14:textId="77777777" w:rsidR="00311089" w:rsidRPr="00662FFF" w:rsidRDefault="00311089" w:rsidP="003A40C2">
                  <w:pPr>
                    <w:ind w:left="0" w:right="-335" w:firstLine="0"/>
                    <w:rPr>
                      <w:rFonts w:cs="Arial"/>
                    </w:rPr>
                  </w:pPr>
                </w:p>
                <w:p w14:paraId="5D8D3B30" w14:textId="77777777" w:rsidR="00311089" w:rsidRPr="00662FFF" w:rsidRDefault="00311089" w:rsidP="003A40C2">
                  <w:pPr>
                    <w:ind w:left="0" w:right="-335" w:firstLine="0"/>
                    <w:rPr>
                      <w:rFonts w:cs="Arial"/>
                    </w:rPr>
                  </w:pPr>
                  <w:r w:rsidRPr="00662FFF">
                    <w:rPr>
                      <w:rFonts w:cs="Arial"/>
                    </w:rPr>
                    <w:t>Print Name…………………………………….    Signed …………………………………….</w:t>
                  </w:r>
                </w:p>
                <w:p w14:paraId="0E247BDA" w14:textId="77777777" w:rsidR="00311089" w:rsidRPr="00662FFF" w:rsidRDefault="00311089" w:rsidP="003A40C2">
                  <w:pPr>
                    <w:ind w:left="0" w:right="-335" w:firstLine="0"/>
                    <w:rPr>
                      <w:rFonts w:cs="Arial"/>
                    </w:rPr>
                  </w:pPr>
                </w:p>
              </w:tc>
            </w:tr>
          </w:tbl>
          <w:p w14:paraId="087EA954" w14:textId="77777777" w:rsidR="00311089" w:rsidRPr="00662FFF" w:rsidRDefault="00311089" w:rsidP="003A40C2">
            <w:pPr>
              <w:ind w:left="0" w:right="-335" w:firstLine="0"/>
              <w:rPr>
                <w:rFonts w:cs="Arial"/>
              </w:rPr>
            </w:pPr>
          </w:p>
        </w:tc>
      </w:tr>
    </w:tbl>
    <w:p w14:paraId="520D76F6" w14:textId="77777777" w:rsidR="00A57A85" w:rsidRDefault="00A57A85" w:rsidP="003A40C2">
      <w:pPr>
        <w:ind w:left="0" w:right="-335" w:firstLine="0"/>
        <w:rPr>
          <w:rFonts w:cs="Arial"/>
          <w:b/>
          <w:bCs/>
          <w:sz w:val="28"/>
          <w:szCs w:val="28"/>
        </w:rPr>
      </w:pPr>
    </w:p>
    <w:p w14:paraId="442901FC" w14:textId="77777777" w:rsidR="00A57A85" w:rsidRDefault="00A57A85" w:rsidP="003A40C2">
      <w:pPr>
        <w:ind w:left="0" w:right="-335" w:firstLine="0"/>
        <w:rPr>
          <w:rFonts w:cs="Arial"/>
          <w:b/>
          <w:bCs/>
          <w:sz w:val="28"/>
          <w:szCs w:val="28"/>
        </w:rPr>
      </w:pPr>
    </w:p>
    <w:p w14:paraId="694C37CD" w14:textId="77777777" w:rsidR="00A57A85" w:rsidRDefault="00A57A85" w:rsidP="003A40C2">
      <w:pPr>
        <w:ind w:left="0" w:right="-335" w:firstLine="0"/>
        <w:rPr>
          <w:rFonts w:cs="Arial"/>
          <w:b/>
          <w:bCs/>
          <w:sz w:val="28"/>
          <w:szCs w:val="28"/>
        </w:rPr>
      </w:pPr>
    </w:p>
    <w:p w14:paraId="79C1F40F" w14:textId="2A1456A1" w:rsidR="008A4CD8" w:rsidRPr="00662FFF" w:rsidRDefault="00E95495" w:rsidP="003A40C2">
      <w:pPr>
        <w:ind w:left="0" w:right="-335" w:firstLine="0"/>
        <w:rPr>
          <w:rFonts w:cs="Arial"/>
          <w:b/>
          <w:bCs/>
          <w:sz w:val="28"/>
          <w:szCs w:val="28"/>
        </w:rPr>
      </w:pPr>
      <w:r w:rsidRPr="00662FFF">
        <w:rPr>
          <w:rFonts w:cs="Arial"/>
          <w:b/>
          <w:bCs/>
          <w:sz w:val="28"/>
          <w:szCs w:val="28"/>
        </w:rPr>
        <w:lastRenderedPageBreak/>
        <w:t>A</w:t>
      </w:r>
      <w:r w:rsidR="008A4CD8" w:rsidRPr="00662FFF">
        <w:rPr>
          <w:rFonts w:cs="Arial"/>
          <w:b/>
          <w:bCs/>
          <w:sz w:val="28"/>
          <w:szCs w:val="28"/>
        </w:rPr>
        <w:t>ppendix B:  CCTV retrieval and software authorisation form</w:t>
      </w:r>
      <w:bookmarkStart w:id="16" w:name="_MacBuGuideStaticData_640V"/>
    </w:p>
    <w:bookmarkEnd w:id="16"/>
    <w:p w14:paraId="5881AB8F" w14:textId="0619549B" w:rsidR="008A4CD8" w:rsidRPr="00662FFF" w:rsidRDefault="008A4CD8" w:rsidP="003A40C2">
      <w:pPr>
        <w:ind w:left="-284" w:right="-335" w:firstLine="0"/>
        <w:rPr>
          <w:rFonts w:cs="Arial"/>
          <w:b/>
          <w:bCs/>
        </w:rPr>
      </w:pPr>
      <w:r w:rsidRPr="00662FFF">
        <w:rPr>
          <w:rFonts w:cs="Arial"/>
          <w:b/>
          <w:bCs/>
        </w:rPr>
        <w:t>Authorisation for retrieval</w:t>
      </w:r>
      <w:r w:rsidR="00C22BA8" w:rsidRPr="00662FFF">
        <w:rPr>
          <w:rFonts w:cs="Arial"/>
          <w:b/>
          <w:bCs/>
        </w:rPr>
        <w:t xml:space="preserve"> </w:t>
      </w:r>
      <w:r w:rsidRPr="00662FFF">
        <w:rPr>
          <w:rFonts w:cs="Arial"/>
          <w:b/>
          <w:bCs/>
        </w:rPr>
        <w:t>of Trust Vehicle CCTV footage</w:t>
      </w:r>
    </w:p>
    <w:p w14:paraId="019F6F7C" w14:textId="77777777" w:rsidR="008A4CD8" w:rsidRPr="00662FFF" w:rsidRDefault="008A4CD8" w:rsidP="003A40C2">
      <w:pPr>
        <w:ind w:left="-284" w:right="-335" w:firstLine="0"/>
        <w:rPr>
          <w:rFonts w:cs="Arial"/>
        </w:rPr>
      </w:pPr>
    </w:p>
    <w:p w14:paraId="5C84960D" w14:textId="0D2C7568" w:rsidR="008A4CD8" w:rsidRPr="00662FFF" w:rsidRDefault="008A4CD8" w:rsidP="003A40C2">
      <w:pPr>
        <w:ind w:left="-284" w:right="-335" w:firstLine="0"/>
        <w:rPr>
          <w:rFonts w:cs="Arial"/>
        </w:rPr>
      </w:pPr>
      <w:r w:rsidRPr="00662FFF">
        <w:rPr>
          <w:rFonts w:cs="Arial"/>
        </w:rPr>
        <w:t xml:space="preserve">Due to the nature of the work undertaken by the Trust there are occasions where evidence is required to satisfy statutory requirements in support of the State, Trust and / or its staff. For this reason, there is a requirement to identify individuals to be authorised to retrieve footage where </w:t>
      </w:r>
      <w:r w:rsidR="553B2414" w:rsidRPr="00662FFF">
        <w:rPr>
          <w:rFonts w:cs="Arial"/>
        </w:rPr>
        <w:t>the scope conditions have been met or RTC/Driving Standards related.</w:t>
      </w:r>
    </w:p>
    <w:p w14:paraId="657D5ECB" w14:textId="77777777" w:rsidR="008A4CD8" w:rsidRPr="00662FFF" w:rsidRDefault="008A4CD8" w:rsidP="003A40C2">
      <w:pPr>
        <w:ind w:left="-284" w:right="-335" w:firstLine="0"/>
        <w:rPr>
          <w:rFonts w:cs="Arial"/>
        </w:rPr>
      </w:pPr>
    </w:p>
    <w:p w14:paraId="15AA7089" w14:textId="55E22CF6" w:rsidR="008A4CD8" w:rsidRPr="00662FFF" w:rsidRDefault="008A4CD8" w:rsidP="003A40C2">
      <w:pPr>
        <w:ind w:left="-284" w:right="-335" w:firstLine="0"/>
        <w:rPr>
          <w:rFonts w:cs="Arial"/>
        </w:rPr>
      </w:pPr>
      <w:r w:rsidRPr="00662FFF">
        <w:rPr>
          <w:rFonts w:cs="Arial"/>
        </w:rPr>
        <w:t xml:space="preserve">This form, authorised by the </w:t>
      </w:r>
      <w:r w:rsidR="7D3C470C" w:rsidRPr="00662FFF">
        <w:rPr>
          <w:rFonts w:cs="Arial"/>
        </w:rPr>
        <w:t>Security Manager</w:t>
      </w:r>
      <w:r w:rsidRPr="00662FFF">
        <w:rPr>
          <w:rFonts w:cs="Arial"/>
        </w:rPr>
        <w:t>, enables the user to operate and retrieve footage under the following conditions;</w:t>
      </w:r>
    </w:p>
    <w:p w14:paraId="46ABE2A1" w14:textId="77777777" w:rsidR="008A4CD8" w:rsidRPr="00662FFF" w:rsidRDefault="008A4CD8" w:rsidP="003A40C2">
      <w:pPr>
        <w:ind w:left="-284" w:right="-335" w:firstLine="0"/>
        <w:rPr>
          <w:rFonts w:cs="Arial"/>
        </w:rPr>
      </w:pPr>
    </w:p>
    <w:p w14:paraId="4B22106E" w14:textId="77777777" w:rsidR="008A4CD8" w:rsidRPr="00662FFF" w:rsidRDefault="008A4CD8" w:rsidP="00EA1E98">
      <w:pPr>
        <w:pStyle w:val="ListParagraph"/>
        <w:numPr>
          <w:ilvl w:val="0"/>
          <w:numId w:val="5"/>
        </w:numPr>
        <w:ind w:left="284" w:right="-335" w:hanging="284"/>
        <w:rPr>
          <w:rFonts w:cs="Arial"/>
          <w:sz w:val="22"/>
          <w:szCs w:val="18"/>
        </w:rPr>
      </w:pPr>
      <w:r w:rsidRPr="00662FFF">
        <w:rPr>
          <w:rFonts w:cs="Arial"/>
          <w:sz w:val="22"/>
          <w:szCs w:val="18"/>
        </w:rPr>
        <w:t>The reason for viewing footage or retrieval of footage must be for only crime prevention, detection or a road traffic collision.</w:t>
      </w:r>
    </w:p>
    <w:p w14:paraId="64F70483" w14:textId="4D15C09D" w:rsidR="008A4CD8" w:rsidRPr="00662FFF" w:rsidRDefault="008A4CD8" w:rsidP="00EA1E98">
      <w:pPr>
        <w:pStyle w:val="ListParagraph"/>
        <w:numPr>
          <w:ilvl w:val="0"/>
          <w:numId w:val="5"/>
        </w:numPr>
        <w:ind w:left="284" w:right="-335" w:hanging="284"/>
        <w:rPr>
          <w:rFonts w:cs="Arial"/>
          <w:sz w:val="22"/>
          <w:szCs w:val="22"/>
        </w:rPr>
      </w:pPr>
      <w:r w:rsidRPr="00662FFF">
        <w:rPr>
          <w:rFonts w:cs="Arial"/>
          <w:sz w:val="22"/>
          <w:szCs w:val="22"/>
        </w:rPr>
        <w:t xml:space="preserve">The user is authorised to handle CCTV on </w:t>
      </w:r>
      <w:r w:rsidR="347D8308" w:rsidRPr="00662FFF">
        <w:rPr>
          <w:rFonts w:cs="Arial"/>
          <w:sz w:val="22"/>
          <w:szCs w:val="22"/>
        </w:rPr>
        <w:t>trust v</w:t>
      </w:r>
      <w:r w:rsidRPr="00662FFF">
        <w:rPr>
          <w:rFonts w:cs="Arial"/>
          <w:sz w:val="22"/>
          <w:szCs w:val="22"/>
        </w:rPr>
        <w:t>ehicles.</w:t>
      </w:r>
    </w:p>
    <w:p w14:paraId="7374F6C5" w14:textId="77777777" w:rsidR="008A4CD8" w:rsidRPr="00662FFF" w:rsidRDefault="008A4CD8" w:rsidP="00EA1E98">
      <w:pPr>
        <w:pStyle w:val="ListParagraph"/>
        <w:numPr>
          <w:ilvl w:val="0"/>
          <w:numId w:val="5"/>
        </w:numPr>
        <w:ind w:left="284" w:right="-335" w:hanging="284"/>
        <w:rPr>
          <w:rFonts w:cs="Arial"/>
          <w:sz w:val="22"/>
          <w:szCs w:val="18"/>
        </w:rPr>
      </w:pPr>
      <w:r w:rsidRPr="00662FFF">
        <w:rPr>
          <w:rFonts w:cs="Arial"/>
          <w:sz w:val="22"/>
          <w:szCs w:val="18"/>
        </w:rPr>
        <w:t>The user will limit the timeframe viewed and the rear cab camera viewed to a minimum but is recognised where justified to retrieve a sufficient level of footage.</w:t>
      </w:r>
    </w:p>
    <w:p w14:paraId="692BD3F5" w14:textId="7E70FA59" w:rsidR="008A4CD8" w:rsidRPr="00662FFF" w:rsidRDefault="008A4CD8" w:rsidP="00EA1E98">
      <w:pPr>
        <w:pStyle w:val="ListParagraph"/>
        <w:numPr>
          <w:ilvl w:val="0"/>
          <w:numId w:val="5"/>
        </w:numPr>
        <w:ind w:left="284" w:right="-335" w:hanging="284"/>
        <w:rPr>
          <w:rFonts w:cs="Arial"/>
          <w:sz w:val="22"/>
          <w:szCs w:val="22"/>
        </w:rPr>
      </w:pPr>
      <w:r w:rsidRPr="00662FFF">
        <w:rPr>
          <w:rFonts w:cs="Arial"/>
          <w:sz w:val="22"/>
          <w:szCs w:val="22"/>
        </w:rPr>
        <w:t xml:space="preserve">The user will not allow any other internal person, not involved in the event to view the footage without consulting with the </w:t>
      </w:r>
      <w:r w:rsidR="7CE5F2A7" w:rsidRPr="00662FFF">
        <w:rPr>
          <w:rFonts w:cs="Arial"/>
          <w:sz w:val="22"/>
          <w:szCs w:val="22"/>
        </w:rPr>
        <w:t>Security Team</w:t>
      </w:r>
      <w:r w:rsidRPr="00662FFF">
        <w:rPr>
          <w:rFonts w:cs="Arial"/>
          <w:sz w:val="22"/>
          <w:szCs w:val="22"/>
        </w:rPr>
        <w:t xml:space="preserve"> and the CCTV form having been completed (See Vehicle CCTV Policy).</w:t>
      </w:r>
    </w:p>
    <w:p w14:paraId="516F4986" w14:textId="77777777" w:rsidR="008A4CD8" w:rsidRPr="00662FFF" w:rsidRDefault="008A4CD8" w:rsidP="00EA1E98">
      <w:pPr>
        <w:pStyle w:val="ListParagraph"/>
        <w:numPr>
          <w:ilvl w:val="0"/>
          <w:numId w:val="5"/>
        </w:numPr>
        <w:ind w:left="284" w:right="-335" w:hanging="284"/>
        <w:rPr>
          <w:rFonts w:cs="Arial"/>
          <w:sz w:val="22"/>
          <w:szCs w:val="18"/>
        </w:rPr>
      </w:pPr>
      <w:r w:rsidRPr="00662FFF">
        <w:rPr>
          <w:rFonts w:cs="Arial"/>
          <w:sz w:val="22"/>
          <w:szCs w:val="18"/>
        </w:rPr>
        <w:t xml:space="preserve">Unneeded camera downloads (inc. email attachments) should be deleted as should all footage that is no longer required to be held. For cases going to </w:t>
      </w:r>
      <w:proofErr w:type="gramStart"/>
      <w:r w:rsidRPr="00662FFF">
        <w:rPr>
          <w:rFonts w:cs="Arial"/>
          <w:sz w:val="22"/>
          <w:szCs w:val="18"/>
        </w:rPr>
        <w:t>Court</w:t>
      </w:r>
      <w:proofErr w:type="gramEnd"/>
      <w:r w:rsidRPr="00662FFF">
        <w:rPr>
          <w:rFonts w:cs="Arial"/>
          <w:sz w:val="22"/>
          <w:szCs w:val="18"/>
        </w:rPr>
        <w:t xml:space="preserve"> it is accepted footage may need to be retained for an extended period.</w:t>
      </w:r>
    </w:p>
    <w:p w14:paraId="35648C9F" w14:textId="77777777" w:rsidR="008A4CD8" w:rsidRPr="00662FFF" w:rsidRDefault="008A4CD8" w:rsidP="00EA1E98">
      <w:pPr>
        <w:pStyle w:val="ListParagraph"/>
        <w:numPr>
          <w:ilvl w:val="0"/>
          <w:numId w:val="5"/>
        </w:numPr>
        <w:ind w:left="284" w:right="-335" w:hanging="284"/>
        <w:rPr>
          <w:rFonts w:cs="Arial"/>
          <w:sz w:val="22"/>
          <w:szCs w:val="18"/>
        </w:rPr>
      </w:pPr>
      <w:r w:rsidRPr="00662FFF">
        <w:rPr>
          <w:rFonts w:cs="Arial"/>
          <w:sz w:val="22"/>
          <w:szCs w:val="18"/>
        </w:rPr>
        <w:t>The viewing software (VUE, ATSR, Smart Witness) is authorised to the below named user only and must be kept secure.</w:t>
      </w:r>
    </w:p>
    <w:p w14:paraId="6D737BA9" w14:textId="77777777" w:rsidR="008A4CD8" w:rsidRPr="00662FFF" w:rsidRDefault="008A4CD8" w:rsidP="00EA1E98">
      <w:pPr>
        <w:pStyle w:val="ListParagraph"/>
        <w:numPr>
          <w:ilvl w:val="0"/>
          <w:numId w:val="5"/>
        </w:numPr>
        <w:ind w:left="284" w:right="-335" w:hanging="284"/>
        <w:rPr>
          <w:rFonts w:cs="Arial"/>
          <w:sz w:val="22"/>
          <w:szCs w:val="18"/>
        </w:rPr>
      </w:pPr>
      <w:r w:rsidRPr="00662FFF">
        <w:rPr>
          <w:rFonts w:cs="Arial"/>
          <w:sz w:val="22"/>
          <w:szCs w:val="18"/>
        </w:rPr>
        <w:t>The user will adhere to all laws, policies and procedures relating to security of information and information governance.</w:t>
      </w:r>
    </w:p>
    <w:p w14:paraId="025C02AD" w14:textId="77777777" w:rsidR="008A4CD8" w:rsidRPr="00662FFF" w:rsidRDefault="008A4CD8" w:rsidP="003A40C2">
      <w:pPr>
        <w:ind w:left="-284" w:right="-335" w:firstLine="0"/>
        <w:rPr>
          <w:rFonts w:cs="Arial"/>
        </w:rPr>
      </w:pPr>
    </w:p>
    <w:p w14:paraId="1EDF5920" w14:textId="6F01E597" w:rsidR="008A4CD8" w:rsidRPr="00662FFF" w:rsidRDefault="008A4CD8" w:rsidP="003A40C2">
      <w:pPr>
        <w:ind w:left="-284" w:right="-335" w:firstLine="0"/>
        <w:rPr>
          <w:rFonts w:cs="Arial"/>
        </w:rPr>
      </w:pPr>
      <w:r w:rsidRPr="00662FFF">
        <w:rPr>
          <w:rFonts w:cs="Arial"/>
        </w:rPr>
        <w:t xml:space="preserve"> For all other disclosures, a CCTV form (internally) or </w:t>
      </w:r>
      <w:r w:rsidR="374487D6" w:rsidRPr="00662FFF">
        <w:rPr>
          <w:rFonts w:cs="Arial"/>
        </w:rPr>
        <w:t xml:space="preserve">General </w:t>
      </w:r>
      <w:r w:rsidRPr="00662FFF">
        <w:rPr>
          <w:rFonts w:cs="Arial"/>
        </w:rPr>
        <w:t xml:space="preserve">Data Protection Act form (externally) may be </w:t>
      </w:r>
      <w:proofErr w:type="gramStart"/>
      <w:r w:rsidRPr="00662FFF">
        <w:rPr>
          <w:rFonts w:cs="Arial"/>
        </w:rPr>
        <w:t>required</w:t>
      </w:r>
      <w:proofErr w:type="gramEnd"/>
      <w:r w:rsidRPr="00662FFF">
        <w:rPr>
          <w:rFonts w:cs="Arial"/>
        </w:rPr>
        <w:t xml:space="preserve"> and so guidance and/or authorisation will be required from the </w:t>
      </w:r>
      <w:r w:rsidR="3A47BDD3" w:rsidRPr="00662FFF">
        <w:rPr>
          <w:rFonts w:cs="Arial"/>
        </w:rPr>
        <w:t>Security Team</w:t>
      </w:r>
      <w:r w:rsidRPr="00662FFF">
        <w:rPr>
          <w:rFonts w:cs="Arial"/>
        </w:rPr>
        <w:t xml:space="preserve">. All retrievals / disclosures other than to the Insurers must demonstrate </w:t>
      </w:r>
      <w:r w:rsidR="2F011C57" w:rsidRPr="00662FFF">
        <w:rPr>
          <w:rFonts w:cs="Arial"/>
        </w:rPr>
        <w:t>a rationale detailed in the scope (</w:t>
      </w:r>
      <w:r w:rsidR="00A57A85">
        <w:rPr>
          <w:rFonts w:cs="Arial"/>
        </w:rPr>
        <w:t>2</w:t>
      </w:r>
      <w:r w:rsidR="2F011C57" w:rsidRPr="00662FFF">
        <w:rPr>
          <w:rFonts w:cs="Arial"/>
        </w:rPr>
        <w:t>.3.)</w:t>
      </w:r>
    </w:p>
    <w:p w14:paraId="796AF5E4" w14:textId="77777777" w:rsidR="008A4CD8" w:rsidRPr="00662FFF" w:rsidRDefault="008A4CD8" w:rsidP="003A40C2">
      <w:pPr>
        <w:ind w:left="-284" w:right="-335" w:firstLine="0"/>
        <w:rPr>
          <w:rFonts w:cs="Arial"/>
        </w:rPr>
      </w:pPr>
    </w:p>
    <w:p w14:paraId="176837CC" w14:textId="77777777" w:rsidR="008A4CD8" w:rsidRPr="00662FFF" w:rsidRDefault="008A4CD8" w:rsidP="003A40C2">
      <w:pPr>
        <w:ind w:left="-284" w:right="-335" w:firstLine="0"/>
        <w:rPr>
          <w:rFonts w:cs="Arial"/>
        </w:rPr>
      </w:pPr>
      <w:r w:rsidRPr="00662FFF">
        <w:rPr>
          <w:rFonts w:cs="Arial"/>
        </w:rPr>
        <w:t xml:space="preserve">I accept the terms of this agreement and confirm I have the necessary requirements to be suitable as a user. </w:t>
      </w:r>
    </w:p>
    <w:p w14:paraId="14314C47" w14:textId="77777777" w:rsidR="008A4CD8" w:rsidRPr="00662FFF" w:rsidRDefault="008A4CD8" w:rsidP="003A40C2">
      <w:pPr>
        <w:ind w:left="-284" w:right="-335" w:firstLine="0"/>
        <w:rPr>
          <w:rFonts w:cs="Arial"/>
        </w:rPr>
      </w:pPr>
    </w:p>
    <w:p w14:paraId="4247F7FD" w14:textId="77777777" w:rsidR="008A4CD8" w:rsidRPr="00662FFF" w:rsidRDefault="008A4CD8" w:rsidP="003A40C2">
      <w:pPr>
        <w:ind w:left="-284" w:right="-335" w:firstLine="0"/>
        <w:rPr>
          <w:rFonts w:cs="Arial"/>
        </w:rPr>
      </w:pPr>
      <w:r w:rsidRPr="00662FFF">
        <w:rPr>
          <w:rFonts w:cs="Arial"/>
        </w:rPr>
        <w:t>Print Name………………………………</w:t>
      </w:r>
      <w:proofErr w:type="gramStart"/>
      <w:r w:rsidRPr="00662FFF">
        <w:rPr>
          <w:rFonts w:cs="Arial"/>
        </w:rPr>
        <w:t>…..</w:t>
      </w:r>
      <w:proofErr w:type="gramEnd"/>
      <w:r w:rsidRPr="00662FFF">
        <w:rPr>
          <w:rFonts w:cs="Arial"/>
        </w:rPr>
        <w:t xml:space="preserve">      Signature……………………………………</w:t>
      </w:r>
    </w:p>
    <w:p w14:paraId="5E018797" w14:textId="77777777" w:rsidR="008A4CD8" w:rsidRPr="00662FFF" w:rsidRDefault="008A4CD8" w:rsidP="003A40C2">
      <w:pPr>
        <w:ind w:left="-284" w:right="-335" w:firstLine="0"/>
        <w:rPr>
          <w:rFonts w:cs="Arial"/>
        </w:rPr>
      </w:pPr>
      <w:r w:rsidRPr="00662FFF">
        <w:rPr>
          <w:rFonts w:cs="Arial"/>
        </w:rPr>
        <w:t>Job title……………………………………....</w:t>
      </w:r>
    </w:p>
    <w:p w14:paraId="7BBB8E28" w14:textId="77777777" w:rsidR="008A4CD8" w:rsidRPr="00662FFF" w:rsidRDefault="008A4CD8" w:rsidP="003A40C2">
      <w:pPr>
        <w:ind w:left="-284" w:right="-335" w:firstLine="0"/>
        <w:rPr>
          <w:rFonts w:cs="Arial"/>
        </w:rPr>
      </w:pPr>
    </w:p>
    <w:p w14:paraId="6549A0B8" w14:textId="164F2067" w:rsidR="008A4CD8" w:rsidRPr="00662FFF" w:rsidRDefault="008A4CD8" w:rsidP="003A40C2">
      <w:pPr>
        <w:ind w:left="-284" w:right="-335" w:firstLine="0"/>
        <w:rPr>
          <w:rFonts w:cs="Arial"/>
        </w:rPr>
      </w:pPr>
      <w:r w:rsidRPr="00662FFF">
        <w:rPr>
          <w:rFonts w:cs="Arial"/>
        </w:rPr>
        <w:t xml:space="preserve">Authorised By </w:t>
      </w:r>
      <w:r w:rsidR="65E605E2" w:rsidRPr="00662FFF">
        <w:rPr>
          <w:rFonts w:cs="Arial"/>
        </w:rPr>
        <w:t>Security Manager</w:t>
      </w:r>
      <w:r w:rsidRPr="00662FFF">
        <w:rPr>
          <w:rFonts w:cs="Arial"/>
        </w:rPr>
        <w:t>;</w:t>
      </w:r>
    </w:p>
    <w:p w14:paraId="05249D27" w14:textId="77777777" w:rsidR="00BE26D8" w:rsidRPr="00662FFF" w:rsidRDefault="008A4CD8" w:rsidP="003A40C2">
      <w:pPr>
        <w:ind w:left="-284" w:right="-335" w:firstLine="0"/>
        <w:rPr>
          <w:rFonts w:cs="Arial"/>
          <w:i/>
          <w:iCs/>
          <w:sz w:val="22"/>
          <w:szCs w:val="22"/>
        </w:rPr>
      </w:pPr>
      <w:r w:rsidRPr="00662FFF">
        <w:rPr>
          <w:rFonts w:cs="Arial"/>
        </w:rPr>
        <w:t>Print Name…………</w:t>
      </w:r>
      <w:r w:rsidRPr="00662FFF">
        <w:rPr>
          <w:rFonts w:cs="Arial"/>
          <w:i/>
          <w:iCs/>
          <w:sz w:val="22"/>
          <w:szCs w:val="22"/>
        </w:rPr>
        <w:t>……………………</w:t>
      </w:r>
      <w:proofErr w:type="gramStart"/>
      <w:r w:rsidRPr="00662FFF">
        <w:rPr>
          <w:rFonts w:cs="Arial"/>
          <w:i/>
          <w:iCs/>
          <w:sz w:val="22"/>
          <w:szCs w:val="22"/>
        </w:rPr>
        <w:t>…..</w:t>
      </w:r>
      <w:proofErr w:type="gramEnd"/>
      <w:r w:rsidRPr="00662FFF">
        <w:rPr>
          <w:rFonts w:cs="Arial"/>
          <w:i/>
          <w:iCs/>
          <w:sz w:val="22"/>
          <w:szCs w:val="22"/>
        </w:rPr>
        <w:t xml:space="preserve">     </w:t>
      </w:r>
    </w:p>
    <w:p w14:paraId="54A7AD5A" w14:textId="1E99B14A" w:rsidR="008A4CD8" w:rsidRPr="00662FFF" w:rsidRDefault="008A4CD8" w:rsidP="003A40C2">
      <w:pPr>
        <w:ind w:left="-284" w:right="-335" w:firstLine="0"/>
        <w:rPr>
          <w:rFonts w:cs="Arial"/>
          <w:b/>
          <w:bCs/>
          <w:sz w:val="23"/>
          <w:szCs w:val="23"/>
        </w:rPr>
      </w:pPr>
      <w:r w:rsidRPr="00662FFF">
        <w:rPr>
          <w:rFonts w:cs="Arial"/>
          <w:i/>
          <w:iCs/>
          <w:sz w:val="22"/>
          <w:szCs w:val="22"/>
        </w:rPr>
        <w:t>Signature……………………………………</w:t>
      </w:r>
    </w:p>
    <w:sectPr w:rsidR="008A4CD8" w:rsidRPr="00662FFF" w:rsidSect="009F5525">
      <w:headerReference w:type="even" r:id="rId36"/>
      <w:headerReference w:type="default" r:id="rId37"/>
      <w:headerReference w:type="first" r:id="rId3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D38E" w14:textId="77777777" w:rsidR="00EA1E98" w:rsidRDefault="00EA1E98">
      <w:r>
        <w:separator/>
      </w:r>
    </w:p>
    <w:p w14:paraId="6C62D60F" w14:textId="77777777" w:rsidR="00EA1E98" w:rsidRDefault="00EA1E98"/>
    <w:p w14:paraId="26BAF7BC" w14:textId="77777777" w:rsidR="00EA1E98" w:rsidRDefault="00EA1E98" w:rsidP="00ED0BD0"/>
    <w:p w14:paraId="6DBEAB8E" w14:textId="77777777" w:rsidR="00EA1E98" w:rsidRDefault="00EA1E98" w:rsidP="00ED0BD0"/>
    <w:p w14:paraId="46C852A2" w14:textId="77777777" w:rsidR="00EA1E98" w:rsidRDefault="00EA1E98" w:rsidP="00100CA2"/>
    <w:p w14:paraId="0E16E7FF" w14:textId="77777777" w:rsidR="00EA1E98" w:rsidRDefault="00EA1E98" w:rsidP="00100CA2"/>
    <w:p w14:paraId="1FCEDEA1" w14:textId="77777777" w:rsidR="00EA1E98" w:rsidRDefault="00EA1E98" w:rsidP="00100CA2"/>
    <w:p w14:paraId="5E3F9AC8" w14:textId="77777777" w:rsidR="00EA1E98" w:rsidRDefault="00EA1E98" w:rsidP="00100CA2"/>
    <w:p w14:paraId="4921D1C2" w14:textId="77777777" w:rsidR="00EA1E98" w:rsidRDefault="00EA1E98" w:rsidP="00AF2D35"/>
  </w:endnote>
  <w:endnote w:type="continuationSeparator" w:id="0">
    <w:p w14:paraId="03D9CE3D" w14:textId="77777777" w:rsidR="00EA1E98" w:rsidRDefault="00EA1E98">
      <w:r>
        <w:continuationSeparator/>
      </w:r>
    </w:p>
    <w:p w14:paraId="55C9BDF8" w14:textId="77777777" w:rsidR="00EA1E98" w:rsidRDefault="00EA1E98"/>
    <w:p w14:paraId="3789BBB2" w14:textId="77777777" w:rsidR="00EA1E98" w:rsidRDefault="00EA1E98" w:rsidP="00ED0BD0"/>
    <w:p w14:paraId="39F26505" w14:textId="77777777" w:rsidR="00EA1E98" w:rsidRDefault="00EA1E98" w:rsidP="00ED0BD0"/>
    <w:p w14:paraId="231A43FD" w14:textId="77777777" w:rsidR="00EA1E98" w:rsidRDefault="00EA1E98" w:rsidP="00100CA2"/>
    <w:p w14:paraId="41AF0C37" w14:textId="77777777" w:rsidR="00EA1E98" w:rsidRDefault="00EA1E98" w:rsidP="00100CA2"/>
    <w:p w14:paraId="73746282" w14:textId="77777777" w:rsidR="00EA1E98" w:rsidRDefault="00EA1E98" w:rsidP="00100CA2"/>
    <w:p w14:paraId="52F40ED6" w14:textId="77777777" w:rsidR="00EA1E98" w:rsidRDefault="00EA1E98" w:rsidP="00100CA2"/>
    <w:p w14:paraId="77E9FA16" w14:textId="77777777" w:rsidR="00EA1E98" w:rsidRDefault="00EA1E98" w:rsidP="00AF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588F" w14:textId="77777777" w:rsidR="009B3216" w:rsidRDefault="009B3216" w:rsidP="00EC2C7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FE64AA7" w14:textId="77777777" w:rsidR="009B3216" w:rsidRDefault="009B3216" w:rsidP="00E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3712" w14:textId="58F67E76" w:rsidR="009B3216" w:rsidRPr="00312807" w:rsidRDefault="42793906">
    <w:pPr>
      <w:pStyle w:val="Footer"/>
      <w:rPr>
        <w:rStyle w:val="PageNumber"/>
        <w:sz w:val="20"/>
        <w:szCs w:val="20"/>
      </w:rPr>
    </w:pPr>
    <w:r w:rsidRPr="42793906">
      <w:rPr>
        <w:sz w:val="20"/>
        <w:szCs w:val="20"/>
        <w:lang w:val="en-GB"/>
      </w:rPr>
      <w:t>CCTV</w:t>
    </w:r>
    <w:r w:rsidR="000D3C24">
      <w:rPr>
        <w:sz w:val="20"/>
        <w:szCs w:val="20"/>
        <w:lang w:val="en-GB"/>
      </w:rPr>
      <w:t xml:space="preserve"> </w:t>
    </w:r>
    <w:r w:rsidRPr="42793906">
      <w:rPr>
        <w:sz w:val="20"/>
        <w:szCs w:val="20"/>
        <w:lang w:val="en-GB"/>
      </w:rPr>
      <w:t>Vehicles</w:t>
    </w:r>
    <w:r w:rsidR="000D3C24">
      <w:rPr>
        <w:sz w:val="20"/>
        <w:szCs w:val="20"/>
        <w:lang w:val="en-GB"/>
      </w:rPr>
      <w:t xml:space="preserve"> </w:t>
    </w:r>
    <w:r w:rsidRPr="42793906">
      <w:rPr>
        <w:sz w:val="20"/>
        <w:szCs w:val="20"/>
        <w:lang w:val="en-GB"/>
      </w:rPr>
      <w:t>Pol</w:t>
    </w:r>
    <w:r w:rsidR="000D3C24">
      <w:rPr>
        <w:sz w:val="20"/>
        <w:szCs w:val="20"/>
        <w:lang w:val="en-GB"/>
      </w:rPr>
      <w:t xml:space="preserve"> </w:t>
    </w:r>
    <w:r w:rsidRPr="42793906">
      <w:rPr>
        <w:sz w:val="20"/>
        <w:szCs w:val="20"/>
        <w:lang w:val="en-GB"/>
      </w:rPr>
      <w:t>V5.0</w:t>
    </w:r>
    <w:r w:rsidR="009B3216">
      <w:tab/>
    </w:r>
    <w:r w:rsidR="009B3216">
      <w:tab/>
    </w:r>
    <w:r w:rsidRPr="42793906">
      <w:rPr>
        <w:sz w:val="20"/>
        <w:szCs w:val="20"/>
        <w:lang w:val="en-GB"/>
      </w:rPr>
      <w:t xml:space="preserve">Page </w:t>
    </w:r>
    <w:r w:rsidR="009B3216" w:rsidRPr="42793906">
      <w:rPr>
        <w:rStyle w:val="PageNumber"/>
        <w:noProof/>
        <w:sz w:val="20"/>
        <w:szCs w:val="20"/>
      </w:rPr>
      <w:fldChar w:fldCharType="begin"/>
    </w:r>
    <w:r w:rsidR="009B3216" w:rsidRPr="42793906">
      <w:rPr>
        <w:rStyle w:val="PageNumber"/>
        <w:sz w:val="20"/>
        <w:szCs w:val="20"/>
      </w:rPr>
      <w:instrText xml:space="preserve"> PAGE </w:instrText>
    </w:r>
    <w:r w:rsidR="009B3216" w:rsidRPr="42793906">
      <w:rPr>
        <w:rStyle w:val="PageNumber"/>
        <w:sz w:val="20"/>
        <w:szCs w:val="20"/>
      </w:rPr>
      <w:fldChar w:fldCharType="separate"/>
    </w:r>
    <w:r w:rsidRPr="42793906">
      <w:rPr>
        <w:rStyle w:val="PageNumber"/>
        <w:noProof/>
        <w:sz w:val="20"/>
        <w:szCs w:val="20"/>
      </w:rPr>
      <w:t>14</w:t>
    </w:r>
    <w:r w:rsidR="009B3216" w:rsidRPr="42793906">
      <w:rPr>
        <w:rStyle w:val="PageNumber"/>
        <w:noProof/>
        <w:sz w:val="20"/>
        <w:szCs w:val="20"/>
      </w:rPr>
      <w:fldChar w:fldCharType="end"/>
    </w:r>
    <w:r w:rsidRPr="42793906">
      <w:rPr>
        <w:rStyle w:val="PageNumber"/>
        <w:sz w:val="20"/>
        <w:szCs w:val="20"/>
      </w:rPr>
      <w:t xml:space="preserve"> of </w:t>
    </w:r>
    <w:r w:rsidR="009B3216" w:rsidRPr="42793906">
      <w:rPr>
        <w:rStyle w:val="PageNumber"/>
        <w:noProof/>
        <w:sz w:val="20"/>
        <w:szCs w:val="20"/>
      </w:rPr>
      <w:fldChar w:fldCharType="begin"/>
    </w:r>
    <w:r w:rsidR="009B3216" w:rsidRPr="42793906">
      <w:rPr>
        <w:rStyle w:val="PageNumber"/>
        <w:sz w:val="20"/>
        <w:szCs w:val="20"/>
      </w:rPr>
      <w:instrText xml:space="preserve"> NUMPAGES </w:instrText>
    </w:r>
    <w:r w:rsidR="009B3216" w:rsidRPr="42793906">
      <w:rPr>
        <w:rStyle w:val="PageNumber"/>
        <w:sz w:val="20"/>
        <w:szCs w:val="20"/>
      </w:rPr>
      <w:fldChar w:fldCharType="separate"/>
    </w:r>
    <w:r w:rsidRPr="42793906">
      <w:rPr>
        <w:rStyle w:val="PageNumber"/>
        <w:noProof/>
        <w:sz w:val="20"/>
        <w:szCs w:val="20"/>
      </w:rPr>
      <w:t>20</w:t>
    </w:r>
    <w:r w:rsidR="009B3216" w:rsidRPr="42793906">
      <w:rPr>
        <w:rStyle w:val="PageNumber"/>
        <w:noProof/>
        <w:sz w:val="20"/>
        <w:szCs w:val="20"/>
      </w:rPr>
      <w:fldChar w:fldCharType="end"/>
    </w:r>
  </w:p>
  <w:p w14:paraId="0FB07433" w14:textId="600B5FE6" w:rsidR="009B3216" w:rsidRPr="00312807" w:rsidRDefault="006F0299">
    <w:pPr>
      <w:pStyle w:val="Footer"/>
      <w:rPr>
        <w:sz w:val="20"/>
        <w:szCs w:val="20"/>
        <w:lang w:val="en-GB"/>
      </w:rPr>
    </w:pPr>
    <w:r>
      <w:rPr>
        <w:sz w:val="20"/>
        <w:szCs w:val="20"/>
        <w:lang w:val="en-GB"/>
      </w:rPr>
      <w:t>May</w:t>
    </w:r>
    <w:r w:rsidR="42793906" w:rsidRPr="42793906">
      <w:rPr>
        <w:sz w:val="20"/>
        <w:szCs w:val="20"/>
        <w:lang w:val="en-GB"/>
      </w:rPr>
      <w:t xml:space="preserve"> 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5D4D" w14:textId="77777777" w:rsidR="009B3216" w:rsidRDefault="009B3216" w:rsidP="00EC2C7F">
    <w:pPr>
      <w:pStyle w:val="Footer"/>
      <w:rPr>
        <w:rStyle w:val="PageNumber"/>
      </w:rPr>
    </w:pPr>
  </w:p>
  <w:p w14:paraId="342607A6" w14:textId="77777777" w:rsidR="009B3216" w:rsidRDefault="009B3216" w:rsidP="00EC2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375C" w14:textId="77777777" w:rsidR="00EA1E98" w:rsidRDefault="00EA1E98">
      <w:r>
        <w:separator/>
      </w:r>
    </w:p>
    <w:p w14:paraId="1BC1B6C4" w14:textId="77777777" w:rsidR="00EA1E98" w:rsidRDefault="00EA1E98"/>
    <w:p w14:paraId="718D37B8" w14:textId="77777777" w:rsidR="00EA1E98" w:rsidRDefault="00EA1E98" w:rsidP="00ED0BD0"/>
    <w:p w14:paraId="519F88BA" w14:textId="77777777" w:rsidR="00EA1E98" w:rsidRDefault="00EA1E98" w:rsidP="00ED0BD0"/>
    <w:p w14:paraId="704D1D36" w14:textId="77777777" w:rsidR="00EA1E98" w:rsidRDefault="00EA1E98" w:rsidP="00100CA2"/>
    <w:p w14:paraId="5966920F" w14:textId="77777777" w:rsidR="00EA1E98" w:rsidRDefault="00EA1E98" w:rsidP="00100CA2"/>
    <w:p w14:paraId="4EFE2396" w14:textId="77777777" w:rsidR="00EA1E98" w:rsidRDefault="00EA1E98" w:rsidP="00100CA2"/>
    <w:p w14:paraId="06A81F0B" w14:textId="77777777" w:rsidR="00EA1E98" w:rsidRDefault="00EA1E98" w:rsidP="00100CA2"/>
    <w:p w14:paraId="7ABB8B89" w14:textId="77777777" w:rsidR="00EA1E98" w:rsidRDefault="00EA1E98" w:rsidP="00AF2D35"/>
  </w:footnote>
  <w:footnote w:type="continuationSeparator" w:id="0">
    <w:p w14:paraId="76C54196" w14:textId="77777777" w:rsidR="00EA1E98" w:rsidRDefault="00EA1E98">
      <w:r>
        <w:continuationSeparator/>
      </w:r>
    </w:p>
    <w:p w14:paraId="08720424" w14:textId="77777777" w:rsidR="00EA1E98" w:rsidRDefault="00EA1E98"/>
    <w:p w14:paraId="19159B3E" w14:textId="77777777" w:rsidR="00EA1E98" w:rsidRDefault="00EA1E98" w:rsidP="00ED0BD0"/>
    <w:p w14:paraId="6CF15BE8" w14:textId="77777777" w:rsidR="00EA1E98" w:rsidRDefault="00EA1E98" w:rsidP="00ED0BD0"/>
    <w:p w14:paraId="025FD0F1" w14:textId="77777777" w:rsidR="00EA1E98" w:rsidRDefault="00EA1E98" w:rsidP="00100CA2"/>
    <w:p w14:paraId="30DF5231" w14:textId="77777777" w:rsidR="00EA1E98" w:rsidRDefault="00EA1E98" w:rsidP="00100CA2"/>
    <w:p w14:paraId="0260F4D4" w14:textId="77777777" w:rsidR="00EA1E98" w:rsidRDefault="00EA1E98" w:rsidP="00100CA2"/>
    <w:p w14:paraId="5C9D1705" w14:textId="77777777" w:rsidR="00EA1E98" w:rsidRDefault="00EA1E98" w:rsidP="00100CA2"/>
    <w:p w14:paraId="118908E4" w14:textId="77777777" w:rsidR="00EA1E98" w:rsidRDefault="00EA1E98" w:rsidP="00AF2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8AB0" w14:textId="77777777" w:rsidR="009B3216" w:rsidRDefault="009B3216" w:rsidP="775AE3D4">
    <w:pPr>
      <w:pStyle w:val="Header"/>
      <w:jc w:val="center"/>
      <w:rPr>
        <w:sz w:val="20"/>
      </w:rPr>
    </w:pPr>
    <w:r w:rsidRPr="775AE3D4">
      <w:rPr>
        <w:sz w:val="20"/>
      </w:rPr>
      <w:t>Vehicle CCTV Policy</w:t>
    </w:r>
  </w:p>
  <w:p w14:paraId="3D6C6046" w14:textId="77777777" w:rsidR="009B3216" w:rsidRPr="00ED0BD0" w:rsidRDefault="009B3216" w:rsidP="00CA1A72">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9107" w14:textId="39BE7FBD" w:rsidR="009B3216" w:rsidRPr="00ED0BD0" w:rsidRDefault="003E520C" w:rsidP="00D91AF7">
    <w:pPr>
      <w:pStyle w:val="Header"/>
      <w:tabs>
        <w:tab w:val="left" w:pos="488"/>
      </w:tabs>
    </w:pPr>
    <w:r>
      <w:rPr>
        <w:noProof/>
      </w:rPr>
      <w:drawing>
        <wp:anchor distT="0" distB="0" distL="114300" distR="114300" simplePos="0" relativeHeight="251658240" behindDoc="1" locked="0" layoutInCell="1" allowOverlap="1" wp14:anchorId="38E04BF3" wp14:editId="74FE5EE7">
          <wp:simplePos x="0" y="0"/>
          <wp:positionH relativeFrom="page">
            <wp:align>right</wp:align>
          </wp:positionH>
          <wp:positionV relativeFrom="paragraph">
            <wp:posOffset>-426361</wp:posOffset>
          </wp:positionV>
          <wp:extent cx="7552814" cy="10654748"/>
          <wp:effectExtent l="0" t="0" r="0" b="0"/>
          <wp:wrapNone/>
          <wp:docPr id="2127389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298" cy="10659663"/>
                  </a:xfrm>
                  <a:prstGeom prst="rect">
                    <a:avLst/>
                  </a:prstGeom>
                  <a:noFill/>
                  <a:ln>
                    <a:noFill/>
                  </a:ln>
                </pic:spPr>
              </pic:pic>
            </a:graphicData>
          </a:graphic>
          <wp14:sizeRelH relativeFrom="page">
            <wp14:pctWidth>0</wp14:pctWidth>
          </wp14:sizeRelH>
          <wp14:sizeRelV relativeFrom="page">
            <wp14:pctHeight>0</wp14:pctHeight>
          </wp14:sizeRelV>
        </wp:anchor>
      </w:drawing>
    </w:r>
    <w:r w:rsidR="00D91AF7">
      <w:tab/>
    </w:r>
    <w:r w:rsidR="00D91AF7">
      <w:tab/>
    </w:r>
    <w:r w:rsidR="00D91AF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226B" w14:textId="77777777" w:rsidR="009B3216" w:rsidRDefault="009B321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4D7D" w14:textId="77777777" w:rsidR="009B3216" w:rsidRDefault="009B32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FBD1" w14:textId="77777777" w:rsidR="009B3216" w:rsidRDefault="009B3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A8D7ACB"/>
    <w:multiLevelType w:val="hybridMultilevel"/>
    <w:tmpl w:val="47D655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E114DF5"/>
    <w:multiLevelType w:val="multilevel"/>
    <w:tmpl w:val="EA1E2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47EF8"/>
    <w:multiLevelType w:val="multilevel"/>
    <w:tmpl w:val="1C5EA748"/>
    <w:lvl w:ilvl="0">
      <w:start w:val="1"/>
      <w:numFmt w:val="decimal"/>
      <w:lvlText w:val="%1"/>
      <w:lvlJc w:val="left"/>
      <w:pPr>
        <w:tabs>
          <w:tab w:val="num" w:pos="936"/>
        </w:tabs>
        <w:ind w:left="936" w:hanging="936"/>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936"/>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4" w15:restartNumberingAfterBreak="0">
    <w:nsid w:val="561E0FA2"/>
    <w:multiLevelType w:val="multilevel"/>
    <w:tmpl w:val="0BB687EA"/>
    <w:lvl w:ilvl="0">
      <w:start w:val="1"/>
      <w:numFmt w:val="decimal"/>
      <w:lvlText w:val="%1."/>
      <w:lvlJc w:val="left"/>
      <w:pPr>
        <w:tabs>
          <w:tab w:val="num" w:pos="936"/>
        </w:tabs>
        <w:ind w:left="936" w:hanging="936"/>
      </w:pPr>
      <w:rPr>
        <w:rFonts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nk"/>
      <w:lvlText w:val="%1.%2."/>
      <w:lvlJc w:val="left"/>
      <w:pPr>
        <w:tabs>
          <w:tab w:val="num" w:pos="936"/>
        </w:tabs>
        <w:ind w:left="936" w:hanging="936"/>
      </w:pPr>
      <w:rPr>
        <w:rFonts w:hint="default"/>
        <w:b w:val="0"/>
        <w:i w:val="0"/>
        <w:sz w:val="24"/>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5" w15:restartNumberingAfterBreak="0">
    <w:nsid w:val="634479F5"/>
    <w:multiLevelType w:val="hybridMultilevel"/>
    <w:tmpl w:val="0CD2307C"/>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6" w15:restartNumberingAfterBreak="0">
    <w:nsid w:val="6456783B"/>
    <w:multiLevelType w:val="hybridMultilevel"/>
    <w:tmpl w:val="99F4CF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12084"/>
    <w:multiLevelType w:val="multilevel"/>
    <w:tmpl w:val="D1B49772"/>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448D1C"/>
    <w:multiLevelType w:val="hybridMultilevel"/>
    <w:tmpl w:val="C2364214"/>
    <w:lvl w:ilvl="0" w:tplc="CD3CF0C4">
      <w:start w:val="7"/>
      <w:numFmt w:val="decimal"/>
      <w:lvlText w:val="%1"/>
      <w:lvlJc w:val="left"/>
      <w:pPr>
        <w:ind w:left="936" w:hanging="360"/>
      </w:pPr>
    </w:lvl>
    <w:lvl w:ilvl="1" w:tplc="33DE2434">
      <w:start w:val="1"/>
      <w:numFmt w:val="lowerLetter"/>
      <w:lvlText w:val="%2."/>
      <w:lvlJc w:val="left"/>
      <w:pPr>
        <w:ind w:left="936" w:hanging="360"/>
      </w:pPr>
    </w:lvl>
    <w:lvl w:ilvl="2" w:tplc="65B8D2BC">
      <w:start w:val="1"/>
      <w:numFmt w:val="lowerRoman"/>
      <w:lvlText w:val="%3."/>
      <w:lvlJc w:val="right"/>
      <w:pPr>
        <w:ind w:left="360" w:hanging="180"/>
      </w:pPr>
    </w:lvl>
    <w:lvl w:ilvl="3" w:tplc="21D68100">
      <w:start w:val="1"/>
      <w:numFmt w:val="decimal"/>
      <w:lvlText w:val="%4."/>
      <w:lvlJc w:val="left"/>
      <w:pPr>
        <w:ind w:left="360" w:hanging="360"/>
      </w:pPr>
    </w:lvl>
    <w:lvl w:ilvl="4" w:tplc="84182EC4">
      <w:start w:val="1"/>
      <w:numFmt w:val="lowerLetter"/>
      <w:lvlText w:val="%5."/>
      <w:lvlJc w:val="left"/>
      <w:pPr>
        <w:ind w:left="360" w:hanging="360"/>
      </w:pPr>
    </w:lvl>
    <w:lvl w:ilvl="5" w:tplc="5DAA9570">
      <w:start w:val="1"/>
      <w:numFmt w:val="lowerRoman"/>
      <w:lvlText w:val="%6."/>
      <w:lvlJc w:val="right"/>
      <w:pPr>
        <w:ind w:left="936" w:hanging="180"/>
      </w:pPr>
    </w:lvl>
    <w:lvl w:ilvl="6" w:tplc="59C8B31E">
      <w:start w:val="1"/>
      <w:numFmt w:val="decimal"/>
      <w:lvlText w:val="%7."/>
      <w:lvlJc w:val="left"/>
      <w:pPr>
        <w:ind w:left="936" w:hanging="360"/>
      </w:pPr>
    </w:lvl>
    <w:lvl w:ilvl="7" w:tplc="11181F7E">
      <w:start w:val="1"/>
      <w:numFmt w:val="lowerLetter"/>
      <w:lvlText w:val="%8."/>
      <w:lvlJc w:val="left"/>
      <w:pPr>
        <w:ind w:left="936" w:hanging="360"/>
      </w:pPr>
    </w:lvl>
    <w:lvl w:ilvl="8" w:tplc="8C4E174E">
      <w:start w:val="1"/>
      <w:numFmt w:val="lowerRoman"/>
      <w:lvlText w:val="%9."/>
      <w:lvlJc w:val="right"/>
      <w:pPr>
        <w:ind w:left="936" w:hanging="180"/>
      </w:pPr>
    </w:lvl>
  </w:abstractNum>
  <w:num w:numId="1" w16cid:durableId="449671122">
    <w:abstractNumId w:val="8"/>
  </w:num>
  <w:num w:numId="2" w16cid:durableId="1545478886">
    <w:abstractNumId w:val="0"/>
  </w:num>
  <w:num w:numId="3" w16cid:durableId="1414623271">
    <w:abstractNumId w:val="4"/>
  </w:num>
  <w:num w:numId="4" w16cid:durableId="914096784">
    <w:abstractNumId w:val="3"/>
  </w:num>
  <w:num w:numId="5" w16cid:durableId="813595801">
    <w:abstractNumId w:val="6"/>
  </w:num>
  <w:num w:numId="6" w16cid:durableId="1605193036">
    <w:abstractNumId w:val="2"/>
  </w:num>
  <w:num w:numId="7" w16cid:durableId="112940971">
    <w:abstractNumId w:val="1"/>
  </w:num>
  <w:num w:numId="8" w16cid:durableId="300695296">
    <w:abstractNumId w:val="5"/>
  </w:num>
  <w:num w:numId="9" w16cid:durableId="323820648">
    <w:abstractNumId w:val="4"/>
    <w:lvlOverride w:ilvl="0">
      <w:startOverride w:val="7"/>
    </w:lvlOverride>
    <w:lvlOverride w:ilvl="1">
      <w:startOverride w:val="1"/>
    </w:lvlOverride>
  </w:num>
  <w:num w:numId="10" w16cid:durableId="198280942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72"/>
    <w:rsid w:val="00000605"/>
    <w:rsid w:val="00000A14"/>
    <w:rsid w:val="00002298"/>
    <w:rsid w:val="0000486F"/>
    <w:rsid w:val="00010D31"/>
    <w:rsid w:val="00010FB8"/>
    <w:rsid w:val="00011A20"/>
    <w:rsid w:val="00012411"/>
    <w:rsid w:val="00013C55"/>
    <w:rsid w:val="000163CE"/>
    <w:rsid w:val="00021F7E"/>
    <w:rsid w:val="0002328C"/>
    <w:rsid w:val="00030295"/>
    <w:rsid w:val="00031BE3"/>
    <w:rsid w:val="00041385"/>
    <w:rsid w:val="000418C4"/>
    <w:rsid w:val="00041E50"/>
    <w:rsid w:val="00042461"/>
    <w:rsid w:val="00043725"/>
    <w:rsid w:val="00050CAD"/>
    <w:rsid w:val="000511CE"/>
    <w:rsid w:val="000526A6"/>
    <w:rsid w:val="000557D2"/>
    <w:rsid w:val="00057C3E"/>
    <w:rsid w:val="00057E23"/>
    <w:rsid w:val="00061CA0"/>
    <w:rsid w:val="000622B5"/>
    <w:rsid w:val="00063CE7"/>
    <w:rsid w:val="000648E2"/>
    <w:rsid w:val="00064E96"/>
    <w:rsid w:val="0006747C"/>
    <w:rsid w:val="00067914"/>
    <w:rsid w:val="00070722"/>
    <w:rsid w:val="00071749"/>
    <w:rsid w:val="00072502"/>
    <w:rsid w:val="00074863"/>
    <w:rsid w:val="0007515B"/>
    <w:rsid w:val="00075330"/>
    <w:rsid w:val="00075438"/>
    <w:rsid w:val="0007608D"/>
    <w:rsid w:val="00080B39"/>
    <w:rsid w:val="000820E8"/>
    <w:rsid w:val="00085001"/>
    <w:rsid w:val="00086B99"/>
    <w:rsid w:val="00090193"/>
    <w:rsid w:val="000928C7"/>
    <w:rsid w:val="000930AB"/>
    <w:rsid w:val="00094294"/>
    <w:rsid w:val="000944E6"/>
    <w:rsid w:val="000960F8"/>
    <w:rsid w:val="000972F6"/>
    <w:rsid w:val="00097C1A"/>
    <w:rsid w:val="000A078A"/>
    <w:rsid w:val="000A177D"/>
    <w:rsid w:val="000A3074"/>
    <w:rsid w:val="000A54FF"/>
    <w:rsid w:val="000B1149"/>
    <w:rsid w:val="000B262E"/>
    <w:rsid w:val="000B2950"/>
    <w:rsid w:val="000B34AF"/>
    <w:rsid w:val="000B3E4F"/>
    <w:rsid w:val="000B47E8"/>
    <w:rsid w:val="000B50FF"/>
    <w:rsid w:val="000B5390"/>
    <w:rsid w:val="000B568B"/>
    <w:rsid w:val="000B570B"/>
    <w:rsid w:val="000B6960"/>
    <w:rsid w:val="000B6DEE"/>
    <w:rsid w:val="000C0575"/>
    <w:rsid w:val="000C3995"/>
    <w:rsid w:val="000C46FB"/>
    <w:rsid w:val="000C52B1"/>
    <w:rsid w:val="000C5A46"/>
    <w:rsid w:val="000C6202"/>
    <w:rsid w:val="000D0E3F"/>
    <w:rsid w:val="000D1990"/>
    <w:rsid w:val="000D3C24"/>
    <w:rsid w:val="000D52BB"/>
    <w:rsid w:val="000D5427"/>
    <w:rsid w:val="000D5CE0"/>
    <w:rsid w:val="000D5CEC"/>
    <w:rsid w:val="000D5E3D"/>
    <w:rsid w:val="000D6ECB"/>
    <w:rsid w:val="000D72D2"/>
    <w:rsid w:val="000E0240"/>
    <w:rsid w:val="000E0430"/>
    <w:rsid w:val="000E19ED"/>
    <w:rsid w:val="000E26BA"/>
    <w:rsid w:val="000E29EF"/>
    <w:rsid w:val="000E2C15"/>
    <w:rsid w:val="000E3890"/>
    <w:rsid w:val="000E4791"/>
    <w:rsid w:val="000E4FB8"/>
    <w:rsid w:val="000E53AA"/>
    <w:rsid w:val="000E5985"/>
    <w:rsid w:val="000E59C2"/>
    <w:rsid w:val="000E6C13"/>
    <w:rsid w:val="000F167B"/>
    <w:rsid w:val="000F3258"/>
    <w:rsid w:val="000F3D12"/>
    <w:rsid w:val="000F4067"/>
    <w:rsid w:val="000F585D"/>
    <w:rsid w:val="000F5E07"/>
    <w:rsid w:val="000F71A9"/>
    <w:rsid w:val="00100CA2"/>
    <w:rsid w:val="00104F86"/>
    <w:rsid w:val="00105205"/>
    <w:rsid w:val="00105F86"/>
    <w:rsid w:val="0010709A"/>
    <w:rsid w:val="0011529A"/>
    <w:rsid w:val="001162B8"/>
    <w:rsid w:val="001162E7"/>
    <w:rsid w:val="001230E4"/>
    <w:rsid w:val="00123B10"/>
    <w:rsid w:val="00123CEC"/>
    <w:rsid w:val="00123FE8"/>
    <w:rsid w:val="00125101"/>
    <w:rsid w:val="001268D6"/>
    <w:rsid w:val="001272E1"/>
    <w:rsid w:val="001318E5"/>
    <w:rsid w:val="00133498"/>
    <w:rsid w:val="00136AA6"/>
    <w:rsid w:val="00137CAB"/>
    <w:rsid w:val="001415B1"/>
    <w:rsid w:val="00141A7A"/>
    <w:rsid w:val="00142BC5"/>
    <w:rsid w:val="001431BA"/>
    <w:rsid w:val="0014388A"/>
    <w:rsid w:val="00144AE7"/>
    <w:rsid w:val="0014723C"/>
    <w:rsid w:val="00155033"/>
    <w:rsid w:val="00155A5B"/>
    <w:rsid w:val="00157194"/>
    <w:rsid w:val="00157292"/>
    <w:rsid w:val="00162AD6"/>
    <w:rsid w:val="00164855"/>
    <w:rsid w:val="001667B5"/>
    <w:rsid w:val="00167089"/>
    <w:rsid w:val="00167D42"/>
    <w:rsid w:val="00171AFC"/>
    <w:rsid w:val="0017434F"/>
    <w:rsid w:val="001744DC"/>
    <w:rsid w:val="00174D89"/>
    <w:rsid w:val="00177E37"/>
    <w:rsid w:val="00180046"/>
    <w:rsid w:val="00180A5F"/>
    <w:rsid w:val="001812DD"/>
    <w:rsid w:val="00182AB3"/>
    <w:rsid w:val="00184A5F"/>
    <w:rsid w:val="00186A02"/>
    <w:rsid w:val="001906A1"/>
    <w:rsid w:val="001913D0"/>
    <w:rsid w:val="00192BC8"/>
    <w:rsid w:val="0019500C"/>
    <w:rsid w:val="00195924"/>
    <w:rsid w:val="00197925"/>
    <w:rsid w:val="001A10B5"/>
    <w:rsid w:val="001A110D"/>
    <w:rsid w:val="001A1F24"/>
    <w:rsid w:val="001B09C6"/>
    <w:rsid w:val="001B1478"/>
    <w:rsid w:val="001B20F5"/>
    <w:rsid w:val="001B2115"/>
    <w:rsid w:val="001B3559"/>
    <w:rsid w:val="001B7CBD"/>
    <w:rsid w:val="001C149E"/>
    <w:rsid w:val="001C151C"/>
    <w:rsid w:val="001C1FEE"/>
    <w:rsid w:val="001C39B0"/>
    <w:rsid w:val="001C560C"/>
    <w:rsid w:val="001C6F31"/>
    <w:rsid w:val="001D0265"/>
    <w:rsid w:val="001D0E06"/>
    <w:rsid w:val="001D1919"/>
    <w:rsid w:val="001D2304"/>
    <w:rsid w:val="001D2529"/>
    <w:rsid w:val="001D3876"/>
    <w:rsid w:val="001D4EE2"/>
    <w:rsid w:val="001D5D67"/>
    <w:rsid w:val="001E008C"/>
    <w:rsid w:val="001E0378"/>
    <w:rsid w:val="001E2FC0"/>
    <w:rsid w:val="001E52A5"/>
    <w:rsid w:val="001E557D"/>
    <w:rsid w:val="001E56B4"/>
    <w:rsid w:val="001E5F4E"/>
    <w:rsid w:val="001E6089"/>
    <w:rsid w:val="001E6AD6"/>
    <w:rsid w:val="001F03C4"/>
    <w:rsid w:val="001F1CE1"/>
    <w:rsid w:val="001F1DFC"/>
    <w:rsid w:val="001F2022"/>
    <w:rsid w:val="001F48CC"/>
    <w:rsid w:val="001F4940"/>
    <w:rsid w:val="001F67D1"/>
    <w:rsid w:val="001F6EDF"/>
    <w:rsid w:val="00200A04"/>
    <w:rsid w:val="00201257"/>
    <w:rsid w:val="00201E77"/>
    <w:rsid w:val="002027FA"/>
    <w:rsid w:val="00204003"/>
    <w:rsid w:val="00204005"/>
    <w:rsid w:val="002053EA"/>
    <w:rsid w:val="00205E8F"/>
    <w:rsid w:val="002069A3"/>
    <w:rsid w:val="002111D3"/>
    <w:rsid w:val="002117C2"/>
    <w:rsid w:val="002130F4"/>
    <w:rsid w:val="002209BF"/>
    <w:rsid w:val="00221C03"/>
    <w:rsid w:val="00223EBC"/>
    <w:rsid w:val="00223F51"/>
    <w:rsid w:val="00224556"/>
    <w:rsid w:val="00225B5C"/>
    <w:rsid w:val="00234D1B"/>
    <w:rsid w:val="00235614"/>
    <w:rsid w:val="00236606"/>
    <w:rsid w:val="00236839"/>
    <w:rsid w:val="00241698"/>
    <w:rsid w:val="00241814"/>
    <w:rsid w:val="00242E00"/>
    <w:rsid w:val="00243FAA"/>
    <w:rsid w:val="00244DFD"/>
    <w:rsid w:val="00246467"/>
    <w:rsid w:val="00246597"/>
    <w:rsid w:val="002519FB"/>
    <w:rsid w:val="00252092"/>
    <w:rsid w:val="0025361B"/>
    <w:rsid w:val="00253A36"/>
    <w:rsid w:val="00254BCB"/>
    <w:rsid w:val="002563E2"/>
    <w:rsid w:val="002573D7"/>
    <w:rsid w:val="00263E48"/>
    <w:rsid w:val="00264500"/>
    <w:rsid w:val="00264B3C"/>
    <w:rsid w:val="002656FA"/>
    <w:rsid w:val="00265ADE"/>
    <w:rsid w:val="00266E38"/>
    <w:rsid w:val="002729E1"/>
    <w:rsid w:val="00272FA0"/>
    <w:rsid w:val="0027311C"/>
    <w:rsid w:val="00273680"/>
    <w:rsid w:val="0027478B"/>
    <w:rsid w:val="002748EF"/>
    <w:rsid w:val="002752C4"/>
    <w:rsid w:val="00276AD5"/>
    <w:rsid w:val="00277201"/>
    <w:rsid w:val="002776A5"/>
    <w:rsid w:val="00277C71"/>
    <w:rsid w:val="00283498"/>
    <w:rsid w:val="00284C2F"/>
    <w:rsid w:val="002860E4"/>
    <w:rsid w:val="0028755C"/>
    <w:rsid w:val="00287DA8"/>
    <w:rsid w:val="002911BC"/>
    <w:rsid w:val="00291F5D"/>
    <w:rsid w:val="002925A9"/>
    <w:rsid w:val="0029337D"/>
    <w:rsid w:val="00293873"/>
    <w:rsid w:val="00294E75"/>
    <w:rsid w:val="00295672"/>
    <w:rsid w:val="002958C2"/>
    <w:rsid w:val="002A2780"/>
    <w:rsid w:val="002A3E43"/>
    <w:rsid w:val="002A3FFE"/>
    <w:rsid w:val="002A450C"/>
    <w:rsid w:val="002A5169"/>
    <w:rsid w:val="002A523F"/>
    <w:rsid w:val="002B16D3"/>
    <w:rsid w:val="002B2063"/>
    <w:rsid w:val="002B5FAB"/>
    <w:rsid w:val="002B6657"/>
    <w:rsid w:val="002B73FE"/>
    <w:rsid w:val="002B7C6C"/>
    <w:rsid w:val="002B7E1B"/>
    <w:rsid w:val="002C1ECB"/>
    <w:rsid w:val="002C233E"/>
    <w:rsid w:val="002C2E36"/>
    <w:rsid w:val="002C4511"/>
    <w:rsid w:val="002C5577"/>
    <w:rsid w:val="002C5BA4"/>
    <w:rsid w:val="002C65C7"/>
    <w:rsid w:val="002C7020"/>
    <w:rsid w:val="002D24C9"/>
    <w:rsid w:val="002D3FBA"/>
    <w:rsid w:val="002D45BC"/>
    <w:rsid w:val="002D6CAA"/>
    <w:rsid w:val="002E3982"/>
    <w:rsid w:val="002E5EFA"/>
    <w:rsid w:val="002E5F70"/>
    <w:rsid w:val="002E62A0"/>
    <w:rsid w:val="002F1BDC"/>
    <w:rsid w:val="002F28CD"/>
    <w:rsid w:val="002F2962"/>
    <w:rsid w:val="002F3905"/>
    <w:rsid w:val="002F4437"/>
    <w:rsid w:val="002F73A6"/>
    <w:rsid w:val="002F785C"/>
    <w:rsid w:val="003006ED"/>
    <w:rsid w:val="00301074"/>
    <w:rsid w:val="0030196C"/>
    <w:rsid w:val="00301C3F"/>
    <w:rsid w:val="00302E70"/>
    <w:rsid w:val="00303832"/>
    <w:rsid w:val="00303A5B"/>
    <w:rsid w:val="003062F2"/>
    <w:rsid w:val="00306C33"/>
    <w:rsid w:val="00306CAA"/>
    <w:rsid w:val="003075B6"/>
    <w:rsid w:val="00311089"/>
    <w:rsid w:val="00312807"/>
    <w:rsid w:val="00312B0C"/>
    <w:rsid w:val="0031548D"/>
    <w:rsid w:val="003172FD"/>
    <w:rsid w:val="003179EF"/>
    <w:rsid w:val="00320626"/>
    <w:rsid w:val="003220B8"/>
    <w:rsid w:val="003221AA"/>
    <w:rsid w:val="003224F0"/>
    <w:rsid w:val="003231E1"/>
    <w:rsid w:val="003253E8"/>
    <w:rsid w:val="0032579C"/>
    <w:rsid w:val="00327EF7"/>
    <w:rsid w:val="003301D3"/>
    <w:rsid w:val="00331EF8"/>
    <w:rsid w:val="00332632"/>
    <w:rsid w:val="003355F0"/>
    <w:rsid w:val="00335773"/>
    <w:rsid w:val="0033655F"/>
    <w:rsid w:val="00336A1A"/>
    <w:rsid w:val="003372CF"/>
    <w:rsid w:val="0033796A"/>
    <w:rsid w:val="00337996"/>
    <w:rsid w:val="00337C03"/>
    <w:rsid w:val="003407EB"/>
    <w:rsid w:val="00340BE4"/>
    <w:rsid w:val="0034101C"/>
    <w:rsid w:val="0034387D"/>
    <w:rsid w:val="0034457B"/>
    <w:rsid w:val="00344CCC"/>
    <w:rsid w:val="00346792"/>
    <w:rsid w:val="00346A25"/>
    <w:rsid w:val="00346C95"/>
    <w:rsid w:val="00351A4B"/>
    <w:rsid w:val="00354547"/>
    <w:rsid w:val="003561FC"/>
    <w:rsid w:val="003569F6"/>
    <w:rsid w:val="003603E8"/>
    <w:rsid w:val="00361D54"/>
    <w:rsid w:val="00362093"/>
    <w:rsid w:val="00362297"/>
    <w:rsid w:val="00362445"/>
    <w:rsid w:val="00362BF8"/>
    <w:rsid w:val="00363497"/>
    <w:rsid w:val="00367A82"/>
    <w:rsid w:val="00367B64"/>
    <w:rsid w:val="00370B93"/>
    <w:rsid w:val="00371A6A"/>
    <w:rsid w:val="00371B37"/>
    <w:rsid w:val="00374BBF"/>
    <w:rsid w:val="00375462"/>
    <w:rsid w:val="00376726"/>
    <w:rsid w:val="00376DD3"/>
    <w:rsid w:val="00377167"/>
    <w:rsid w:val="00385371"/>
    <w:rsid w:val="003856B6"/>
    <w:rsid w:val="00391E94"/>
    <w:rsid w:val="003931A6"/>
    <w:rsid w:val="00393623"/>
    <w:rsid w:val="00393A85"/>
    <w:rsid w:val="00396CE2"/>
    <w:rsid w:val="00397B57"/>
    <w:rsid w:val="00397DE1"/>
    <w:rsid w:val="003A011A"/>
    <w:rsid w:val="003A3FF9"/>
    <w:rsid w:val="003A40C2"/>
    <w:rsid w:val="003A701F"/>
    <w:rsid w:val="003B032D"/>
    <w:rsid w:val="003B0C9A"/>
    <w:rsid w:val="003B1A47"/>
    <w:rsid w:val="003B1FDC"/>
    <w:rsid w:val="003B4272"/>
    <w:rsid w:val="003B4534"/>
    <w:rsid w:val="003B4BBC"/>
    <w:rsid w:val="003B53EE"/>
    <w:rsid w:val="003C0552"/>
    <w:rsid w:val="003C1D38"/>
    <w:rsid w:val="003C2C3C"/>
    <w:rsid w:val="003C2FD4"/>
    <w:rsid w:val="003C4D69"/>
    <w:rsid w:val="003C50C6"/>
    <w:rsid w:val="003C6284"/>
    <w:rsid w:val="003C66E9"/>
    <w:rsid w:val="003D4A71"/>
    <w:rsid w:val="003D5901"/>
    <w:rsid w:val="003D5F5E"/>
    <w:rsid w:val="003D68DC"/>
    <w:rsid w:val="003E24F2"/>
    <w:rsid w:val="003E3B57"/>
    <w:rsid w:val="003E41F9"/>
    <w:rsid w:val="003E520C"/>
    <w:rsid w:val="003F0256"/>
    <w:rsid w:val="003F0505"/>
    <w:rsid w:val="003F055A"/>
    <w:rsid w:val="003F124B"/>
    <w:rsid w:val="003F1B6A"/>
    <w:rsid w:val="003F393B"/>
    <w:rsid w:val="003F505F"/>
    <w:rsid w:val="003F6990"/>
    <w:rsid w:val="003F6FCF"/>
    <w:rsid w:val="00400E2A"/>
    <w:rsid w:val="0040166A"/>
    <w:rsid w:val="0040215A"/>
    <w:rsid w:val="004024C7"/>
    <w:rsid w:val="00403B2A"/>
    <w:rsid w:val="00403C61"/>
    <w:rsid w:val="00406427"/>
    <w:rsid w:val="0041074A"/>
    <w:rsid w:val="004129CA"/>
    <w:rsid w:val="00415513"/>
    <w:rsid w:val="00416DD4"/>
    <w:rsid w:val="004173B3"/>
    <w:rsid w:val="00417855"/>
    <w:rsid w:val="00417DA1"/>
    <w:rsid w:val="004202BC"/>
    <w:rsid w:val="0042079D"/>
    <w:rsid w:val="0042112D"/>
    <w:rsid w:val="00421E7D"/>
    <w:rsid w:val="004269E9"/>
    <w:rsid w:val="00426CFE"/>
    <w:rsid w:val="00426EC9"/>
    <w:rsid w:val="004313FA"/>
    <w:rsid w:val="004324EE"/>
    <w:rsid w:val="00434B40"/>
    <w:rsid w:val="004354DB"/>
    <w:rsid w:val="0043592C"/>
    <w:rsid w:val="004428FF"/>
    <w:rsid w:val="0044323F"/>
    <w:rsid w:val="004458DB"/>
    <w:rsid w:val="00447883"/>
    <w:rsid w:val="004507D3"/>
    <w:rsid w:val="004507DC"/>
    <w:rsid w:val="00450A20"/>
    <w:rsid w:val="00450FF8"/>
    <w:rsid w:val="004517F8"/>
    <w:rsid w:val="0045465C"/>
    <w:rsid w:val="0046007C"/>
    <w:rsid w:val="004605F1"/>
    <w:rsid w:val="00462FD3"/>
    <w:rsid w:val="00464F39"/>
    <w:rsid w:val="00465D59"/>
    <w:rsid w:val="00466596"/>
    <w:rsid w:val="004716F0"/>
    <w:rsid w:val="0047217A"/>
    <w:rsid w:val="004736B0"/>
    <w:rsid w:val="00475909"/>
    <w:rsid w:val="00476E60"/>
    <w:rsid w:val="00477223"/>
    <w:rsid w:val="00477E77"/>
    <w:rsid w:val="00480792"/>
    <w:rsid w:val="00482F8F"/>
    <w:rsid w:val="00483313"/>
    <w:rsid w:val="004846A3"/>
    <w:rsid w:val="004849A8"/>
    <w:rsid w:val="00487492"/>
    <w:rsid w:val="004920B9"/>
    <w:rsid w:val="00492B71"/>
    <w:rsid w:val="00492F03"/>
    <w:rsid w:val="00496383"/>
    <w:rsid w:val="004A1CF7"/>
    <w:rsid w:val="004A28F6"/>
    <w:rsid w:val="004A2EB3"/>
    <w:rsid w:val="004A3546"/>
    <w:rsid w:val="004A5EDB"/>
    <w:rsid w:val="004A78E0"/>
    <w:rsid w:val="004B0F26"/>
    <w:rsid w:val="004B332C"/>
    <w:rsid w:val="004B341D"/>
    <w:rsid w:val="004B6680"/>
    <w:rsid w:val="004B678B"/>
    <w:rsid w:val="004B702D"/>
    <w:rsid w:val="004B730E"/>
    <w:rsid w:val="004C1801"/>
    <w:rsid w:val="004C26DA"/>
    <w:rsid w:val="004C27F9"/>
    <w:rsid w:val="004C3370"/>
    <w:rsid w:val="004C6EF2"/>
    <w:rsid w:val="004C7994"/>
    <w:rsid w:val="004D033D"/>
    <w:rsid w:val="004D13BE"/>
    <w:rsid w:val="004D7545"/>
    <w:rsid w:val="004D7AAA"/>
    <w:rsid w:val="004E15A9"/>
    <w:rsid w:val="004E15CC"/>
    <w:rsid w:val="004E5CF0"/>
    <w:rsid w:val="004E5E6E"/>
    <w:rsid w:val="004E6ABD"/>
    <w:rsid w:val="004F47AE"/>
    <w:rsid w:val="004F4DE0"/>
    <w:rsid w:val="004F6F2E"/>
    <w:rsid w:val="004F6FC7"/>
    <w:rsid w:val="004F7135"/>
    <w:rsid w:val="004F7F43"/>
    <w:rsid w:val="00500CE5"/>
    <w:rsid w:val="005032B5"/>
    <w:rsid w:val="005034F9"/>
    <w:rsid w:val="0050363B"/>
    <w:rsid w:val="00514845"/>
    <w:rsid w:val="00514F15"/>
    <w:rsid w:val="005165D6"/>
    <w:rsid w:val="00517FC3"/>
    <w:rsid w:val="00520097"/>
    <w:rsid w:val="005209D4"/>
    <w:rsid w:val="00524DA9"/>
    <w:rsid w:val="00526805"/>
    <w:rsid w:val="00534340"/>
    <w:rsid w:val="00534578"/>
    <w:rsid w:val="00534ACA"/>
    <w:rsid w:val="00536467"/>
    <w:rsid w:val="00541703"/>
    <w:rsid w:val="00542024"/>
    <w:rsid w:val="00542447"/>
    <w:rsid w:val="00542E95"/>
    <w:rsid w:val="00544BA2"/>
    <w:rsid w:val="005452AD"/>
    <w:rsid w:val="00546FF5"/>
    <w:rsid w:val="00547E9E"/>
    <w:rsid w:val="00551178"/>
    <w:rsid w:val="00555640"/>
    <w:rsid w:val="0055586C"/>
    <w:rsid w:val="00557233"/>
    <w:rsid w:val="0055773D"/>
    <w:rsid w:val="005624AB"/>
    <w:rsid w:val="005645DA"/>
    <w:rsid w:val="00565EB2"/>
    <w:rsid w:val="00566D97"/>
    <w:rsid w:val="00567BBB"/>
    <w:rsid w:val="00570AFD"/>
    <w:rsid w:val="00571B10"/>
    <w:rsid w:val="00572666"/>
    <w:rsid w:val="005729EA"/>
    <w:rsid w:val="0057397A"/>
    <w:rsid w:val="00573AEC"/>
    <w:rsid w:val="00574B24"/>
    <w:rsid w:val="0057523E"/>
    <w:rsid w:val="005754E1"/>
    <w:rsid w:val="005759B9"/>
    <w:rsid w:val="00575B1C"/>
    <w:rsid w:val="00575B92"/>
    <w:rsid w:val="00577161"/>
    <w:rsid w:val="005817E1"/>
    <w:rsid w:val="00582C65"/>
    <w:rsid w:val="005842C5"/>
    <w:rsid w:val="00586816"/>
    <w:rsid w:val="0059153E"/>
    <w:rsid w:val="0059581C"/>
    <w:rsid w:val="00595C67"/>
    <w:rsid w:val="005969E2"/>
    <w:rsid w:val="00596DA3"/>
    <w:rsid w:val="005A054A"/>
    <w:rsid w:val="005A4AA4"/>
    <w:rsid w:val="005A702A"/>
    <w:rsid w:val="005A7536"/>
    <w:rsid w:val="005A7F37"/>
    <w:rsid w:val="005B07B1"/>
    <w:rsid w:val="005B1175"/>
    <w:rsid w:val="005B2532"/>
    <w:rsid w:val="005B2A4A"/>
    <w:rsid w:val="005B2E28"/>
    <w:rsid w:val="005B3151"/>
    <w:rsid w:val="005B3A9C"/>
    <w:rsid w:val="005B6D4D"/>
    <w:rsid w:val="005B7919"/>
    <w:rsid w:val="005B7FCA"/>
    <w:rsid w:val="005C07B1"/>
    <w:rsid w:val="005C0F19"/>
    <w:rsid w:val="005C1A0E"/>
    <w:rsid w:val="005C344B"/>
    <w:rsid w:val="005C49B2"/>
    <w:rsid w:val="005C7988"/>
    <w:rsid w:val="005D267B"/>
    <w:rsid w:val="005D6036"/>
    <w:rsid w:val="005E1E3C"/>
    <w:rsid w:val="005E310A"/>
    <w:rsid w:val="005E3661"/>
    <w:rsid w:val="005E58EE"/>
    <w:rsid w:val="005E5DD7"/>
    <w:rsid w:val="005E6579"/>
    <w:rsid w:val="005F01F3"/>
    <w:rsid w:val="005F063D"/>
    <w:rsid w:val="005F06BD"/>
    <w:rsid w:val="005F17E0"/>
    <w:rsid w:val="005F4564"/>
    <w:rsid w:val="005F4770"/>
    <w:rsid w:val="005F4924"/>
    <w:rsid w:val="005F63F3"/>
    <w:rsid w:val="005F6604"/>
    <w:rsid w:val="00600C29"/>
    <w:rsid w:val="00602CDD"/>
    <w:rsid w:val="00604547"/>
    <w:rsid w:val="006100B3"/>
    <w:rsid w:val="0061428D"/>
    <w:rsid w:val="00615455"/>
    <w:rsid w:val="00617007"/>
    <w:rsid w:val="0061729A"/>
    <w:rsid w:val="006213E5"/>
    <w:rsid w:val="006220C8"/>
    <w:rsid w:val="006269FF"/>
    <w:rsid w:val="00626E36"/>
    <w:rsid w:val="00627A6C"/>
    <w:rsid w:val="00633280"/>
    <w:rsid w:val="00634500"/>
    <w:rsid w:val="006403E1"/>
    <w:rsid w:val="006411E9"/>
    <w:rsid w:val="00641EDE"/>
    <w:rsid w:val="00644697"/>
    <w:rsid w:val="006457A7"/>
    <w:rsid w:val="00645A2D"/>
    <w:rsid w:val="00646381"/>
    <w:rsid w:val="00646623"/>
    <w:rsid w:val="00647651"/>
    <w:rsid w:val="00647927"/>
    <w:rsid w:val="0065039A"/>
    <w:rsid w:val="00652AA7"/>
    <w:rsid w:val="00654EE7"/>
    <w:rsid w:val="00655C25"/>
    <w:rsid w:val="006606BE"/>
    <w:rsid w:val="00662FFF"/>
    <w:rsid w:val="0066350E"/>
    <w:rsid w:val="00663F5D"/>
    <w:rsid w:val="00664104"/>
    <w:rsid w:val="006654CA"/>
    <w:rsid w:val="00665750"/>
    <w:rsid w:val="00665A8E"/>
    <w:rsid w:val="00667754"/>
    <w:rsid w:val="00670DB2"/>
    <w:rsid w:val="006714CD"/>
    <w:rsid w:val="00674D59"/>
    <w:rsid w:val="0067518D"/>
    <w:rsid w:val="0067574A"/>
    <w:rsid w:val="006758BF"/>
    <w:rsid w:val="00676531"/>
    <w:rsid w:val="00676971"/>
    <w:rsid w:val="00682825"/>
    <w:rsid w:val="00682F71"/>
    <w:rsid w:val="00683076"/>
    <w:rsid w:val="0068317F"/>
    <w:rsid w:val="00683F42"/>
    <w:rsid w:val="00684C4C"/>
    <w:rsid w:val="00686240"/>
    <w:rsid w:val="00687439"/>
    <w:rsid w:val="00687A4B"/>
    <w:rsid w:val="00690711"/>
    <w:rsid w:val="006913CB"/>
    <w:rsid w:val="00693571"/>
    <w:rsid w:val="00694F5F"/>
    <w:rsid w:val="006950C9"/>
    <w:rsid w:val="006955F2"/>
    <w:rsid w:val="00695AFB"/>
    <w:rsid w:val="006968BC"/>
    <w:rsid w:val="006A17B1"/>
    <w:rsid w:val="006A2F07"/>
    <w:rsid w:val="006A30DF"/>
    <w:rsid w:val="006A5988"/>
    <w:rsid w:val="006A744D"/>
    <w:rsid w:val="006A7E86"/>
    <w:rsid w:val="006B20AB"/>
    <w:rsid w:val="006B2901"/>
    <w:rsid w:val="006B3020"/>
    <w:rsid w:val="006B3651"/>
    <w:rsid w:val="006B45B1"/>
    <w:rsid w:val="006B4AB1"/>
    <w:rsid w:val="006B4C67"/>
    <w:rsid w:val="006B5826"/>
    <w:rsid w:val="006B7003"/>
    <w:rsid w:val="006B7725"/>
    <w:rsid w:val="006C0592"/>
    <w:rsid w:val="006C25E8"/>
    <w:rsid w:val="006C26CA"/>
    <w:rsid w:val="006C419D"/>
    <w:rsid w:val="006C49B5"/>
    <w:rsid w:val="006C4F6E"/>
    <w:rsid w:val="006C57EB"/>
    <w:rsid w:val="006C656A"/>
    <w:rsid w:val="006C68BD"/>
    <w:rsid w:val="006C7372"/>
    <w:rsid w:val="006C7901"/>
    <w:rsid w:val="006C7B74"/>
    <w:rsid w:val="006D0E47"/>
    <w:rsid w:val="006D0F9C"/>
    <w:rsid w:val="006D149D"/>
    <w:rsid w:val="006D371B"/>
    <w:rsid w:val="006D3BDD"/>
    <w:rsid w:val="006D5946"/>
    <w:rsid w:val="006D5C25"/>
    <w:rsid w:val="006D5E2D"/>
    <w:rsid w:val="006D71B8"/>
    <w:rsid w:val="006D7DA6"/>
    <w:rsid w:val="006E24D4"/>
    <w:rsid w:val="006E389B"/>
    <w:rsid w:val="006E6096"/>
    <w:rsid w:val="006E6EB9"/>
    <w:rsid w:val="006F0299"/>
    <w:rsid w:val="006F0E3C"/>
    <w:rsid w:val="006F1689"/>
    <w:rsid w:val="006F1EF6"/>
    <w:rsid w:val="006F36D3"/>
    <w:rsid w:val="006F5C38"/>
    <w:rsid w:val="00701414"/>
    <w:rsid w:val="007015E1"/>
    <w:rsid w:val="00701A99"/>
    <w:rsid w:val="00702FAF"/>
    <w:rsid w:val="00705F8D"/>
    <w:rsid w:val="0070750E"/>
    <w:rsid w:val="00707BBA"/>
    <w:rsid w:val="0071324E"/>
    <w:rsid w:val="00714295"/>
    <w:rsid w:val="00714A3D"/>
    <w:rsid w:val="00715940"/>
    <w:rsid w:val="00717CBE"/>
    <w:rsid w:val="007219FB"/>
    <w:rsid w:val="00724C1C"/>
    <w:rsid w:val="00724E50"/>
    <w:rsid w:val="00725C6C"/>
    <w:rsid w:val="0072632C"/>
    <w:rsid w:val="00727059"/>
    <w:rsid w:val="00727C2A"/>
    <w:rsid w:val="00727EBB"/>
    <w:rsid w:val="007300DB"/>
    <w:rsid w:val="007300E1"/>
    <w:rsid w:val="0073048D"/>
    <w:rsid w:val="00730851"/>
    <w:rsid w:val="007308DD"/>
    <w:rsid w:val="00730A3B"/>
    <w:rsid w:val="00730DBC"/>
    <w:rsid w:val="0073104C"/>
    <w:rsid w:val="00732B76"/>
    <w:rsid w:val="0073613E"/>
    <w:rsid w:val="0073763E"/>
    <w:rsid w:val="00740F3E"/>
    <w:rsid w:val="00741BD4"/>
    <w:rsid w:val="00742E13"/>
    <w:rsid w:val="00744427"/>
    <w:rsid w:val="00746130"/>
    <w:rsid w:val="0074638F"/>
    <w:rsid w:val="00746858"/>
    <w:rsid w:val="00746FC2"/>
    <w:rsid w:val="007475BE"/>
    <w:rsid w:val="007479E5"/>
    <w:rsid w:val="00750219"/>
    <w:rsid w:val="0075291C"/>
    <w:rsid w:val="00755230"/>
    <w:rsid w:val="00762D7E"/>
    <w:rsid w:val="00763CAE"/>
    <w:rsid w:val="0076526F"/>
    <w:rsid w:val="00767734"/>
    <w:rsid w:val="00771291"/>
    <w:rsid w:val="00773EA9"/>
    <w:rsid w:val="0077437B"/>
    <w:rsid w:val="00774CEC"/>
    <w:rsid w:val="0077591B"/>
    <w:rsid w:val="00782EDC"/>
    <w:rsid w:val="00783DE1"/>
    <w:rsid w:val="0078496C"/>
    <w:rsid w:val="00784EE5"/>
    <w:rsid w:val="00785700"/>
    <w:rsid w:val="007877CC"/>
    <w:rsid w:val="007921BF"/>
    <w:rsid w:val="0079288C"/>
    <w:rsid w:val="0079418D"/>
    <w:rsid w:val="007942A6"/>
    <w:rsid w:val="0079639F"/>
    <w:rsid w:val="00797306"/>
    <w:rsid w:val="007A239A"/>
    <w:rsid w:val="007A7767"/>
    <w:rsid w:val="007A7AAB"/>
    <w:rsid w:val="007A7CF4"/>
    <w:rsid w:val="007B0429"/>
    <w:rsid w:val="007B26A5"/>
    <w:rsid w:val="007B3AD2"/>
    <w:rsid w:val="007B3B1C"/>
    <w:rsid w:val="007B415B"/>
    <w:rsid w:val="007B5A56"/>
    <w:rsid w:val="007C092F"/>
    <w:rsid w:val="007C09A3"/>
    <w:rsid w:val="007C3B8A"/>
    <w:rsid w:val="007C3CF4"/>
    <w:rsid w:val="007C7EC5"/>
    <w:rsid w:val="007D14AA"/>
    <w:rsid w:val="007D17FC"/>
    <w:rsid w:val="007D2469"/>
    <w:rsid w:val="007D4C82"/>
    <w:rsid w:val="007D67D9"/>
    <w:rsid w:val="007D7964"/>
    <w:rsid w:val="007D7A51"/>
    <w:rsid w:val="007E0190"/>
    <w:rsid w:val="007E0798"/>
    <w:rsid w:val="007E1461"/>
    <w:rsid w:val="007E18A2"/>
    <w:rsid w:val="007E3B1D"/>
    <w:rsid w:val="007E5E46"/>
    <w:rsid w:val="007E69DE"/>
    <w:rsid w:val="007E7D95"/>
    <w:rsid w:val="007F029A"/>
    <w:rsid w:val="007F0497"/>
    <w:rsid w:val="007F30C2"/>
    <w:rsid w:val="007F42BD"/>
    <w:rsid w:val="007F5358"/>
    <w:rsid w:val="007F539A"/>
    <w:rsid w:val="007F6F9D"/>
    <w:rsid w:val="007F7826"/>
    <w:rsid w:val="007F7BD2"/>
    <w:rsid w:val="00800338"/>
    <w:rsid w:val="00800C13"/>
    <w:rsid w:val="008011A7"/>
    <w:rsid w:val="008019F6"/>
    <w:rsid w:val="00804BAE"/>
    <w:rsid w:val="0080570F"/>
    <w:rsid w:val="00806A61"/>
    <w:rsid w:val="00811175"/>
    <w:rsid w:val="008141F2"/>
    <w:rsid w:val="00817FB7"/>
    <w:rsid w:val="00820DB9"/>
    <w:rsid w:val="00822856"/>
    <w:rsid w:val="00822BE9"/>
    <w:rsid w:val="00824037"/>
    <w:rsid w:val="0082420C"/>
    <w:rsid w:val="0082469E"/>
    <w:rsid w:val="00824912"/>
    <w:rsid w:val="008251E2"/>
    <w:rsid w:val="00825374"/>
    <w:rsid w:val="00825821"/>
    <w:rsid w:val="00826017"/>
    <w:rsid w:val="0082683C"/>
    <w:rsid w:val="008274D6"/>
    <w:rsid w:val="00831142"/>
    <w:rsid w:val="00831310"/>
    <w:rsid w:val="00831BD8"/>
    <w:rsid w:val="008322EA"/>
    <w:rsid w:val="00834106"/>
    <w:rsid w:val="008341D6"/>
    <w:rsid w:val="00834D73"/>
    <w:rsid w:val="0083508D"/>
    <w:rsid w:val="00837D4C"/>
    <w:rsid w:val="00841578"/>
    <w:rsid w:val="008422C0"/>
    <w:rsid w:val="008427E2"/>
    <w:rsid w:val="00842E04"/>
    <w:rsid w:val="008463C9"/>
    <w:rsid w:val="00846555"/>
    <w:rsid w:val="00846727"/>
    <w:rsid w:val="00846B12"/>
    <w:rsid w:val="00847EC4"/>
    <w:rsid w:val="008502D4"/>
    <w:rsid w:val="00850FD2"/>
    <w:rsid w:val="0085178E"/>
    <w:rsid w:val="00851946"/>
    <w:rsid w:val="00851FDB"/>
    <w:rsid w:val="008527D1"/>
    <w:rsid w:val="008538F8"/>
    <w:rsid w:val="0085455A"/>
    <w:rsid w:val="00854E6B"/>
    <w:rsid w:val="008556F8"/>
    <w:rsid w:val="00856CF9"/>
    <w:rsid w:val="0086213F"/>
    <w:rsid w:val="00862D5B"/>
    <w:rsid w:val="00862EA7"/>
    <w:rsid w:val="00864EC2"/>
    <w:rsid w:val="0086674E"/>
    <w:rsid w:val="0086799C"/>
    <w:rsid w:val="00870C70"/>
    <w:rsid w:val="00870DB3"/>
    <w:rsid w:val="0087247B"/>
    <w:rsid w:val="008736FB"/>
    <w:rsid w:val="00874AF6"/>
    <w:rsid w:val="00875ADA"/>
    <w:rsid w:val="00876954"/>
    <w:rsid w:val="00876EFF"/>
    <w:rsid w:val="008803E8"/>
    <w:rsid w:val="00881BC3"/>
    <w:rsid w:val="00882E30"/>
    <w:rsid w:val="00882EF7"/>
    <w:rsid w:val="00883282"/>
    <w:rsid w:val="00883C76"/>
    <w:rsid w:val="008872AE"/>
    <w:rsid w:val="00890808"/>
    <w:rsid w:val="00891F32"/>
    <w:rsid w:val="0089418D"/>
    <w:rsid w:val="00896018"/>
    <w:rsid w:val="00897578"/>
    <w:rsid w:val="00897895"/>
    <w:rsid w:val="008A06CE"/>
    <w:rsid w:val="008A29B3"/>
    <w:rsid w:val="008A29D6"/>
    <w:rsid w:val="008A2CB0"/>
    <w:rsid w:val="008A36FB"/>
    <w:rsid w:val="008A4CD8"/>
    <w:rsid w:val="008B3E52"/>
    <w:rsid w:val="008B4CB0"/>
    <w:rsid w:val="008B506F"/>
    <w:rsid w:val="008B64D4"/>
    <w:rsid w:val="008B7676"/>
    <w:rsid w:val="008C009B"/>
    <w:rsid w:val="008C2A9B"/>
    <w:rsid w:val="008C480E"/>
    <w:rsid w:val="008C4A88"/>
    <w:rsid w:val="008C5406"/>
    <w:rsid w:val="008C700E"/>
    <w:rsid w:val="008D4978"/>
    <w:rsid w:val="008E076E"/>
    <w:rsid w:val="008E0FE8"/>
    <w:rsid w:val="008E1612"/>
    <w:rsid w:val="008E3F74"/>
    <w:rsid w:val="008E4151"/>
    <w:rsid w:val="008E706B"/>
    <w:rsid w:val="008E7CDE"/>
    <w:rsid w:val="008F0778"/>
    <w:rsid w:val="008F0B2D"/>
    <w:rsid w:val="008F1134"/>
    <w:rsid w:val="008F1982"/>
    <w:rsid w:val="008F1EE7"/>
    <w:rsid w:val="008F26B7"/>
    <w:rsid w:val="008F3233"/>
    <w:rsid w:val="008F3690"/>
    <w:rsid w:val="008F66FE"/>
    <w:rsid w:val="008F72C2"/>
    <w:rsid w:val="008F7F3F"/>
    <w:rsid w:val="009002E0"/>
    <w:rsid w:val="00903662"/>
    <w:rsid w:val="009056B6"/>
    <w:rsid w:val="00906056"/>
    <w:rsid w:val="00906103"/>
    <w:rsid w:val="0090731E"/>
    <w:rsid w:val="00907AC2"/>
    <w:rsid w:val="00912A6B"/>
    <w:rsid w:val="00912DA4"/>
    <w:rsid w:val="00912F1E"/>
    <w:rsid w:val="00913149"/>
    <w:rsid w:val="00913AFA"/>
    <w:rsid w:val="009144ED"/>
    <w:rsid w:val="0091482F"/>
    <w:rsid w:val="0091550F"/>
    <w:rsid w:val="00915B4A"/>
    <w:rsid w:val="00915FAB"/>
    <w:rsid w:val="0091705B"/>
    <w:rsid w:val="00922497"/>
    <w:rsid w:val="0092281A"/>
    <w:rsid w:val="00924D64"/>
    <w:rsid w:val="00926A4F"/>
    <w:rsid w:val="0092748C"/>
    <w:rsid w:val="0093044F"/>
    <w:rsid w:val="009307F9"/>
    <w:rsid w:val="00931157"/>
    <w:rsid w:val="00931531"/>
    <w:rsid w:val="009345AA"/>
    <w:rsid w:val="0093697D"/>
    <w:rsid w:val="00937111"/>
    <w:rsid w:val="00937CDC"/>
    <w:rsid w:val="00940740"/>
    <w:rsid w:val="0094093C"/>
    <w:rsid w:val="0094119F"/>
    <w:rsid w:val="00941F81"/>
    <w:rsid w:val="00943871"/>
    <w:rsid w:val="00944572"/>
    <w:rsid w:val="00944D2F"/>
    <w:rsid w:val="00944F22"/>
    <w:rsid w:val="00946D04"/>
    <w:rsid w:val="00947504"/>
    <w:rsid w:val="009477A3"/>
    <w:rsid w:val="00950009"/>
    <w:rsid w:val="00951273"/>
    <w:rsid w:val="00951A7E"/>
    <w:rsid w:val="0095314D"/>
    <w:rsid w:val="00955382"/>
    <w:rsid w:val="009555B5"/>
    <w:rsid w:val="0096036A"/>
    <w:rsid w:val="0096071B"/>
    <w:rsid w:val="00960854"/>
    <w:rsid w:val="00961675"/>
    <w:rsid w:val="0096287E"/>
    <w:rsid w:val="00964A2E"/>
    <w:rsid w:val="009652D2"/>
    <w:rsid w:val="00965DDD"/>
    <w:rsid w:val="00966069"/>
    <w:rsid w:val="00966895"/>
    <w:rsid w:val="009675AA"/>
    <w:rsid w:val="00970433"/>
    <w:rsid w:val="00971511"/>
    <w:rsid w:val="009742C5"/>
    <w:rsid w:val="00975937"/>
    <w:rsid w:val="00976CDF"/>
    <w:rsid w:val="00977051"/>
    <w:rsid w:val="00981035"/>
    <w:rsid w:val="00982F28"/>
    <w:rsid w:val="0098389B"/>
    <w:rsid w:val="00983E44"/>
    <w:rsid w:val="00985034"/>
    <w:rsid w:val="00986B24"/>
    <w:rsid w:val="0099017E"/>
    <w:rsid w:val="00990305"/>
    <w:rsid w:val="00990427"/>
    <w:rsid w:val="009904CB"/>
    <w:rsid w:val="00990958"/>
    <w:rsid w:val="00991530"/>
    <w:rsid w:val="0099162A"/>
    <w:rsid w:val="0099278C"/>
    <w:rsid w:val="0099326D"/>
    <w:rsid w:val="00994E9D"/>
    <w:rsid w:val="00996470"/>
    <w:rsid w:val="009A11B8"/>
    <w:rsid w:val="009A3E4B"/>
    <w:rsid w:val="009A439D"/>
    <w:rsid w:val="009A451E"/>
    <w:rsid w:val="009A5113"/>
    <w:rsid w:val="009A5FA3"/>
    <w:rsid w:val="009A6C71"/>
    <w:rsid w:val="009A7FCB"/>
    <w:rsid w:val="009B0042"/>
    <w:rsid w:val="009B0B9F"/>
    <w:rsid w:val="009B2813"/>
    <w:rsid w:val="009B3216"/>
    <w:rsid w:val="009B3414"/>
    <w:rsid w:val="009B7283"/>
    <w:rsid w:val="009B7C6A"/>
    <w:rsid w:val="009C01EF"/>
    <w:rsid w:val="009C0344"/>
    <w:rsid w:val="009C349B"/>
    <w:rsid w:val="009C47AD"/>
    <w:rsid w:val="009C6968"/>
    <w:rsid w:val="009D1ADD"/>
    <w:rsid w:val="009D4041"/>
    <w:rsid w:val="009D5554"/>
    <w:rsid w:val="009E0741"/>
    <w:rsid w:val="009E12F0"/>
    <w:rsid w:val="009E36E3"/>
    <w:rsid w:val="009E3D4D"/>
    <w:rsid w:val="009E4858"/>
    <w:rsid w:val="009E5320"/>
    <w:rsid w:val="009E6149"/>
    <w:rsid w:val="009E724A"/>
    <w:rsid w:val="009E7D2B"/>
    <w:rsid w:val="009F006B"/>
    <w:rsid w:val="009F348C"/>
    <w:rsid w:val="009F4CA7"/>
    <w:rsid w:val="009F527D"/>
    <w:rsid w:val="009F5525"/>
    <w:rsid w:val="009F5A66"/>
    <w:rsid w:val="00A00EA7"/>
    <w:rsid w:val="00A02376"/>
    <w:rsid w:val="00A0306B"/>
    <w:rsid w:val="00A053C3"/>
    <w:rsid w:val="00A06B65"/>
    <w:rsid w:val="00A079CA"/>
    <w:rsid w:val="00A07B6E"/>
    <w:rsid w:val="00A1057D"/>
    <w:rsid w:val="00A10975"/>
    <w:rsid w:val="00A1745A"/>
    <w:rsid w:val="00A21A22"/>
    <w:rsid w:val="00A22D23"/>
    <w:rsid w:val="00A23A5D"/>
    <w:rsid w:val="00A24E4B"/>
    <w:rsid w:val="00A263E0"/>
    <w:rsid w:val="00A2704F"/>
    <w:rsid w:val="00A27C8E"/>
    <w:rsid w:val="00A27CFF"/>
    <w:rsid w:val="00A316A6"/>
    <w:rsid w:val="00A317F8"/>
    <w:rsid w:val="00A31E66"/>
    <w:rsid w:val="00A37627"/>
    <w:rsid w:val="00A416B6"/>
    <w:rsid w:val="00A428BA"/>
    <w:rsid w:val="00A43419"/>
    <w:rsid w:val="00A43676"/>
    <w:rsid w:val="00A5521F"/>
    <w:rsid w:val="00A555BC"/>
    <w:rsid w:val="00A56386"/>
    <w:rsid w:val="00A573EC"/>
    <w:rsid w:val="00A57970"/>
    <w:rsid w:val="00A57A85"/>
    <w:rsid w:val="00A62497"/>
    <w:rsid w:val="00A630A3"/>
    <w:rsid w:val="00A6401E"/>
    <w:rsid w:val="00A67552"/>
    <w:rsid w:val="00A709E1"/>
    <w:rsid w:val="00A71E20"/>
    <w:rsid w:val="00A71F42"/>
    <w:rsid w:val="00A72A1B"/>
    <w:rsid w:val="00A72A70"/>
    <w:rsid w:val="00A73D0F"/>
    <w:rsid w:val="00A7792C"/>
    <w:rsid w:val="00A801C6"/>
    <w:rsid w:val="00A80DFB"/>
    <w:rsid w:val="00A8224A"/>
    <w:rsid w:val="00A82359"/>
    <w:rsid w:val="00A82E9C"/>
    <w:rsid w:val="00A83E86"/>
    <w:rsid w:val="00A842D8"/>
    <w:rsid w:val="00A84F41"/>
    <w:rsid w:val="00A87011"/>
    <w:rsid w:val="00A8783D"/>
    <w:rsid w:val="00A87F06"/>
    <w:rsid w:val="00A906AC"/>
    <w:rsid w:val="00A90E57"/>
    <w:rsid w:val="00A91081"/>
    <w:rsid w:val="00A935FE"/>
    <w:rsid w:val="00A95A91"/>
    <w:rsid w:val="00A960F4"/>
    <w:rsid w:val="00A97B21"/>
    <w:rsid w:val="00AA218F"/>
    <w:rsid w:val="00AA3EE5"/>
    <w:rsid w:val="00AA5549"/>
    <w:rsid w:val="00AA7A9A"/>
    <w:rsid w:val="00AA7DB0"/>
    <w:rsid w:val="00AB64AE"/>
    <w:rsid w:val="00AB727B"/>
    <w:rsid w:val="00AB7877"/>
    <w:rsid w:val="00AB7AC6"/>
    <w:rsid w:val="00AC04F8"/>
    <w:rsid w:val="00AC17B6"/>
    <w:rsid w:val="00AC1C59"/>
    <w:rsid w:val="00AC1D6F"/>
    <w:rsid w:val="00AC1EAA"/>
    <w:rsid w:val="00AC226A"/>
    <w:rsid w:val="00AC3157"/>
    <w:rsid w:val="00AC6FF4"/>
    <w:rsid w:val="00AC7D63"/>
    <w:rsid w:val="00AD019E"/>
    <w:rsid w:val="00AD1859"/>
    <w:rsid w:val="00AD2119"/>
    <w:rsid w:val="00AD4BA8"/>
    <w:rsid w:val="00AD5E41"/>
    <w:rsid w:val="00AD7675"/>
    <w:rsid w:val="00AD7BA7"/>
    <w:rsid w:val="00AE0339"/>
    <w:rsid w:val="00AE1183"/>
    <w:rsid w:val="00AE1862"/>
    <w:rsid w:val="00AE1DBE"/>
    <w:rsid w:val="00AE3E1A"/>
    <w:rsid w:val="00AE5185"/>
    <w:rsid w:val="00AE52FA"/>
    <w:rsid w:val="00AE78C3"/>
    <w:rsid w:val="00AF11DC"/>
    <w:rsid w:val="00AF2917"/>
    <w:rsid w:val="00AF2D35"/>
    <w:rsid w:val="00AF3C94"/>
    <w:rsid w:val="00AF4666"/>
    <w:rsid w:val="00AF4C0F"/>
    <w:rsid w:val="00AF4FDF"/>
    <w:rsid w:val="00AF6D18"/>
    <w:rsid w:val="00B01856"/>
    <w:rsid w:val="00B019DB"/>
    <w:rsid w:val="00B03603"/>
    <w:rsid w:val="00B03A19"/>
    <w:rsid w:val="00B040B8"/>
    <w:rsid w:val="00B04953"/>
    <w:rsid w:val="00B04F94"/>
    <w:rsid w:val="00B05750"/>
    <w:rsid w:val="00B06212"/>
    <w:rsid w:val="00B06C01"/>
    <w:rsid w:val="00B10F16"/>
    <w:rsid w:val="00B12C31"/>
    <w:rsid w:val="00B13FA1"/>
    <w:rsid w:val="00B14520"/>
    <w:rsid w:val="00B14F14"/>
    <w:rsid w:val="00B15425"/>
    <w:rsid w:val="00B1553B"/>
    <w:rsid w:val="00B170FD"/>
    <w:rsid w:val="00B20AA7"/>
    <w:rsid w:val="00B20D10"/>
    <w:rsid w:val="00B21FFB"/>
    <w:rsid w:val="00B22CF5"/>
    <w:rsid w:val="00B24566"/>
    <w:rsid w:val="00B25612"/>
    <w:rsid w:val="00B259B6"/>
    <w:rsid w:val="00B26BD4"/>
    <w:rsid w:val="00B26BFB"/>
    <w:rsid w:val="00B26D0B"/>
    <w:rsid w:val="00B26E12"/>
    <w:rsid w:val="00B3144E"/>
    <w:rsid w:val="00B318A8"/>
    <w:rsid w:val="00B3276F"/>
    <w:rsid w:val="00B33012"/>
    <w:rsid w:val="00B33030"/>
    <w:rsid w:val="00B338DE"/>
    <w:rsid w:val="00B33AD2"/>
    <w:rsid w:val="00B34CA8"/>
    <w:rsid w:val="00B40605"/>
    <w:rsid w:val="00B41CDA"/>
    <w:rsid w:val="00B42672"/>
    <w:rsid w:val="00B53F53"/>
    <w:rsid w:val="00B54592"/>
    <w:rsid w:val="00B62F0D"/>
    <w:rsid w:val="00B6442B"/>
    <w:rsid w:val="00B645B0"/>
    <w:rsid w:val="00B66D49"/>
    <w:rsid w:val="00B66E3A"/>
    <w:rsid w:val="00B66F6C"/>
    <w:rsid w:val="00B67CA4"/>
    <w:rsid w:val="00B70734"/>
    <w:rsid w:val="00B70CA7"/>
    <w:rsid w:val="00B7186B"/>
    <w:rsid w:val="00B72662"/>
    <w:rsid w:val="00B72772"/>
    <w:rsid w:val="00B727FA"/>
    <w:rsid w:val="00B74ADF"/>
    <w:rsid w:val="00B764BB"/>
    <w:rsid w:val="00B77E47"/>
    <w:rsid w:val="00B83683"/>
    <w:rsid w:val="00B84B87"/>
    <w:rsid w:val="00B84C84"/>
    <w:rsid w:val="00B85593"/>
    <w:rsid w:val="00B863B5"/>
    <w:rsid w:val="00B87E62"/>
    <w:rsid w:val="00B913DD"/>
    <w:rsid w:val="00B91505"/>
    <w:rsid w:val="00B97A39"/>
    <w:rsid w:val="00B97A46"/>
    <w:rsid w:val="00B97E28"/>
    <w:rsid w:val="00BA6A1A"/>
    <w:rsid w:val="00BA79CF"/>
    <w:rsid w:val="00BB052A"/>
    <w:rsid w:val="00BB07DE"/>
    <w:rsid w:val="00BB1BBD"/>
    <w:rsid w:val="00BB784B"/>
    <w:rsid w:val="00BC28D4"/>
    <w:rsid w:val="00BC2E60"/>
    <w:rsid w:val="00BC435D"/>
    <w:rsid w:val="00BC4F2E"/>
    <w:rsid w:val="00BC5287"/>
    <w:rsid w:val="00BC5433"/>
    <w:rsid w:val="00BD12BC"/>
    <w:rsid w:val="00BD1DEB"/>
    <w:rsid w:val="00BD25D8"/>
    <w:rsid w:val="00BD2B19"/>
    <w:rsid w:val="00BD322A"/>
    <w:rsid w:val="00BD4956"/>
    <w:rsid w:val="00BD6FBE"/>
    <w:rsid w:val="00BD7886"/>
    <w:rsid w:val="00BE03A0"/>
    <w:rsid w:val="00BE26D8"/>
    <w:rsid w:val="00BE31BD"/>
    <w:rsid w:val="00BE3795"/>
    <w:rsid w:val="00BE47A2"/>
    <w:rsid w:val="00BE6EA2"/>
    <w:rsid w:val="00BF1D97"/>
    <w:rsid w:val="00BF2A75"/>
    <w:rsid w:val="00BF30D5"/>
    <w:rsid w:val="00BF4C83"/>
    <w:rsid w:val="00BF7426"/>
    <w:rsid w:val="00C004C0"/>
    <w:rsid w:val="00C00D6D"/>
    <w:rsid w:val="00C0141D"/>
    <w:rsid w:val="00C0207D"/>
    <w:rsid w:val="00C0436A"/>
    <w:rsid w:val="00C047BA"/>
    <w:rsid w:val="00C04BE8"/>
    <w:rsid w:val="00C052B3"/>
    <w:rsid w:val="00C05D9B"/>
    <w:rsid w:val="00C06F66"/>
    <w:rsid w:val="00C0734E"/>
    <w:rsid w:val="00C0752A"/>
    <w:rsid w:val="00C10BE7"/>
    <w:rsid w:val="00C124EC"/>
    <w:rsid w:val="00C125BA"/>
    <w:rsid w:val="00C1291D"/>
    <w:rsid w:val="00C13F49"/>
    <w:rsid w:val="00C1560C"/>
    <w:rsid w:val="00C1587C"/>
    <w:rsid w:val="00C15B8B"/>
    <w:rsid w:val="00C1622C"/>
    <w:rsid w:val="00C167E4"/>
    <w:rsid w:val="00C16DD0"/>
    <w:rsid w:val="00C208E9"/>
    <w:rsid w:val="00C218FA"/>
    <w:rsid w:val="00C21D82"/>
    <w:rsid w:val="00C229F0"/>
    <w:rsid w:val="00C22BA8"/>
    <w:rsid w:val="00C22C10"/>
    <w:rsid w:val="00C22E03"/>
    <w:rsid w:val="00C23287"/>
    <w:rsid w:val="00C242DA"/>
    <w:rsid w:val="00C24FCD"/>
    <w:rsid w:val="00C25264"/>
    <w:rsid w:val="00C25AC1"/>
    <w:rsid w:val="00C2656D"/>
    <w:rsid w:val="00C26911"/>
    <w:rsid w:val="00C26FF3"/>
    <w:rsid w:val="00C2794C"/>
    <w:rsid w:val="00C30C84"/>
    <w:rsid w:val="00C31CCE"/>
    <w:rsid w:val="00C3412D"/>
    <w:rsid w:val="00C34A6F"/>
    <w:rsid w:val="00C35359"/>
    <w:rsid w:val="00C35382"/>
    <w:rsid w:val="00C36848"/>
    <w:rsid w:val="00C36F5F"/>
    <w:rsid w:val="00C37711"/>
    <w:rsid w:val="00C377F7"/>
    <w:rsid w:val="00C40CDD"/>
    <w:rsid w:val="00C456DC"/>
    <w:rsid w:val="00C45E76"/>
    <w:rsid w:val="00C47B05"/>
    <w:rsid w:val="00C50894"/>
    <w:rsid w:val="00C52975"/>
    <w:rsid w:val="00C53702"/>
    <w:rsid w:val="00C5496E"/>
    <w:rsid w:val="00C54CFD"/>
    <w:rsid w:val="00C555B3"/>
    <w:rsid w:val="00C5583F"/>
    <w:rsid w:val="00C560FF"/>
    <w:rsid w:val="00C60AAE"/>
    <w:rsid w:val="00C618F0"/>
    <w:rsid w:val="00C61D05"/>
    <w:rsid w:val="00C639D4"/>
    <w:rsid w:val="00C6447E"/>
    <w:rsid w:val="00C64556"/>
    <w:rsid w:val="00C6515A"/>
    <w:rsid w:val="00C65310"/>
    <w:rsid w:val="00C65690"/>
    <w:rsid w:val="00C7171F"/>
    <w:rsid w:val="00C73024"/>
    <w:rsid w:val="00C75CF5"/>
    <w:rsid w:val="00C76726"/>
    <w:rsid w:val="00C772FC"/>
    <w:rsid w:val="00C8142F"/>
    <w:rsid w:val="00C840AE"/>
    <w:rsid w:val="00C846CA"/>
    <w:rsid w:val="00C86EC4"/>
    <w:rsid w:val="00C87E63"/>
    <w:rsid w:val="00C90BCA"/>
    <w:rsid w:val="00C91BD5"/>
    <w:rsid w:val="00C91ECC"/>
    <w:rsid w:val="00C92B9C"/>
    <w:rsid w:val="00C94CDF"/>
    <w:rsid w:val="00C96A62"/>
    <w:rsid w:val="00CA0FD7"/>
    <w:rsid w:val="00CA13E5"/>
    <w:rsid w:val="00CA1A72"/>
    <w:rsid w:val="00CA29C4"/>
    <w:rsid w:val="00CA31D1"/>
    <w:rsid w:val="00CB3000"/>
    <w:rsid w:val="00CB4B71"/>
    <w:rsid w:val="00CB710F"/>
    <w:rsid w:val="00CB7D9C"/>
    <w:rsid w:val="00CC0850"/>
    <w:rsid w:val="00CC0C7F"/>
    <w:rsid w:val="00CC56C3"/>
    <w:rsid w:val="00CC697D"/>
    <w:rsid w:val="00CC6C4A"/>
    <w:rsid w:val="00CD05F8"/>
    <w:rsid w:val="00CD164F"/>
    <w:rsid w:val="00CD33F8"/>
    <w:rsid w:val="00CD4E8E"/>
    <w:rsid w:val="00CD70E9"/>
    <w:rsid w:val="00CD7AAA"/>
    <w:rsid w:val="00CD7E4F"/>
    <w:rsid w:val="00CE364F"/>
    <w:rsid w:val="00CE3BF1"/>
    <w:rsid w:val="00CE5FAA"/>
    <w:rsid w:val="00CF1D60"/>
    <w:rsid w:val="00CF4196"/>
    <w:rsid w:val="00CF4CF0"/>
    <w:rsid w:val="00CF4D6D"/>
    <w:rsid w:val="00CF669F"/>
    <w:rsid w:val="00CF67E8"/>
    <w:rsid w:val="00CF6E0E"/>
    <w:rsid w:val="00CF7EC0"/>
    <w:rsid w:val="00D032C5"/>
    <w:rsid w:val="00D04C83"/>
    <w:rsid w:val="00D06E0D"/>
    <w:rsid w:val="00D07632"/>
    <w:rsid w:val="00D07AF1"/>
    <w:rsid w:val="00D10A0E"/>
    <w:rsid w:val="00D12CD9"/>
    <w:rsid w:val="00D1573B"/>
    <w:rsid w:val="00D17477"/>
    <w:rsid w:val="00D18D70"/>
    <w:rsid w:val="00D21FDF"/>
    <w:rsid w:val="00D224FE"/>
    <w:rsid w:val="00D23F91"/>
    <w:rsid w:val="00D252A1"/>
    <w:rsid w:val="00D260DF"/>
    <w:rsid w:val="00D27F6F"/>
    <w:rsid w:val="00D30209"/>
    <w:rsid w:val="00D3092B"/>
    <w:rsid w:val="00D31B9A"/>
    <w:rsid w:val="00D32BB4"/>
    <w:rsid w:val="00D350CB"/>
    <w:rsid w:val="00D35F0D"/>
    <w:rsid w:val="00D3676F"/>
    <w:rsid w:val="00D368DD"/>
    <w:rsid w:val="00D3698A"/>
    <w:rsid w:val="00D431B7"/>
    <w:rsid w:val="00D43547"/>
    <w:rsid w:val="00D465F1"/>
    <w:rsid w:val="00D468F0"/>
    <w:rsid w:val="00D5239A"/>
    <w:rsid w:val="00D5317C"/>
    <w:rsid w:val="00D532C6"/>
    <w:rsid w:val="00D53C1B"/>
    <w:rsid w:val="00D53D5C"/>
    <w:rsid w:val="00D549A4"/>
    <w:rsid w:val="00D564D6"/>
    <w:rsid w:val="00D56B24"/>
    <w:rsid w:val="00D57726"/>
    <w:rsid w:val="00D65B9E"/>
    <w:rsid w:val="00D66B22"/>
    <w:rsid w:val="00D7288B"/>
    <w:rsid w:val="00D733FC"/>
    <w:rsid w:val="00D7440B"/>
    <w:rsid w:val="00D80C9A"/>
    <w:rsid w:val="00D80D7F"/>
    <w:rsid w:val="00D80E5A"/>
    <w:rsid w:val="00D817A7"/>
    <w:rsid w:val="00D82F83"/>
    <w:rsid w:val="00D841C3"/>
    <w:rsid w:val="00D85E59"/>
    <w:rsid w:val="00D86525"/>
    <w:rsid w:val="00D87C8F"/>
    <w:rsid w:val="00D90AB4"/>
    <w:rsid w:val="00D90B3A"/>
    <w:rsid w:val="00D91AF7"/>
    <w:rsid w:val="00D92AA2"/>
    <w:rsid w:val="00D93749"/>
    <w:rsid w:val="00D951D6"/>
    <w:rsid w:val="00D965DC"/>
    <w:rsid w:val="00D971F7"/>
    <w:rsid w:val="00D97789"/>
    <w:rsid w:val="00D9787C"/>
    <w:rsid w:val="00DA1328"/>
    <w:rsid w:val="00DA2969"/>
    <w:rsid w:val="00DA6B1A"/>
    <w:rsid w:val="00DB1F8D"/>
    <w:rsid w:val="00DB26B2"/>
    <w:rsid w:val="00DB4B81"/>
    <w:rsid w:val="00DB62E9"/>
    <w:rsid w:val="00DB6FE8"/>
    <w:rsid w:val="00DB7AB2"/>
    <w:rsid w:val="00DC0804"/>
    <w:rsid w:val="00DC2493"/>
    <w:rsid w:val="00DC3C4F"/>
    <w:rsid w:val="00DC407C"/>
    <w:rsid w:val="00DC570D"/>
    <w:rsid w:val="00DC7C19"/>
    <w:rsid w:val="00DD0300"/>
    <w:rsid w:val="00DD2F27"/>
    <w:rsid w:val="00DD3FD3"/>
    <w:rsid w:val="00DD4C98"/>
    <w:rsid w:val="00DD5B94"/>
    <w:rsid w:val="00DD5E6C"/>
    <w:rsid w:val="00DD65B1"/>
    <w:rsid w:val="00DE0AD7"/>
    <w:rsid w:val="00DE47D1"/>
    <w:rsid w:val="00DE496B"/>
    <w:rsid w:val="00DE4A57"/>
    <w:rsid w:val="00DE4C19"/>
    <w:rsid w:val="00DE747A"/>
    <w:rsid w:val="00DE74B2"/>
    <w:rsid w:val="00DE7793"/>
    <w:rsid w:val="00DF1A3C"/>
    <w:rsid w:val="00DF1BB9"/>
    <w:rsid w:val="00DF22D1"/>
    <w:rsid w:val="00DF24ED"/>
    <w:rsid w:val="00DF3164"/>
    <w:rsid w:val="00DF66CC"/>
    <w:rsid w:val="00DF6D56"/>
    <w:rsid w:val="00DF760E"/>
    <w:rsid w:val="00DF7C68"/>
    <w:rsid w:val="00DF7DF6"/>
    <w:rsid w:val="00E0057E"/>
    <w:rsid w:val="00E00850"/>
    <w:rsid w:val="00E01ABD"/>
    <w:rsid w:val="00E02A9C"/>
    <w:rsid w:val="00E037E7"/>
    <w:rsid w:val="00E049DA"/>
    <w:rsid w:val="00E05521"/>
    <w:rsid w:val="00E05D9F"/>
    <w:rsid w:val="00E062FA"/>
    <w:rsid w:val="00E10809"/>
    <w:rsid w:val="00E11557"/>
    <w:rsid w:val="00E129F8"/>
    <w:rsid w:val="00E1427D"/>
    <w:rsid w:val="00E155DC"/>
    <w:rsid w:val="00E1647B"/>
    <w:rsid w:val="00E20D32"/>
    <w:rsid w:val="00E21482"/>
    <w:rsid w:val="00E23A31"/>
    <w:rsid w:val="00E23F01"/>
    <w:rsid w:val="00E24B8E"/>
    <w:rsid w:val="00E2565F"/>
    <w:rsid w:val="00E26752"/>
    <w:rsid w:val="00E26A19"/>
    <w:rsid w:val="00E26B00"/>
    <w:rsid w:val="00E26CDD"/>
    <w:rsid w:val="00E34BB7"/>
    <w:rsid w:val="00E41053"/>
    <w:rsid w:val="00E411A3"/>
    <w:rsid w:val="00E41E86"/>
    <w:rsid w:val="00E454F4"/>
    <w:rsid w:val="00E458B2"/>
    <w:rsid w:val="00E50514"/>
    <w:rsid w:val="00E53465"/>
    <w:rsid w:val="00E554BB"/>
    <w:rsid w:val="00E57A1A"/>
    <w:rsid w:val="00E60B8D"/>
    <w:rsid w:val="00E65D61"/>
    <w:rsid w:val="00E65E1B"/>
    <w:rsid w:val="00E7087F"/>
    <w:rsid w:val="00E70CD1"/>
    <w:rsid w:val="00E7428C"/>
    <w:rsid w:val="00E74321"/>
    <w:rsid w:val="00E743A8"/>
    <w:rsid w:val="00E82AC6"/>
    <w:rsid w:val="00E85879"/>
    <w:rsid w:val="00E85D03"/>
    <w:rsid w:val="00E85FED"/>
    <w:rsid w:val="00E86755"/>
    <w:rsid w:val="00E87023"/>
    <w:rsid w:val="00E919BA"/>
    <w:rsid w:val="00E92896"/>
    <w:rsid w:val="00E94C77"/>
    <w:rsid w:val="00E95495"/>
    <w:rsid w:val="00E95AE0"/>
    <w:rsid w:val="00EA0E1B"/>
    <w:rsid w:val="00EA1E98"/>
    <w:rsid w:val="00EA28AE"/>
    <w:rsid w:val="00EA3B3F"/>
    <w:rsid w:val="00EA4069"/>
    <w:rsid w:val="00EA457E"/>
    <w:rsid w:val="00EA5672"/>
    <w:rsid w:val="00EA593E"/>
    <w:rsid w:val="00EA7E1B"/>
    <w:rsid w:val="00EB004D"/>
    <w:rsid w:val="00EB08DE"/>
    <w:rsid w:val="00EB4B00"/>
    <w:rsid w:val="00EB4B81"/>
    <w:rsid w:val="00EB56F8"/>
    <w:rsid w:val="00EC129B"/>
    <w:rsid w:val="00EC1C29"/>
    <w:rsid w:val="00EC274D"/>
    <w:rsid w:val="00EC2C7F"/>
    <w:rsid w:val="00EC3318"/>
    <w:rsid w:val="00EC3449"/>
    <w:rsid w:val="00EC3B24"/>
    <w:rsid w:val="00EC55FD"/>
    <w:rsid w:val="00EC5E45"/>
    <w:rsid w:val="00EC5F57"/>
    <w:rsid w:val="00ED0525"/>
    <w:rsid w:val="00ED0BD0"/>
    <w:rsid w:val="00ED383E"/>
    <w:rsid w:val="00ED3A44"/>
    <w:rsid w:val="00ED6438"/>
    <w:rsid w:val="00ED6577"/>
    <w:rsid w:val="00ED6968"/>
    <w:rsid w:val="00EE0AB0"/>
    <w:rsid w:val="00EE0C79"/>
    <w:rsid w:val="00EE23D9"/>
    <w:rsid w:val="00EE2856"/>
    <w:rsid w:val="00EE28C7"/>
    <w:rsid w:val="00EE303B"/>
    <w:rsid w:val="00EE3643"/>
    <w:rsid w:val="00EE3E45"/>
    <w:rsid w:val="00EE4269"/>
    <w:rsid w:val="00EE451F"/>
    <w:rsid w:val="00EE561C"/>
    <w:rsid w:val="00EE76C4"/>
    <w:rsid w:val="00EF12F9"/>
    <w:rsid w:val="00EF306E"/>
    <w:rsid w:val="00EF45C8"/>
    <w:rsid w:val="00EF6CA1"/>
    <w:rsid w:val="00EF7E1C"/>
    <w:rsid w:val="00F006E0"/>
    <w:rsid w:val="00F01622"/>
    <w:rsid w:val="00F0304F"/>
    <w:rsid w:val="00F042F7"/>
    <w:rsid w:val="00F04B1A"/>
    <w:rsid w:val="00F04DB9"/>
    <w:rsid w:val="00F05F1E"/>
    <w:rsid w:val="00F062BC"/>
    <w:rsid w:val="00F07E78"/>
    <w:rsid w:val="00F07EAC"/>
    <w:rsid w:val="00F11648"/>
    <w:rsid w:val="00F14444"/>
    <w:rsid w:val="00F16033"/>
    <w:rsid w:val="00F165D4"/>
    <w:rsid w:val="00F177FC"/>
    <w:rsid w:val="00F17C15"/>
    <w:rsid w:val="00F2143B"/>
    <w:rsid w:val="00F23AFC"/>
    <w:rsid w:val="00F2443B"/>
    <w:rsid w:val="00F24E12"/>
    <w:rsid w:val="00F25BCA"/>
    <w:rsid w:val="00F26209"/>
    <w:rsid w:val="00F27E79"/>
    <w:rsid w:val="00F3036F"/>
    <w:rsid w:val="00F304B3"/>
    <w:rsid w:val="00F30705"/>
    <w:rsid w:val="00F33CC5"/>
    <w:rsid w:val="00F34148"/>
    <w:rsid w:val="00F3461F"/>
    <w:rsid w:val="00F36BD1"/>
    <w:rsid w:val="00F40C3D"/>
    <w:rsid w:val="00F411B6"/>
    <w:rsid w:val="00F41A11"/>
    <w:rsid w:val="00F4433D"/>
    <w:rsid w:val="00F468B9"/>
    <w:rsid w:val="00F47682"/>
    <w:rsid w:val="00F510ED"/>
    <w:rsid w:val="00F513D0"/>
    <w:rsid w:val="00F518F4"/>
    <w:rsid w:val="00F52B46"/>
    <w:rsid w:val="00F53A5B"/>
    <w:rsid w:val="00F53E16"/>
    <w:rsid w:val="00F5552A"/>
    <w:rsid w:val="00F56FBA"/>
    <w:rsid w:val="00F57910"/>
    <w:rsid w:val="00F6273A"/>
    <w:rsid w:val="00F678D0"/>
    <w:rsid w:val="00F7037D"/>
    <w:rsid w:val="00F728C3"/>
    <w:rsid w:val="00F72E8A"/>
    <w:rsid w:val="00F73571"/>
    <w:rsid w:val="00F7399E"/>
    <w:rsid w:val="00F746A0"/>
    <w:rsid w:val="00F7682B"/>
    <w:rsid w:val="00F76F79"/>
    <w:rsid w:val="00F7790D"/>
    <w:rsid w:val="00F77E84"/>
    <w:rsid w:val="00F810CA"/>
    <w:rsid w:val="00F812FC"/>
    <w:rsid w:val="00F8131C"/>
    <w:rsid w:val="00F84802"/>
    <w:rsid w:val="00F852CA"/>
    <w:rsid w:val="00F87102"/>
    <w:rsid w:val="00F8761D"/>
    <w:rsid w:val="00F8788D"/>
    <w:rsid w:val="00F878ED"/>
    <w:rsid w:val="00F90163"/>
    <w:rsid w:val="00F90A89"/>
    <w:rsid w:val="00F91901"/>
    <w:rsid w:val="00F91DBA"/>
    <w:rsid w:val="00F94442"/>
    <w:rsid w:val="00F95372"/>
    <w:rsid w:val="00F96340"/>
    <w:rsid w:val="00F9773C"/>
    <w:rsid w:val="00FA2961"/>
    <w:rsid w:val="00FA36B1"/>
    <w:rsid w:val="00FA3C0F"/>
    <w:rsid w:val="00FA4602"/>
    <w:rsid w:val="00FA4A8F"/>
    <w:rsid w:val="00FA6E85"/>
    <w:rsid w:val="00FA7049"/>
    <w:rsid w:val="00FA72FF"/>
    <w:rsid w:val="00FA77F9"/>
    <w:rsid w:val="00FB07B4"/>
    <w:rsid w:val="00FB29E6"/>
    <w:rsid w:val="00FB7C4E"/>
    <w:rsid w:val="00FC07C2"/>
    <w:rsid w:val="00FC0A95"/>
    <w:rsid w:val="00FC1A72"/>
    <w:rsid w:val="00FC32B8"/>
    <w:rsid w:val="00FC49BA"/>
    <w:rsid w:val="00FC51EA"/>
    <w:rsid w:val="00FC74FF"/>
    <w:rsid w:val="00FD017C"/>
    <w:rsid w:val="00FD020D"/>
    <w:rsid w:val="00FD023C"/>
    <w:rsid w:val="00FD2AA9"/>
    <w:rsid w:val="00FD3CF2"/>
    <w:rsid w:val="00FD3DE2"/>
    <w:rsid w:val="00FD40C5"/>
    <w:rsid w:val="00FD4E55"/>
    <w:rsid w:val="00FD5975"/>
    <w:rsid w:val="00FD7072"/>
    <w:rsid w:val="00FD7456"/>
    <w:rsid w:val="00FE183B"/>
    <w:rsid w:val="00FE1F9E"/>
    <w:rsid w:val="00FE3A2A"/>
    <w:rsid w:val="00FE3C4B"/>
    <w:rsid w:val="00FE52F9"/>
    <w:rsid w:val="00FE5C41"/>
    <w:rsid w:val="00FE5F9E"/>
    <w:rsid w:val="00FE6554"/>
    <w:rsid w:val="00FE6850"/>
    <w:rsid w:val="00FE7261"/>
    <w:rsid w:val="00FF004C"/>
    <w:rsid w:val="00FF019B"/>
    <w:rsid w:val="00FF0B26"/>
    <w:rsid w:val="00FF54FA"/>
    <w:rsid w:val="00FF5972"/>
    <w:rsid w:val="00FF75C1"/>
    <w:rsid w:val="01B6F3B5"/>
    <w:rsid w:val="01C22A87"/>
    <w:rsid w:val="01CB683E"/>
    <w:rsid w:val="0221AC79"/>
    <w:rsid w:val="02228E57"/>
    <w:rsid w:val="0248979B"/>
    <w:rsid w:val="02C25348"/>
    <w:rsid w:val="035B9DA4"/>
    <w:rsid w:val="03847EE4"/>
    <w:rsid w:val="03CAD599"/>
    <w:rsid w:val="03E5525E"/>
    <w:rsid w:val="03EF7F4D"/>
    <w:rsid w:val="04128504"/>
    <w:rsid w:val="0483B1B7"/>
    <w:rsid w:val="04889884"/>
    <w:rsid w:val="052666DC"/>
    <w:rsid w:val="053603D8"/>
    <w:rsid w:val="05650043"/>
    <w:rsid w:val="056F7A2F"/>
    <w:rsid w:val="05EC262F"/>
    <w:rsid w:val="06A6C962"/>
    <w:rsid w:val="06AD1966"/>
    <w:rsid w:val="06C69FEA"/>
    <w:rsid w:val="06EED028"/>
    <w:rsid w:val="07719F38"/>
    <w:rsid w:val="077F76FF"/>
    <w:rsid w:val="07C03140"/>
    <w:rsid w:val="08100A1F"/>
    <w:rsid w:val="08512C92"/>
    <w:rsid w:val="086278FA"/>
    <w:rsid w:val="087107FC"/>
    <w:rsid w:val="089553E9"/>
    <w:rsid w:val="08D21659"/>
    <w:rsid w:val="0924FC7C"/>
    <w:rsid w:val="0939225A"/>
    <w:rsid w:val="0954BC1A"/>
    <w:rsid w:val="09A04BF5"/>
    <w:rsid w:val="0A299867"/>
    <w:rsid w:val="0A633EAB"/>
    <w:rsid w:val="0A8E029D"/>
    <w:rsid w:val="0B58D189"/>
    <w:rsid w:val="0B71224E"/>
    <w:rsid w:val="0B7A114F"/>
    <w:rsid w:val="0B936D0C"/>
    <w:rsid w:val="0B9BFBE7"/>
    <w:rsid w:val="0BE7DD3F"/>
    <w:rsid w:val="0BED59EE"/>
    <w:rsid w:val="0C1E6DD9"/>
    <w:rsid w:val="0C276C3C"/>
    <w:rsid w:val="0C39C2A0"/>
    <w:rsid w:val="0CB30AB9"/>
    <w:rsid w:val="0CDC6650"/>
    <w:rsid w:val="0D831CC8"/>
    <w:rsid w:val="0DB37B8F"/>
    <w:rsid w:val="0DE3D7D1"/>
    <w:rsid w:val="0EA7042B"/>
    <w:rsid w:val="0F062C0C"/>
    <w:rsid w:val="0F16D0BA"/>
    <w:rsid w:val="0F379D67"/>
    <w:rsid w:val="10F5B868"/>
    <w:rsid w:val="11B6737A"/>
    <w:rsid w:val="11F1E81D"/>
    <w:rsid w:val="12B0B306"/>
    <w:rsid w:val="12B54316"/>
    <w:rsid w:val="12D9D35D"/>
    <w:rsid w:val="13078717"/>
    <w:rsid w:val="138CC67B"/>
    <w:rsid w:val="13EF3527"/>
    <w:rsid w:val="13F0EEA3"/>
    <w:rsid w:val="140AE56B"/>
    <w:rsid w:val="140ED7F9"/>
    <w:rsid w:val="14416258"/>
    <w:rsid w:val="15C3152A"/>
    <w:rsid w:val="1603167D"/>
    <w:rsid w:val="16872F6F"/>
    <w:rsid w:val="1696E026"/>
    <w:rsid w:val="173BB8BA"/>
    <w:rsid w:val="175F0ED1"/>
    <w:rsid w:val="1821E6E0"/>
    <w:rsid w:val="183E617E"/>
    <w:rsid w:val="1875E81E"/>
    <w:rsid w:val="18A67D27"/>
    <w:rsid w:val="18C9E407"/>
    <w:rsid w:val="19182392"/>
    <w:rsid w:val="19923D6C"/>
    <w:rsid w:val="19C3CA77"/>
    <w:rsid w:val="1A2F03C4"/>
    <w:rsid w:val="1A36B017"/>
    <w:rsid w:val="1A6D3157"/>
    <w:rsid w:val="1ADB0D38"/>
    <w:rsid w:val="1BD6298D"/>
    <w:rsid w:val="1C3AC332"/>
    <w:rsid w:val="1C606A50"/>
    <w:rsid w:val="1CEA49C4"/>
    <w:rsid w:val="1CEC7B38"/>
    <w:rsid w:val="1DB95B9A"/>
    <w:rsid w:val="1DCBB24A"/>
    <w:rsid w:val="1E191689"/>
    <w:rsid w:val="1E38362E"/>
    <w:rsid w:val="1E562329"/>
    <w:rsid w:val="1E62C8CC"/>
    <w:rsid w:val="1EA0AE18"/>
    <w:rsid w:val="1EE1B2CE"/>
    <w:rsid w:val="1F6C3988"/>
    <w:rsid w:val="1F8C1604"/>
    <w:rsid w:val="1F978339"/>
    <w:rsid w:val="1FB71669"/>
    <w:rsid w:val="1FFC92F0"/>
    <w:rsid w:val="200AAC55"/>
    <w:rsid w:val="20316635"/>
    <w:rsid w:val="204BE0CD"/>
    <w:rsid w:val="20B9464A"/>
    <w:rsid w:val="21098837"/>
    <w:rsid w:val="211F02BA"/>
    <w:rsid w:val="21DB8ED9"/>
    <w:rsid w:val="222B0284"/>
    <w:rsid w:val="225B4320"/>
    <w:rsid w:val="227AF86C"/>
    <w:rsid w:val="23526C05"/>
    <w:rsid w:val="235DE1DD"/>
    <w:rsid w:val="23B5B37D"/>
    <w:rsid w:val="23E9D42B"/>
    <w:rsid w:val="242029A7"/>
    <w:rsid w:val="24356B73"/>
    <w:rsid w:val="2436D072"/>
    <w:rsid w:val="246F858F"/>
    <w:rsid w:val="24A2FCB9"/>
    <w:rsid w:val="24D4C2A7"/>
    <w:rsid w:val="24E3300A"/>
    <w:rsid w:val="2533448B"/>
    <w:rsid w:val="256EE2E9"/>
    <w:rsid w:val="25B21B2D"/>
    <w:rsid w:val="25CDE438"/>
    <w:rsid w:val="261FCA2B"/>
    <w:rsid w:val="2647F2C7"/>
    <w:rsid w:val="26F71258"/>
    <w:rsid w:val="2720FD8B"/>
    <w:rsid w:val="27EF3C2C"/>
    <w:rsid w:val="28A3CE5E"/>
    <w:rsid w:val="28EC5041"/>
    <w:rsid w:val="29982C6B"/>
    <w:rsid w:val="29F0F473"/>
    <w:rsid w:val="2A416234"/>
    <w:rsid w:val="2ADF3377"/>
    <w:rsid w:val="2C220E77"/>
    <w:rsid w:val="2C796662"/>
    <w:rsid w:val="2C861650"/>
    <w:rsid w:val="2D2F67E3"/>
    <w:rsid w:val="2D3E7051"/>
    <w:rsid w:val="2D998DEF"/>
    <w:rsid w:val="2DAA1CA9"/>
    <w:rsid w:val="2E273279"/>
    <w:rsid w:val="2E445EC3"/>
    <w:rsid w:val="2E87C69C"/>
    <w:rsid w:val="2E930FBD"/>
    <w:rsid w:val="2F011C57"/>
    <w:rsid w:val="2FD641DD"/>
    <w:rsid w:val="304336B2"/>
    <w:rsid w:val="305D0FC6"/>
    <w:rsid w:val="312645DA"/>
    <w:rsid w:val="31B81E1C"/>
    <w:rsid w:val="322A4293"/>
    <w:rsid w:val="3253837A"/>
    <w:rsid w:val="327360C9"/>
    <w:rsid w:val="327B9F95"/>
    <w:rsid w:val="3306D92D"/>
    <w:rsid w:val="334A79A9"/>
    <w:rsid w:val="33FFBFAE"/>
    <w:rsid w:val="3422225F"/>
    <w:rsid w:val="347D8308"/>
    <w:rsid w:val="350FF9AF"/>
    <w:rsid w:val="35273FE0"/>
    <w:rsid w:val="356733DB"/>
    <w:rsid w:val="3598D0F5"/>
    <w:rsid w:val="360A0E25"/>
    <w:rsid w:val="36A8B773"/>
    <w:rsid w:val="36E43066"/>
    <w:rsid w:val="374487D6"/>
    <w:rsid w:val="37BA0E84"/>
    <w:rsid w:val="37FB684C"/>
    <w:rsid w:val="382826C6"/>
    <w:rsid w:val="38330A8D"/>
    <w:rsid w:val="383FF59D"/>
    <w:rsid w:val="3850CCD1"/>
    <w:rsid w:val="389E36E3"/>
    <w:rsid w:val="38E54F50"/>
    <w:rsid w:val="391BD5F4"/>
    <w:rsid w:val="3935D8DC"/>
    <w:rsid w:val="393AC2E9"/>
    <w:rsid w:val="39E0A18E"/>
    <w:rsid w:val="3A0464CA"/>
    <w:rsid w:val="3A0A5C34"/>
    <w:rsid w:val="3A47BDD3"/>
    <w:rsid w:val="3A7600FC"/>
    <w:rsid w:val="3A9CAA91"/>
    <w:rsid w:val="3ABA033D"/>
    <w:rsid w:val="3AE51954"/>
    <w:rsid w:val="3B2044FA"/>
    <w:rsid w:val="3B6BA33F"/>
    <w:rsid w:val="3BCCEACE"/>
    <w:rsid w:val="3C0F334A"/>
    <w:rsid w:val="3C26139D"/>
    <w:rsid w:val="3C82CBE7"/>
    <w:rsid w:val="3D186DAF"/>
    <w:rsid w:val="3D3874F8"/>
    <w:rsid w:val="3DE1E0FB"/>
    <w:rsid w:val="3DE66BA0"/>
    <w:rsid w:val="3E265614"/>
    <w:rsid w:val="3F2E5755"/>
    <w:rsid w:val="3F5C5CE7"/>
    <w:rsid w:val="3F750CEA"/>
    <w:rsid w:val="3F9A01A6"/>
    <w:rsid w:val="3FABCCBE"/>
    <w:rsid w:val="3FF93734"/>
    <w:rsid w:val="40AC7F98"/>
    <w:rsid w:val="40E0A026"/>
    <w:rsid w:val="4131810F"/>
    <w:rsid w:val="41437B32"/>
    <w:rsid w:val="4177F288"/>
    <w:rsid w:val="417F515C"/>
    <w:rsid w:val="4196BD87"/>
    <w:rsid w:val="41A127A6"/>
    <w:rsid w:val="41D32C1B"/>
    <w:rsid w:val="41F00E0E"/>
    <w:rsid w:val="42144D63"/>
    <w:rsid w:val="4221D7C4"/>
    <w:rsid w:val="42346D80"/>
    <w:rsid w:val="4259BC93"/>
    <w:rsid w:val="42793906"/>
    <w:rsid w:val="427FA321"/>
    <w:rsid w:val="42A4D6BA"/>
    <w:rsid w:val="42D5392F"/>
    <w:rsid w:val="43083A41"/>
    <w:rsid w:val="43507199"/>
    <w:rsid w:val="44231AD8"/>
    <w:rsid w:val="44726AD2"/>
    <w:rsid w:val="44FD3946"/>
    <w:rsid w:val="459E0948"/>
    <w:rsid w:val="461C0C0B"/>
    <w:rsid w:val="46271A71"/>
    <w:rsid w:val="46434FFB"/>
    <w:rsid w:val="465B2754"/>
    <w:rsid w:val="46812D54"/>
    <w:rsid w:val="468440AE"/>
    <w:rsid w:val="46AEEA9B"/>
    <w:rsid w:val="46F95FD4"/>
    <w:rsid w:val="4785DA2A"/>
    <w:rsid w:val="47A76ACA"/>
    <w:rsid w:val="47EE4B5D"/>
    <w:rsid w:val="4837EEBB"/>
    <w:rsid w:val="48485D0F"/>
    <w:rsid w:val="48A96EBC"/>
    <w:rsid w:val="48AFE69B"/>
    <w:rsid w:val="490142E8"/>
    <w:rsid w:val="49B0D347"/>
    <w:rsid w:val="4ACF7938"/>
    <w:rsid w:val="4B3DE14B"/>
    <w:rsid w:val="4B45BBCE"/>
    <w:rsid w:val="4B58FEF9"/>
    <w:rsid w:val="4B691733"/>
    <w:rsid w:val="4BE6096D"/>
    <w:rsid w:val="4CC48493"/>
    <w:rsid w:val="4D9F5DCB"/>
    <w:rsid w:val="4E54802B"/>
    <w:rsid w:val="4E68BE03"/>
    <w:rsid w:val="4E70196B"/>
    <w:rsid w:val="4E8F8BD6"/>
    <w:rsid w:val="4EA2B9EC"/>
    <w:rsid w:val="4FE29138"/>
    <w:rsid w:val="4FFA1653"/>
    <w:rsid w:val="50339185"/>
    <w:rsid w:val="505E85C9"/>
    <w:rsid w:val="509C1798"/>
    <w:rsid w:val="50D5CD2D"/>
    <w:rsid w:val="50DF5034"/>
    <w:rsid w:val="51199A85"/>
    <w:rsid w:val="514ACACE"/>
    <w:rsid w:val="5152DD64"/>
    <w:rsid w:val="516D769C"/>
    <w:rsid w:val="5187CBC8"/>
    <w:rsid w:val="51EE1EBA"/>
    <w:rsid w:val="5207CD26"/>
    <w:rsid w:val="521B67B8"/>
    <w:rsid w:val="5245BC9B"/>
    <w:rsid w:val="528A5CEB"/>
    <w:rsid w:val="53197509"/>
    <w:rsid w:val="534627A2"/>
    <w:rsid w:val="53511C0E"/>
    <w:rsid w:val="535129FB"/>
    <w:rsid w:val="5363F15A"/>
    <w:rsid w:val="536C8BA1"/>
    <w:rsid w:val="540AB951"/>
    <w:rsid w:val="543938A5"/>
    <w:rsid w:val="547DDF8A"/>
    <w:rsid w:val="54A4CC2F"/>
    <w:rsid w:val="5511EB62"/>
    <w:rsid w:val="553B2414"/>
    <w:rsid w:val="554EE0CB"/>
    <w:rsid w:val="55519AFD"/>
    <w:rsid w:val="55CB5E4F"/>
    <w:rsid w:val="5615A71B"/>
    <w:rsid w:val="5629F3E9"/>
    <w:rsid w:val="5646710D"/>
    <w:rsid w:val="56673B21"/>
    <w:rsid w:val="566DC1DE"/>
    <w:rsid w:val="56DA9A0E"/>
    <w:rsid w:val="56EB226C"/>
    <w:rsid w:val="56EE58D1"/>
    <w:rsid w:val="57284FAA"/>
    <w:rsid w:val="5730DAAA"/>
    <w:rsid w:val="573E0B38"/>
    <w:rsid w:val="5797DCF0"/>
    <w:rsid w:val="57B3D27A"/>
    <w:rsid w:val="587AC849"/>
    <w:rsid w:val="58F1C9D8"/>
    <w:rsid w:val="594BAF59"/>
    <w:rsid w:val="595E6CFD"/>
    <w:rsid w:val="596098B9"/>
    <w:rsid w:val="5961E418"/>
    <w:rsid w:val="596A8E7E"/>
    <w:rsid w:val="5970FF99"/>
    <w:rsid w:val="5998D694"/>
    <w:rsid w:val="59D9B1E9"/>
    <w:rsid w:val="5A27B7EE"/>
    <w:rsid w:val="5AA4C880"/>
    <w:rsid w:val="5AD44661"/>
    <w:rsid w:val="5AFCC108"/>
    <w:rsid w:val="5B19A80E"/>
    <w:rsid w:val="5BA4BB4E"/>
    <w:rsid w:val="5BB35947"/>
    <w:rsid w:val="5CE34C90"/>
    <w:rsid w:val="5D38AFB6"/>
    <w:rsid w:val="5DC3F615"/>
    <w:rsid w:val="5E0C8D6D"/>
    <w:rsid w:val="5E750D89"/>
    <w:rsid w:val="5F4A6147"/>
    <w:rsid w:val="5FC30735"/>
    <w:rsid w:val="60236226"/>
    <w:rsid w:val="60258554"/>
    <w:rsid w:val="611EF655"/>
    <w:rsid w:val="617C04EE"/>
    <w:rsid w:val="621AEC47"/>
    <w:rsid w:val="625531F2"/>
    <w:rsid w:val="62EEC376"/>
    <w:rsid w:val="6367D24D"/>
    <w:rsid w:val="63682AD4"/>
    <w:rsid w:val="63C4711F"/>
    <w:rsid w:val="63E42851"/>
    <w:rsid w:val="644EDB80"/>
    <w:rsid w:val="648C8D74"/>
    <w:rsid w:val="64CC9661"/>
    <w:rsid w:val="6515DFB0"/>
    <w:rsid w:val="6562A138"/>
    <w:rsid w:val="656858F0"/>
    <w:rsid w:val="65E605E2"/>
    <w:rsid w:val="660E8D49"/>
    <w:rsid w:val="666B3FF5"/>
    <w:rsid w:val="6690024F"/>
    <w:rsid w:val="66999C05"/>
    <w:rsid w:val="66FB7D9D"/>
    <w:rsid w:val="67C64B7B"/>
    <w:rsid w:val="67E9ADC4"/>
    <w:rsid w:val="67F10492"/>
    <w:rsid w:val="68A5D859"/>
    <w:rsid w:val="68B9C39B"/>
    <w:rsid w:val="68BA28C3"/>
    <w:rsid w:val="68D867A3"/>
    <w:rsid w:val="69F0CAB3"/>
    <w:rsid w:val="6A2AA8BD"/>
    <w:rsid w:val="6A8D7783"/>
    <w:rsid w:val="6B11EAC6"/>
    <w:rsid w:val="6BDB54F8"/>
    <w:rsid w:val="6BE567CC"/>
    <w:rsid w:val="6C2A93F6"/>
    <w:rsid w:val="6C41F104"/>
    <w:rsid w:val="6C8522C4"/>
    <w:rsid w:val="6CFD97F0"/>
    <w:rsid w:val="6D1EA087"/>
    <w:rsid w:val="6D2DAEDA"/>
    <w:rsid w:val="6D9E5B0F"/>
    <w:rsid w:val="6D9F57DB"/>
    <w:rsid w:val="6DB08022"/>
    <w:rsid w:val="6DE330A1"/>
    <w:rsid w:val="6DE3516B"/>
    <w:rsid w:val="6DF9AC44"/>
    <w:rsid w:val="6E71A62D"/>
    <w:rsid w:val="6F517FDC"/>
    <w:rsid w:val="6F60E075"/>
    <w:rsid w:val="6F993EF9"/>
    <w:rsid w:val="6FDA539D"/>
    <w:rsid w:val="6FE84B6A"/>
    <w:rsid w:val="705FA856"/>
    <w:rsid w:val="7082CA19"/>
    <w:rsid w:val="712154FF"/>
    <w:rsid w:val="7159B915"/>
    <w:rsid w:val="71B896D2"/>
    <w:rsid w:val="71D9CE6C"/>
    <w:rsid w:val="7227C1C6"/>
    <w:rsid w:val="7253D3C9"/>
    <w:rsid w:val="72C99D04"/>
    <w:rsid w:val="72CA5CDF"/>
    <w:rsid w:val="735C56A1"/>
    <w:rsid w:val="7383E17C"/>
    <w:rsid w:val="7387EB3A"/>
    <w:rsid w:val="742436AD"/>
    <w:rsid w:val="748060E4"/>
    <w:rsid w:val="74E51208"/>
    <w:rsid w:val="74E6F522"/>
    <w:rsid w:val="763934D3"/>
    <w:rsid w:val="76A1F0C3"/>
    <w:rsid w:val="76BCA9E7"/>
    <w:rsid w:val="770D590E"/>
    <w:rsid w:val="7721C5A9"/>
    <w:rsid w:val="77357658"/>
    <w:rsid w:val="775AE3D4"/>
    <w:rsid w:val="77C00EA8"/>
    <w:rsid w:val="780A92A9"/>
    <w:rsid w:val="7870DFE4"/>
    <w:rsid w:val="787219E8"/>
    <w:rsid w:val="78AD919A"/>
    <w:rsid w:val="78F9250B"/>
    <w:rsid w:val="79AE0A1D"/>
    <w:rsid w:val="79B35714"/>
    <w:rsid w:val="79D4245B"/>
    <w:rsid w:val="79EDF328"/>
    <w:rsid w:val="7A001398"/>
    <w:rsid w:val="7A08624E"/>
    <w:rsid w:val="7A1AC38A"/>
    <w:rsid w:val="7AD2BDD5"/>
    <w:rsid w:val="7B483F2E"/>
    <w:rsid w:val="7B7681CB"/>
    <w:rsid w:val="7B7B4288"/>
    <w:rsid w:val="7BD13FCD"/>
    <w:rsid w:val="7C39913A"/>
    <w:rsid w:val="7CB05519"/>
    <w:rsid w:val="7CE5F2A7"/>
    <w:rsid w:val="7D18D1F3"/>
    <w:rsid w:val="7D3C470C"/>
    <w:rsid w:val="7D619419"/>
    <w:rsid w:val="7D92914E"/>
    <w:rsid w:val="7DA32DB8"/>
    <w:rsid w:val="7DAC0746"/>
    <w:rsid w:val="7E0A9BBA"/>
    <w:rsid w:val="7E20CE13"/>
    <w:rsid w:val="7E9B5013"/>
    <w:rsid w:val="7EBB0B04"/>
    <w:rsid w:val="7EE3904B"/>
    <w:rsid w:val="7F13540C"/>
    <w:rsid w:val="7F272E03"/>
    <w:rsid w:val="7F31DCE6"/>
    <w:rsid w:val="7F64D858"/>
    <w:rsid w:val="7F6DBA8D"/>
    <w:rsid w:val="7F8C97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0F035"/>
  <w15:chartTrackingRefBased/>
  <w15:docId w15:val="{ECAFC6F2-69DC-4C4F-83DE-A53CD819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pPr>
      <w:ind w:left="902" w:hanging="902"/>
    </w:pPr>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paragraph" w:styleId="Heading2">
    <w:name w:val="heading 2"/>
    <w:basedOn w:val="Normal"/>
    <w:next w:val="Normal"/>
    <w:qFormat/>
    <w:rsid w:val="00A0306B"/>
    <w:pPr>
      <w:keepNext/>
      <w:tabs>
        <w:tab w:val="num" w:pos="902"/>
      </w:tabs>
      <w:spacing w:before="360" w:after="240"/>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2"/>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rPr>
  </w:style>
  <w:style w:type="paragraph" w:styleId="BodyText">
    <w:name w:val="Body Text"/>
    <w:basedOn w:val="Normal"/>
    <w:rsid w:val="00ED0BD0"/>
    <w:pPr>
      <w:spacing w:after="120"/>
    </w:pPr>
  </w:style>
  <w:style w:type="paragraph" w:styleId="Footer">
    <w:name w:val="footer"/>
    <w:basedOn w:val="Normal"/>
    <w:rsid w:val="00ED0BD0"/>
    <w:pPr>
      <w:tabs>
        <w:tab w:val="center" w:pos="4153"/>
        <w:tab w:val="right" w:pos="8306"/>
      </w:tabs>
    </w:pPr>
    <w:rPr>
      <w:sz w:val="22"/>
      <w:szCs w:val="22"/>
      <w:lang w:val="en-US"/>
    </w:rPr>
  </w:style>
  <w:style w:type="table" w:styleId="TableGrid">
    <w:name w:val="Table Grid"/>
    <w:basedOn w:val="TableNormal"/>
    <w:uiPriority w:val="5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C54CFD"/>
    <w:pPr>
      <w:tabs>
        <w:tab w:val="left" w:pos="720"/>
        <w:tab w:val="right" w:leader="dot" w:pos="8302"/>
      </w:tabs>
      <w:spacing w:after="240"/>
      <w:ind w:left="720" w:hanging="720"/>
    </w:pPr>
  </w:style>
  <w:style w:type="character" w:styleId="Hyperlink">
    <w:name w:val="Hyperlink"/>
    <w:uiPriority w:val="99"/>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character" w:customStyle="1" w:styleId="legdslegrhslegp3text">
    <w:name w:val="legds legrhs legp3text"/>
    <w:basedOn w:val="DefaultParagraphFont"/>
    <w:rsid w:val="00B40605"/>
  </w:style>
  <w:style w:type="paragraph" w:customStyle="1" w:styleId="Default">
    <w:name w:val="Default"/>
    <w:rsid w:val="00142BC5"/>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rsid w:val="00FC1A72"/>
    <w:rPr>
      <w:rFonts w:ascii="Tahoma" w:hAnsi="Tahoma"/>
      <w:sz w:val="16"/>
      <w:szCs w:val="16"/>
      <w:lang w:val="x-none"/>
    </w:rPr>
  </w:style>
  <w:style w:type="character" w:customStyle="1" w:styleId="BalloonTextChar">
    <w:name w:val="Balloon Text Char"/>
    <w:link w:val="BalloonText"/>
    <w:rsid w:val="00FC1A72"/>
    <w:rPr>
      <w:rFonts w:ascii="Tahoma" w:hAnsi="Tahoma" w:cs="Tahoma"/>
      <w:sz w:val="16"/>
      <w:szCs w:val="16"/>
      <w:lang w:eastAsia="en-US"/>
    </w:rPr>
  </w:style>
  <w:style w:type="character" w:customStyle="1" w:styleId="entitycharstyle">
    <w:name w:val="entity_char_style"/>
    <w:rsid w:val="008D4978"/>
    <w:rPr>
      <w:rFonts w:ascii="Arial Unicode MS" w:eastAsia="Arial Unicode MS" w:hAnsi="Arial Unicode MS" w:cs="Arial Unicode MS" w:hint="eastAsia"/>
      <w:sz w:val="22"/>
      <w:szCs w:val="22"/>
    </w:rPr>
  </w:style>
  <w:style w:type="character" w:customStyle="1" w:styleId="div-wraps-indented">
    <w:name w:val="div-wraps-indented"/>
    <w:rsid w:val="008D4978"/>
    <w:rPr>
      <w:rFonts w:ascii="Times New Roman" w:hAnsi="Times New Roman" w:cs="Times New Roman" w:hint="default"/>
    </w:rPr>
  </w:style>
  <w:style w:type="character" w:styleId="CommentReference">
    <w:name w:val="annotation reference"/>
    <w:rsid w:val="00A428BA"/>
    <w:rPr>
      <w:sz w:val="16"/>
      <w:szCs w:val="16"/>
    </w:rPr>
  </w:style>
  <w:style w:type="paragraph" w:styleId="CommentText">
    <w:name w:val="annotation text"/>
    <w:basedOn w:val="Normal"/>
    <w:link w:val="CommentTextChar"/>
    <w:rsid w:val="00A428BA"/>
    <w:rPr>
      <w:sz w:val="20"/>
      <w:lang w:val="x-none"/>
    </w:rPr>
  </w:style>
  <w:style w:type="character" w:customStyle="1" w:styleId="CommentTextChar">
    <w:name w:val="Comment Text Char"/>
    <w:link w:val="CommentText"/>
    <w:rsid w:val="00A428BA"/>
    <w:rPr>
      <w:rFonts w:ascii="Arial" w:hAnsi="Arial"/>
      <w:lang w:eastAsia="en-US"/>
    </w:rPr>
  </w:style>
  <w:style w:type="paragraph" w:styleId="CommentSubject">
    <w:name w:val="annotation subject"/>
    <w:basedOn w:val="CommentText"/>
    <w:next w:val="CommentText"/>
    <w:link w:val="CommentSubjectChar"/>
    <w:rsid w:val="00A428BA"/>
    <w:rPr>
      <w:b/>
      <w:bCs/>
    </w:rPr>
  </w:style>
  <w:style w:type="character" w:customStyle="1" w:styleId="CommentSubjectChar">
    <w:name w:val="Comment Subject Char"/>
    <w:link w:val="CommentSubject"/>
    <w:rsid w:val="00A428BA"/>
    <w:rPr>
      <w:rFonts w:ascii="Arial" w:hAnsi="Arial"/>
      <w:b/>
      <w:bCs/>
      <w:lang w:eastAsia="en-US"/>
    </w:rPr>
  </w:style>
  <w:style w:type="paragraph" w:styleId="Revision">
    <w:name w:val="Revision"/>
    <w:hidden/>
    <w:uiPriority w:val="99"/>
    <w:semiHidden/>
    <w:rsid w:val="00A428BA"/>
    <w:rPr>
      <w:rFonts w:ascii="Arial" w:hAnsi="Arial"/>
      <w:sz w:val="24"/>
      <w:lang w:eastAsia="en-US"/>
    </w:rPr>
  </w:style>
  <w:style w:type="paragraph" w:styleId="ListParagraph">
    <w:name w:val="List Paragraph"/>
    <w:basedOn w:val="Normal"/>
    <w:uiPriority w:val="34"/>
    <w:qFormat/>
    <w:rsid w:val="006C0592"/>
    <w:pPr>
      <w:ind w:left="720"/>
    </w:pPr>
  </w:style>
  <w:style w:type="paragraph" w:styleId="NoSpacing">
    <w:name w:val="No Spacing"/>
    <w:uiPriority w:val="1"/>
    <w:qFormat/>
    <w:rsid w:val="008A4CD8"/>
    <w:rPr>
      <w:rFonts w:ascii="Arial" w:eastAsia="Cambria" w:hAnsi="Arial"/>
      <w:sz w:val="24"/>
      <w:lang w:eastAsia="en-US"/>
    </w:rPr>
  </w:style>
  <w:style w:type="character" w:styleId="UnresolvedMention">
    <w:name w:val="Unresolved Mention"/>
    <w:basedOn w:val="DefaultParagraphFont"/>
    <w:uiPriority w:val="99"/>
    <w:semiHidden/>
    <w:unhideWhenUsed/>
    <w:rsid w:val="003075B6"/>
    <w:rPr>
      <w:color w:val="605E5C"/>
      <w:shd w:val="clear" w:color="auto" w:fill="E1DFDD"/>
    </w:rPr>
  </w:style>
  <w:style w:type="character" w:styleId="FollowedHyperlink">
    <w:name w:val="FollowedHyperlink"/>
    <w:basedOn w:val="DefaultParagraphFont"/>
    <w:rsid w:val="002519FB"/>
    <w:rPr>
      <w:color w:val="954F72" w:themeColor="followedHyperlink"/>
      <w:u w:val="single"/>
    </w:rPr>
  </w:style>
  <w:style w:type="paragraph" w:customStyle="1" w:styleId="Link">
    <w:name w:val="Link"/>
    <w:basedOn w:val="Normal"/>
    <w:link w:val="LinkChar"/>
    <w:qFormat/>
    <w:rsid w:val="008527D1"/>
    <w:pPr>
      <w:numPr>
        <w:ilvl w:val="1"/>
        <w:numId w:val="3"/>
      </w:numPr>
      <w:tabs>
        <w:tab w:val="left" w:pos="1162"/>
      </w:tabs>
      <w:spacing w:after="240"/>
      <w:ind w:right="-335"/>
    </w:pPr>
    <w:rPr>
      <w:rFonts w:cs="Arial"/>
    </w:rPr>
  </w:style>
  <w:style w:type="character" w:customStyle="1" w:styleId="LinkChar">
    <w:name w:val="Link Char"/>
    <w:basedOn w:val="DefaultParagraphFont"/>
    <w:link w:val="Link"/>
    <w:rsid w:val="008527D1"/>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075">
      <w:bodyDiv w:val="1"/>
      <w:marLeft w:val="0"/>
      <w:marRight w:val="0"/>
      <w:marTop w:val="0"/>
      <w:marBottom w:val="0"/>
      <w:divBdr>
        <w:top w:val="none" w:sz="0" w:space="0" w:color="auto"/>
        <w:left w:val="none" w:sz="0" w:space="0" w:color="auto"/>
        <w:bottom w:val="none" w:sz="0" w:space="0" w:color="auto"/>
        <w:right w:val="none" w:sz="0" w:space="0" w:color="auto"/>
      </w:divBdr>
    </w:div>
    <w:div w:id="35283097">
      <w:bodyDiv w:val="1"/>
      <w:marLeft w:val="0"/>
      <w:marRight w:val="0"/>
      <w:marTop w:val="0"/>
      <w:marBottom w:val="0"/>
      <w:divBdr>
        <w:top w:val="none" w:sz="0" w:space="0" w:color="auto"/>
        <w:left w:val="none" w:sz="0" w:space="0" w:color="auto"/>
        <w:bottom w:val="none" w:sz="0" w:space="0" w:color="auto"/>
        <w:right w:val="none" w:sz="0" w:space="0" w:color="auto"/>
      </w:divBdr>
      <w:divsChild>
        <w:div w:id="103308218">
          <w:marLeft w:val="0"/>
          <w:marRight w:val="0"/>
          <w:marTop w:val="0"/>
          <w:marBottom w:val="0"/>
          <w:divBdr>
            <w:top w:val="none" w:sz="0" w:space="0" w:color="auto"/>
            <w:left w:val="none" w:sz="0" w:space="0" w:color="auto"/>
            <w:bottom w:val="none" w:sz="0" w:space="0" w:color="auto"/>
            <w:right w:val="none" w:sz="0" w:space="0" w:color="auto"/>
          </w:divBdr>
          <w:divsChild>
            <w:div w:id="1827044077">
              <w:marLeft w:val="0"/>
              <w:marRight w:val="0"/>
              <w:marTop w:val="0"/>
              <w:marBottom w:val="0"/>
              <w:divBdr>
                <w:top w:val="none" w:sz="0" w:space="0" w:color="auto"/>
                <w:left w:val="none" w:sz="0" w:space="0" w:color="auto"/>
                <w:bottom w:val="none" w:sz="0" w:space="0" w:color="auto"/>
                <w:right w:val="none" w:sz="0" w:space="0" w:color="auto"/>
              </w:divBdr>
              <w:divsChild>
                <w:div w:id="699167191">
                  <w:marLeft w:val="3675"/>
                  <w:marRight w:val="1500"/>
                  <w:marTop w:val="0"/>
                  <w:marBottom w:val="0"/>
                  <w:divBdr>
                    <w:top w:val="none" w:sz="0" w:space="0" w:color="auto"/>
                    <w:left w:val="none" w:sz="0" w:space="0" w:color="auto"/>
                    <w:bottom w:val="none" w:sz="0" w:space="0" w:color="auto"/>
                    <w:right w:val="none" w:sz="0" w:space="0" w:color="auto"/>
                  </w:divBdr>
                  <w:divsChild>
                    <w:div w:id="1193377185">
                      <w:marLeft w:val="0"/>
                      <w:marRight w:val="0"/>
                      <w:marTop w:val="360"/>
                      <w:marBottom w:val="0"/>
                      <w:divBdr>
                        <w:top w:val="none" w:sz="0" w:space="0" w:color="auto"/>
                        <w:left w:val="none" w:sz="0" w:space="0" w:color="auto"/>
                        <w:bottom w:val="none" w:sz="0" w:space="0" w:color="auto"/>
                        <w:right w:val="none" w:sz="0" w:space="0" w:color="auto"/>
                      </w:divBdr>
                      <w:divsChild>
                        <w:div w:id="585117664">
                          <w:marLeft w:val="975"/>
                          <w:marRight w:val="0"/>
                          <w:marTop w:val="0"/>
                          <w:marBottom w:val="0"/>
                          <w:divBdr>
                            <w:top w:val="none" w:sz="0" w:space="0" w:color="auto"/>
                            <w:left w:val="none" w:sz="0" w:space="0" w:color="auto"/>
                            <w:bottom w:val="none" w:sz="0" w:space="0" w:color="auto"/>
                            <w:right w:val="none" w:sz="0" w:space="0" w:color="auto"/>
                          </w:divBdr>
                          <w:divsChild>
                            <w:div w:id="262997650">
                              <w:marLeft w:val="-1800"/>
                              <w:marRight w:val="0"/>
                              <w:marTop w:val="0"/>
                              <w:marBottom w:val="0"/>
                              <w:divBdr>
                                <w:top w:val="none" w:sz="0" w:space="0" w:color="auto"/>
                                <w:left w:val="none" w:sz="0" w:space="0" w:color="auto"/>
                                <w:bottom w:val="none" w:sz="0" w:space="0" w:color="auto"/>
                                <w:right w:val="none" w:sz="0" w:space="0" w:color="auto"/>
                              </w:divBdr>
                            </w:div>
                            <w:div w:id="459304582">
                              <w:marLeft w:val="0"/>
                              <w:marRight w:val="0"/>
                              <w:marTop w:val="0"/>
                              <w:marBottom w:val="0"/>
                              <w:divBdr>
                                <w:top w:val="none" w:sz="0" w:space="0" w:color="auto"/>
                                <w:left w:val="none" w:sz="0" w:space="0" w:color="auto"/>
                                <w:bottom w:val="none" w:sz="0" w:space="0" w:color="auto"/>
                                <w:right w:val="none" w:sz="0" w:space="0" w:color="auto"/>
                              </w:divBdr>
                            </w:div>
                          </w:divsChild>
                        </w:div>
                        <w:div w:id="1253122684">
                          <w:marLeft w:val="975"/>
                          <w:marRight w:val="0"/>
                          <w:marTop w:val="0"/>
                          <w:marBottom w:val="0"/>
                          <w:divBdr>
                            <w:top w:val="none" w:sz="0" w:space="0" w:color="auto"/>
                            <w:left w:val="none" w:sz="0" w:space="0" w:color="auto"/>
                            <w:bottom w:val="none" w:sz="0" w:space="0" w:color="auto"/>
                            <w:right w:val="none" w:sz="0" w:space="0" w:color="auto"/>
                          </w:divBdr>
                          <w:divsChild>
                            <w:div w:id="678241566">
                              <w:marLeft w:val="-1800"/>
                              <w:marRight w:val="0"/>
                              <w:marTop w:val="0"/>
                              <w:marBottom w:val="0"/>
                              <w:divBdr>
                                <w:top w:val="none" w:sz="0" w:space="0" w:color="auto"/>
                                <w:left w:val="none" w:sz="0" w:space="0" w:color="auto"/>
                                <w:bottom w:val="none" w:sz="0" w:space="0" w:color="auto"/>
                                <w:right w:val="none" w:sz="0" w:space="0" w:color="auto"/>
                              </w:divBdr>
                            </w:div>
                            <w:div w:id="20499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272798">
      <w:bodyDiv w:val="1"/>
      <w:marLeft w:val="0"/>
      <w:marRight w:val="0"/>
      <w:marTop w:val="0"/>
      <w:marBottom w:val="0"/>
      <w:divBdr>
        <w:top w:val="none" w:sz="0" w:space="0" w:color="auto"/>
        <w:left w:val="none" w:sz="0" w:space="0" w:color="auto"/>
        <w:bottom w:val="none" w:sz="0" w:space="0" w:color="auto"/>
        <w:right w:val="none" w:sz="0" w:space="0" w:color="auto"/>
      </w:divBdr>
    </w:div>
    <w:div w:id="720130603">
      <w:bodyDiv w:val="1"/>
      <w:marLeft w:val="0"/>
      <w:marRight w:val="0"/>
      <w:marTop w:val="0"/>
      <w:marBottom w:val="0"/>
      <w:divBdr>
        <w:top w:val="none" w:sz="0" w:space="0" w:color="auto"/>
        <w:left w:val="none" w:sz="0" w:space="0" w:color="auto"/>
        <w:bottom w:val="none" w:sz="0" w:space="0" w:color="auto"/>
        <w:right w:val="none" w:sz="0" w:space="0" w:color="auto"/>
      </w:divBdr>
      <w:divsChild>
        <w:div w:id="997345917">
          <w:marLeft w:val="0"/>
          <w:marRight w:val="0"/>
          <w:marTop w:val="0"/>
          <w:marBottom w:val="0"/>
          <w:divBdr>
            <w:top w:val="none" w:sz="0" w:space="0" w:color="auto"/>
            <w:left w:val="none" w:sz="0" w:space="0" w:color="auto"/>
            <w:bottom w:val="none" w:sz="0" w:space="0" w:color="auto"/>
            <w:right w:val="none" w:sz="0" w:space="0" w:color="auto"/>
          </w:divBdr>
          <w:divsChild>
            <w:div w:id="1857385408">
              <w:marLeft w:val="0"/>
              <w:marRight w:val="0"/>
              <w:marTop w:val="0"/>
              <w:marBottom w:val="0"/>
              <w:divBdr>
                <w:top w:val="none" w:sz="0" w:space="0" w:color="auto"/>
                <w:left w:val="none" w:sz="0" w:space="0" w:color="auto"/>
                <w:bottom w:val="none" w:sz="0" w:space="0" w:color="auto"/>
                <w:right w:val="none" w:sz="0" w:space="0" w:color="auto"/>
              </w:divBdr>
              <w:divsChild>
                <w:div w:id="977304361">
                  <w:marLeft w:val="3675"/>
                  <w:marRight w:val="1500"/>
                  <w:marTop w:val="0"/>
                  <w:marBottom w:val="0"/>
                  <w:divBdr>
                    <w:top w:val="none" w:sz="0" w:space="0" w:color="auto"/>
                    <w:left w:val="none" w:sz="0" w:space="0" w:color="auto"/>
                    <w:bottom w:val="none" w:sz="0" w:space="0" w:color="auto"/>
                    <w:right w:val="none" w:sz="0" w:space="0" w:color="auto"/>
                  </w:divBdr>
                  <w:divsChild>
                    <w:div w:id="67270436">
                      <w:marLeft w:val="0"/>
                      <w:marRight w:val="0"/>
                      <w:marTop w:val="360"/>
                      <w:marBottom w:val="0"/>
                      <w:divBdr>
                        <w:top w:val="none" w:sz="0" w:space="0" w:color="auto"/>
                        <w:left w:val="none" w:sz="0" w:space="0" w:color="auto"/>
                        <w:bottom w:val="none" w:sz="0" w:space="0" w:color="auto"/>
                        <w:right w:val="none" w:sz="0" w:space="0" w:color="auto"/>
                      </w:divBdr>
                      <w:divsChild>
                        <w:div w:id="1791239327">
                          <w:marLeft w:val="975"/>
                          <w:marRight w:val="0"/>
                          <w:marTop w:val="0"/>
                          <w:marBottom w:val="0"/>
                          <w:divBdr>
                            <w:top w:val="none" w:sz="0" w:space="0" w:color="auto"/>
                            <w:left w:val="none" w:sz="0" w:space="0" w:color="auto"/>
                            <w:bottom w:val="none" w:sz="0" w:space="0" w:color="auto"/>
                            <w:right w:val="none" w:sz="0" w:space="0" w:color="auto"/>
                          </w:divBdr>
                          <w:divsChild>
                            <w:div w:id="7431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08888">
      <w:bodyDiv w:val="1"/>
      <w:marLeft w:val="0"/>
      <w:marRight w:val="0"/>
      <w:marTop w:val="0"/>
      <w:marBottom w:val="0"/>
      <w:divBdr>
        <w:top w:val="none" w:sz="0" w:space="0" w:color="auto"/>
        <w:left w:val="none" w:sz="0" w:space="0" w:color="auto"/>
        <w:bottom w:val="none" w:sz="0" w:space="0" w:color="auto"/>
        <w:right w:val="none" w:sz="0" w:space="0" w:color="auto"/>
      </w:divBdr>
    </w:div>
    <w:div w:id="1836678676">
      <w:bodyDiv w:val="1"/>
      <w:marLeft w:val="0"/>
      <w:marRight w:val="0"/>
      <w:marTop w:val="0"/>
      <w:marBottom w:val="0"/>
      <w:divBdr>
        <w:top w:val="none" w:sz="0" w:space="0" w:color="auto"/>
        <w:left w:val="none" w:sz="0" w:space="0" w:color="auto"/>
        <w:bottom w:val="none" w:sz="0" w:space="0" w:color="auto"/>
        <w:right w:val="none" w:sz="0" w:space="0" w:color="auto"/>
      </w:divBdr>
      <w:divsChild>
        <w:div w:id="1904489645">
          <w:marLeft w:val="0"/>
          <w:marRight w:val="0"/>
          <w:marTop w:val="0"/>
          <w:marBottom w:val="0"/>
          <w:divBdr>
            <w:top w:val="none" w:sz="0" w:space="0" w:color="auto"/>
            <w:left w:val="none" w:sz="0" w:space="0" w:color="auto"/>
            <w:bottom w:val="none" w:sz="0" w:space="0" w:color="auto"/>
            <w:right w:val="none" w:sz="0" w:space="0" w:color="auto"/>
          </w:divBdr>
          <w:divsChild>
            <w:div w:id="455417514">
              <w:marLeft w:val="0"/>
              <w:marRight w:val="0"/>
              <w:marTop w:val="0"/>
              <w:marBottom w:val="0"/>
              <w:divBdr>
                <w:top w:val="none" w:sz="0" w:space="0" w:color="auto"/>
                <w:left w:val="none" w:sz="0" w:space="0" w:color="auto"/>
                <w:bottom w:val="none" w:sz="0" w:space="0" w:color="auto"/>
                <w:right w:val="none" w:sz="0" w:space="0" w:color="auto"/>
              </w:divBdr>
              <w:divsChild>
                <w:div w:id="640118612">
                  <w:marLeft w:val="3675"/>
                  <w:marRight w:val="1500"/>
                  <w:marTop w:val="0"/>
                  <w:marBottom w:val="0"/>
                  <w:divBdr>
                    <w:top w:val="none" w:sz="0" w:space="0" w:color="auto"/>
                    <w:left w:val="none" w:sz="0" w:space="0" w:color="auto"/>
                    <w:bottom w:val="none" w:sz="0" w:space="0" w:color="auto"/>
                    <w:right w:val="none" w:sz="0" w:space="0" w:color="auto"/>
                  </w:divBdr>
                  <w:divsChild>
                    <w:div w:id="2029335056">
                      <w:marLeft w:val="0"/>
                      <w:marRight w:val="0"/>
                      <w:marTop w:val="360"/>
                      <w:marBottom w:val="0"/>
                      <w:divBdr>
                        <w:top w:val="none" w:sz="0" w:space="0" w:color="auto"/>
                        <w:left w:val="none" w:sz="0" w:space="0" w:color="auto"/>
                        <w:bottom w:val="none" w:sz="0" w:space="0" w:color="auto"/>
                        <w:right w:val="none" w:sz="0" w:space="0" w:color="auto"/>
                      </w:divBdr>
                      <w:divsChild>
                        <w:div w:id="5447068">
                          <w:marLeft w:val="975"/>
                          <w:marRight w:val="0"/>
                          <w:marTop w:val="0"/>
                          <w:marBottom w:val="0"/>
                          <w:divBdr>
                            <w:top w:val="none" w:sz="0" w:space="0" w:color="auto"/>
                            <w:left w:val="none" w:sz="0" w:space="0" w:color="auto"/>
                            <w:bottom w:val="none" w:sz="0" w:space="0" w:color="auto"/>
                            <w:right w:val="none" w:sz="0" w:space="0" w:color="auto"/>
                          </w:divBdr>
                          <w:divsChild>
                            <w:div w:id="115490465">
                              <w:marLeft w:val="-1800"/>
                              <w:marRight w:val="0"/>
                              <w:marTop w:val="0"/>
                              <w:marBottom w:val="0"/>
                              <w:divBdr>
                                <w:top w:val="none" w:sz="0" w:space="0" w:color="auto"/>
                                <w:left w:val="none" w:sz="0" w:space="0" w:color="auto"/>
                                <w:bottom w:val="none" w:sz="0" w:space="0" w:color="auto"/>
                                <w:right w:val="none" w:sz="0" w:space="0" w:color="auto"/>
                              </w:divBdr>
                            </w:div>
                            <w:div w:id="8692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0/23/contents" TargetMode="External"/><Relationship Id="rId26" Type="http://schemas.openxmlformats.org/officeDocument/2006/relationships/hyperlink" Target="https://secamb.sharepoint.com/sites/Intranet-Policies-and-Procedures/SitePages/Security-Management-Policy.aspx" TargetMode="External"/><Relationship Id="rId39" Type="http://schemas.openxmlformats.org/officeDocument/2006/relationships/fontTable" Target="fontTable.xml"/><Relationship Id="rId21" Type="http://schemas.openxmlformats.org/officeDocument/2006/relationships/hyperlink" Target="https://secamb.sharepoint.com/sites/Intranet-Policies-and-Procedures/SitePages/Data-Protection-Policy.aspx" TargetMode="External"/><Relationship Id="rId34" Type="http://schemas.openxmlformats.org/officeDocument/2006/relationships/hyperlink" Target="https://www.legislation.gov.uk/uksi/2003/2695/mad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legislation.gov.uk/uksi/2003/2695/made" TargetMode="External"/><Relationship Id="rId25" Type="http://schemas.openxmlformats.org/officeDocument/2006/relationships/hyperlink" Target="https://secamb.sharepoint.com/sites/Intranet-Policies-and-Procedures/SitePages/CCTV-Building.aspx" TargetMode="External"/><Relationship Id="rId33" Type="http://schemas.openxmlformats.org/officeDocument/2006/relationships/hyperlink" Target="https://www.legislation.gov.uk/ukpga/2000/23/contents"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ecamb.sharepoint.com/sites/Intranet-Policies-and-Procedures/SitePages/Information-Security-and-Risk-Management-Policy.aspx" TargetMode="External"/><Relationship Id="rId29" Type="http://schemas.openxmlformats.org/officeDocument/2006/relationships/hyperlink" Target="https://secamb.sharepoint.com/sites/Intranet-Policies-and-Procedures/SitePages/Removable-Media-Information-Security-Policy.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camb.sharepoint.com/sites/Intranet-Policies-and-Procedures/SitePages/Records-Management-Policy.aspx" TargetMode="External"/><Relationship Id="rId32" Type="http://schemas.openxmlformats.org/officeDocument/2006/relationships/hyperlink" Target="https://www.legislation.gov.uk/ukpga/2012/9"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secamb.sharepoint.com/sites/Intranet-Policies-and-Procedures/SitePages/Information-Security-and-Risk-Management-Policy.aspx" TargetMode="External"/><Relationship Id="rId28" Type="http://schemas.openxmlformats.org/officeDocument/2006/relationships/hyperlink" Target="https://secamb.sharepoint.com/sites/Intranet-Policies-and-Procedures/SitePages/Health-%26-Safety-Policy.aspx"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secamb.sharepoint.com/sites/Intranet-Policies-and-Procedures/SitePages/Data-Protection-Policy.aspx" TargetMode="External"/><Relationship Id="rId31" Type="http://schemas.openxmlformats.org/officeDocument/2006/relationships/hyperlink" Target="https://www.gov.uk/government/consultations/surveillance-camera-code-of-prac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secamb.sharepoint.com/sites/Intranet-Policies-and-Procedures/SitePages/Data-Subject-Access-Request-Policy-and-Procedure.aspx" TargetMode="External"/><Relationship Id="rId27" Type="http://schemas.openxmlformats.org/officeDocument/2006/relationships/hyperlink" Target="https://secamb.sharepoint.com/sites/Intranet-Policies-and-Procedures/SitePages/Security-Management-Procedure.aspx" TargetMode="External"/><Relationship Id="rId30" Type="http://schemas.openxmlformats.org/officeDocument/2006/relationships/hyperlink" Target="https://www.gov.uk/government/consultations/surveillance-camera-code-of-practice" TargetMode="External"/><Relationship Id="rId35" Type="http://schemas.openxmlformats.org/officeDocument/2006/relationships/hyperlink" Target="https://www.gov.uk/government/publications/the-caldicott-principl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dixon\Local%20Settings\Temporary%20Internet%20Files\Content.IE5\Z4VZOZPJ\Policy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E986-9918-424E-93DC-F4AE231F3295}">
  <ds:schemaRefs>
    <ds:schemaRef ds:uri="http://schemas.microsoft.com/office/2006/metadata/properties"/>
    <ds:schemaRef ds:uri="http://schemas.microsoft.com/office/infopath/2007/PartnerControls"/>
    <ds:schemaRef ds:uri="aede05c1-4e65-4c98-820f-ccc718a23a3a"/>
    <ds:schemaRef ds:uri="8947a1a1-11e5-4c67-8c8d-1d5d500757fd"/>
  </ds:schemaRefs>
</ds:datastoreItem>
</file>

<file path=customXml/itemProps2.xml><?xml version="1.0" encoding="utf-8"?>
<ds:datastoreItem xmlns:ds="http://schemas.openxmlformats.org/officeDocument/2006/customXml" ds:itemID="{3A235682-634C-48F4-A06D-8404C9D9EA88}">
  <ds:schemaRefs>
    <ds:schemaRef ds:uri="http://schemas.microsoft.com/office/2006/metadata/longProperties"/>
  </ds:schemaRefs>
</ds:datastoreItem>
</file>

<file path=customXml/itemProps3.xml><?xml version="1.0" encoding="utf-8"?>
<ds:datastoreItem xmlns:ds="http://schemas.openxmlformats.org/officeDocument/2006/customXml" ds:itemID="{A78B6E22-3DEB-4F4A-AA8E-AF6AABB1CCBC}">
  <ds:schemaRefs>
    <ds:schemaRef ds:uri="http://schemas.microsoft.com/sharepoint/v3/contenttype/forms"/>
  </ds:schemaRefs>
</ds:datastoreItem>
</file>

<file path=customXml/itemProps4.xml><?xml version="1.0" encoding="utf-8"?>
<ds:datastoreItem xmlns:ds="http://schemas.openxmlformats.org/officeDocument/2006/customXml" ds:itemID="{F81FABE1-7F3B-40EE-8630-BFB0A3F1D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8D82E5-335F-45F0-9223-EC405165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PolicyTemplate[1]</Template>
  <TotalTime>1</TotalTime>
  <Pages>18</Pages>
  <Words>5384</Words>
  <Characters>28969</Characters>
  <Application>Microsoft Office Word</Application>
  <DocSecurity>0</DocSecurity>
  <Lines>934</Lines>
  <Paragraphs>470</Paragraphs>
  <ScaleCrop>false</ScaleCrop>
  <Company>Surrey Ambulance Service NHS Trust</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Name (Arial 16 pt, bold)</dc:title>
  <dc:subject/>
  <dc:creator>Colin Taylor</dc:creator>
  <cp:keywords>CCTV Task &amp; Finish Working Group</cp:keywords>
  <cp:lastModifiedBy>Juliana Umoh</cp:lastModifiedBy>
  <cp:revision>3</cp:revision>
  <cp:lastPrinted>2014-07-28T21:58:00Z</cp:lastPrinted>
  <dcterms:created xsi:type="dcterms:W3CDTF">2026-05-29T17:37:00Z</dcterms:created>
  <dcterms:modified xsi:type="dcterms:W3CDTF">2026-05-29T17:38:00Z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
  </property>
  <property fmtid="{D5CDD505-2E9C-101B-9397-08002B2CF9AE}" pid="3" name="ContentType">
    <vt:lpwstr>Document</vt:lpwstr>
  </property>
  <property fmtid="{D5CDD505-2E9C-101B-9397-08002B2CF9AE}" pid="4" name="Owner">
    <vt:lpwstr/>
  </property>
  <property fmtid="{D5CDD505-2E9C-101B-9397-08002B2CF9AE}" pid="5" name="Status">
    <vt:lpwstr>Draft</vt:lpwstr>
  </property>
  <property fmtid="{D5CDD505-2E9C-101B-9397-08002B2CF9AE}" pid="6" name="Order">
    <vt:r8>227700</vt:r8>
  </property>
  <property fmtid="{D5CDD505-2E9C-101B-9397-08002B2CF9AE}" pid="7" name="_ExtendedDescription">
    <vt:lpwstr/>
  </property>
  <property fmtid="{D5CDD505-2E9C-101B-9397-08002B2CF9AE}" pid="8" name="MediaServiceImageTags">
    <vt:lpwstr/>
  </property>
  <property fmtid="{D5CDD505-2E9C-101B-9397-08002B2CF9AE}" pid="9" name="ContentTypeId">
    <vt:lpwstr>0x010100E51D3FF2E8B1344E8FCA33E8D6430152</vt:lpwstr>
  </property>
</Properties>
</file>