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2D93F" w14:textId="77777777" w:rsidR="00ED0BD0" w:rsidRDefault="00ED0BD0" w:rsidP="0050716E">
      <w:pPr>
        <w:tabs>
          <w:tab w:val="left" w:pos="1162"/>
        </w:tabs>
        <w:ind w:left="1162" w:hanging="1162"/>
        <w:rPr>
          <w:rFonts w:cs="Arial"/>
          <w:szCs w:val="24"/>
        </w:rPr>
      </w:pPr>
    </w:p>
    <w:p w14:paraId="06C51E3B" w14:textId="77777777" w:rsidR="00ED0BD0" w:rsidRDefault="00ED0BD0" w:rsidP="0050716E">
      <w:pPr>
        <w:tabs>
          <w:tab w:val="left" w:pos="1162"/>
        </w:tabs>
        <w:ind w:left="1162" w:hanging="1162"/>
        <w:rPr>
          <w:rFonts w:cs="Arial"/>
          <w:szCs w:val="24"/>
        </w:rPr>
      </w:pPr>
    </w:p>
    <w:p w14:paraId="532576D4" w14:textId="77777777" w:rsidR="00ED0BD0" w:rsidRDefault="00ED0BD0" w:rsidP="0050716E">
      <w:pPr>
        <w:tabs>
          <w:tab w:val="left" w:pos="1162"/>
        </w:tabs>
        <w:ind w:left="1162" w:hanging="1162"/>
        <w:rPr>
          <w:rFonts w:cs="Arial"/>
          <w:szCs w:val="24"/>
        </w:rPr>
      </w:pPr>
    </w:p>
    <w:p w14:paraId="5F4C8219" w14:textId="77777777" w:rsidR="00ED0BD0" w:rsidRDefault="00ED0BD0" w:rsidP="0050716E">
      <w:pPr>
        <w:tabs>
          <w:tab w:val="left" w:pos="1162"/>
        </w:tabs>
        <w:ind w:left="1162" w:hanging="1162"/>
        <w:rPr>
          <w:rFonts w:cs="Arial"/>
          <w:szCs w:val="24"/>
        </w:rPr>
      </w:pPr>
    </w:p>
    <w:p w14:paraId="1527E62E" w14:textId="77777777" w:rsidR="00ED0BD0" w:rsidRDefault="00ED0BD0" w:rsidP="0050716E">
      <w:pPr>
        <w:tabs>
          <w:tab w:val="left" w:pos="1162"/>
        </w:tabs>
        <w:ind w:left="1162" w:hanging="1162"/>
        <w:rPr>
          <w:rFonts w:cs="Arial"/>
          <w:szCs w:val="24"/>
        </w:rPr>
      </w:pPr>
    </w:p>
    <w:p w14:paraId="36B6382C" w14:textId="77777777" w:rsidR="00ED0BD0" w:rsidRDefault="00ED0BD0" w:rsidP="0050716E">
      <w:pPr>
        <w:tabs>
          <w:tab w:val="left" w:pos="1162"/>
        </w:tabs>
        <w:ind w:left="1162" w:hanging="1162"/>
        <w:rPr>
          <w:rFonts w:cs="Arial"/>
          <w:szCs w:val="24"/>
        </w:rPr>
      </w:pPr>
    </w:p>
    <w:p w14:paraId="0795B213" w14:textId="77777777" w:rsidR="00ED0BD0" w:rsidRDefault="00ED0BD0" w:rsidP="0050716E">
      <w:pPr>
        <w:tabs>
          <w:tab w:val="left" w:pos="1162"/>
        </w:tabs>
        <w:ind w:left="1162" w:hanging="1162"/>
        <w:rPr>
          <w:rFonts w:cs="Arial"/>
          <w:szCs w:val="24"/>
        </w:rPr>
      </w:pPr>
    </w:p>
    <w:p w14:paraId="335C3CE4" w14:textId="77777777" w:rsidR="00ED0BD0" w:rsidRDefault="00ED0BD0" w:rsidP="0050716E">
      <w:pPr>
        <w:tabs>
          <w:tab w:val="left" w:pos="1162"/>
        </w:tabs>
        <w:ind w:left="1162" w:hanging="1162"/>
        <w:rPr>
          <w:rFonts w:cs="Arial"/>
          <w:szCs w:val="24"/>
        </w:rPr>
      </w:pPr>
    </w:p>
    <w:p w14:paraId="7498B816" w14:textId="64861559" w:rsidR="00ED0BD0" w:rsidRDefault="00ED0BD0" w:rsidP="0050716E">
      <w:pPr>
        <w:tabs>
          <w:tab w:val="left" w:pos="1162"/>
        </w:tabs>
        <w:ind w:left="1162" w:hanging="1162"/>
        <w:rPr>
          <w:rFonts w:cs="Arial"/>
          <w:szCs w:val="24"/>
        </w:rPr>
      </w:pPr>
    </w:p>
    <w:p w14:paraId="21DB2C37" w14:textId="77777777" w:rsidR="00ED0BD0" w:rsidRDefault="00ED0BD0" w:rsidP="0050716E">
      <w:pPr>
        <w:tabs>
          <w:tab w:val="left" w:pos="1162"/>
        </w:tabs>
        <w:ind w:left="1162" w:hanging="1162"/>
        <w:rPr>
          <w:rFonts w:cs="Arial"/>
          <w:szCs w:val="24"/>
        </w:rPr>
      </w:pPr>
    </w:p>
    <w:p w14:paraId="703BF625" w14:textId="2A2CBC3D" w:rsidR="00ED0BD0" w:rsidRPr="008A0D24" w:rsidRDefault="00635BF8" w:rsidP="0050716E">
      <w:pPr>
        <w:tabs>
          <w:tab w:val="left" w:pos="1162"/>
        </w:tabs>
        <w:ind w:left="1162" w:hanging="1162"/>
        <w:jc w:val="center"/>
        <w:rPr>
          <w:rFonts w:cs="Arial"/>
          <w:b/>
          <w:sz w:val="32"/>
          <w:szCs w:val="32"/>
        </w:rPr>
      </w:pPr>
      <w:r>
        <w:rPr>
          <w:rFonts w:cs="Arial"/>
          <w:b/>
          <w:sz w:val="32"/>
          <w:szCs w:val="32"/>
        </w:rPr>
        <w:t xml:space="preserve">Violence </w:t>
      </w:r>
      <w:r w:rsidR="00202AAD">
        <w:rPr>
          <w:rFonts w:cs="Arial"/>
          <w:b/>
          <w:sz w:val="32"/>
          <w:szCs w:val="32"/>
        </w:rPr>
        <w:t>Prevention and Reduction Procedure</w:t>
      </w:r>
    </w:p>
    <w:p w14:paraId="475EE42D" w14:textId="77777777" w:rsidR="00ED0BD0" w:rsidRPr="0088232E" w:rsidRDefault="00ED0BD0" w:rsidP="0050716E">
      <w:pPr>
        <w:tabs>
          <w:tab w:val="left" w:pos="1162"/>
        </w:tabs>
        <w:ind w:left="1162" w:hanging="1162"/>
        <w:rPr>
          <w:rFonts w:cs="Arial"/>
          <w:szCs w:val="24"/>
        </w:rPr>
      </w:pPr>
    </w:p>
    <w:p w14:paraId="1E645A35" w14:textId="77777777" w:rsidR="00ED0BD0" w:rsidRPr="0088232E" w:rsidRDefault="00ED0BD0" w:rsidP="0050716E">
      <w:pPr>
        <w:tabs>
          <w:tab w:val="left" w:pos="1162"/>
        </w:tabs>
        <w:ind w:left="1162" w:hanging="1162"/>
        <w:rPr>
          <w:rFonts w:cs="Arial"/>
          <w:szCs w:val="24"/>
        </w:rPr>
      </w:pPr>
    </w:p>
    <w:p w14:paraId="0AE55E27" w14:textId="77777777" w:rsidR="00ED0BD0" w:rsidRPr="0088232E" w:rsidRDefault="00ED0BD0" w:rsidP="0050716E">
      <w:pPr>
        <w:tabs>
          <w:tab w:val="left" w:pos="1162"/>
        </w:tabs>
        <w:ind w:left="1162" w:hanging="1162"/>
        <w:rPr>
          <w:rFonts w:cs="Arial"/>
          <w:szCs w:val="24"/>
        </w:rPr>
      </w:pPr>
    </w:p>
    <w:p w14:paraId="72E1C90C" w14:textId="77777777" w:rsidR="003C5935" w:rsidRDefault="003C5935" w:rsidP="00ED0BD0">
      <w:pPr>
        <w:rPr>
          <w:rFonts w:cs="Arial"/>
          <w:szCs w:val="24"/>
        </w:rPr>
      </w:pPr>
    </w:p>
    <w:p w14:paraId="5AEACA25" w14:textId="77777777" w:rsidR="003C5935" w:rsidRDefault="003C5935" w:rsidP="00ED0BD0">
      <w:pPr>
        <w:rPr>
          <w:rFonts w:cs="Arial"/>
          <w:szCs w:val="24"/>
        </w:rPr>
      </w:pPr>
    </w:p>
    <w:p w14:paraId="1D21D0DA" w14:textId="77777777" w:rsidR="00B50759" w:rsidRDefault="00B50759" w:rsidP="00ED0BD0">
      <w:pPr>
        <w:rPr>
          <w:rFonts w:cs="Arial"/>
          <w:szCs w:val="24"/>
        </w:rPr>
      </w:pPr>
    </w:p>
    <w:p w14:paraId="7C59CB53" w14:textId="77777777" w:rsidR="003C5935" w:rsidRDefault="003C5935" w:rsidP="00ED0BD0">
      <w:pPr>
        <w:rPr>
          <w:rFonts w:cs="Arial"/>
          <w:szCs w:val="24"/>
        </w:rPr>
      </w:pPr>
    </w:p>
    <w:p w14:paraId="1BDA1FD9" w14:textId="77777777" w:rsidR="003C5935" w:rsidRDefault="003C5935" w:rsidP="00ED0BD0">
      <w:pPr>
        <w:rPr>
          <w:rFonts w:cs="Arial"/>
          <w:szCs w:val="24"/>
        </w:rPr>
      </w:pPr>
    </w:p>
    <w:p w14:paraId="1A048281" w14:textId="77777777" w:rsidR="003C5935" w:rsidRPr="0088232E" w:rsidRDefault="003C5935" w:rsidP="003C5935">
      <w:pPr>
        <w:tabs>
          <w:tab w:val="left" w:pos="1162"/>
        </w:tabs>
        <w:ind w:left="1162" w:hanging="1162"/>
        <w:rPr>
          <w:rFonts w:cs="Arial"/>
          <w:szCs w:val="24"/>
        </w:rPr>
      </w:pPr>
    </w:p>
    <w:p w14:paraId="1FFE4050" w14:textId="7486FB79" w:rsidR="00ED0BD0" w:rsidRPr="0088232E" w:rsidRDefault="00ED0BD0" w:rsidP="00ED0BD0">
      <w:pPr>
        <w:rPr>
          <w:rFonts w:cs="Arial"/>
          <w:szCs w:val="24"/>
        </w:rPr>
        <w:sectPr w:rsidR="00ED0BD0" w:rsidRPr="0088232E" w:rsidSect="00ED0BD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p w14:paraId="4DF55BC2" w14:textId="77777777" w:rsidR="00ED0BD0" w:rsidRPr="00A3334D" w:rsidRDefault="00ED0BD0" w:rsidP="00400363">
      <w:pPr>
        <w:keepNext/>
        <w:keepLines/>
        <w:rPr>
          <w:rFonts w:cs="Arial"/>
          <w:b/>
          <w:szCs w:val="24"/>
        </w:rPr>
      </w:pPr>
      <w:r w:rsidRPr="00A3334D">
        <w:rPr>
          <w:rFonts w:cs="Arial"/>
          <w:b/>
          <w:szCs w:val="24"/>
        </w:rPr>
        <w:lastRenderedPageBreak/>
        <w:t>Contents</w:t>
      </w:r>
    </w:p>
    <w:p w14:paraId="6FED3294" w14:textId="77777777" w:rsidR="00ED0BD0" w:rsidRDefault="00ED0BD0" w:rsidP="00ED0BD0">
      <w:pPr>
        <w:rPr>
          <w:rFonts w:cs="Arial"/>
          <w:szCs w:val="24"/>
        </w:rPr>
      </w:pPr>
    </w:p>
    <w:p w14:paraId="585CD0EF" w14:textId="6ABCECD8" w:rsidR="00A81479" w:rsidRDefault="004F4E36">
      <w:pPr>
        <w:pStyle w:val="TOC1"/>
        <w:rPr>
          <w:rFonts w:asciiTheme="minorHAnsi" w:eastAsiaTheme="minorEastAsia" w:hAnsiTheme="minorHAnsi" w:cstheme="minorBidi"/>
          <w:bCs w:val="0"/>
          <w:kern w:val="2"/>
          <w:szCs w:val="24"/>
          <w:lang w:eastAsia="en-GB"/>
          <w14:ligatures w14:val="standardContextual"/>
        </w:rPr>
      </w:pPr>
      <w:r w:rsidRPr="00DA1328">
        <w:rPr>
          <w:szCs w:val="24"/>
        </w:rPr>
        <w:fldChar w:fldCharType="begin"/>
      </w:r>
      <w:r w:rsidR="00ED0BD0" w:rsidRPr="00DA1328">
        <w:rPr>
          <w:szCs w:val="24"/>
        </w:rPr>
        <w:instrText xml:space="preserve"> TOC \o "1-3" \h \z \u </w:instrText>
      </w:r>
      <w:r w:rsidRPr="00DA1328">
        <w:rPr>
          <w:szCs w:val="24"/>
        </w:rPr>
        <w:fldChar w:fldCharType="separate"/>
      </w:r>
      <w:hyperlink w:anchor="_Toc178257517" w:history="1">
        <w:r w:rsidR="00A81479" w:rsidRPr="00C41EE7">
          <w:rPr>
            <w:rStyle w:val="Hyperlink"/>
          </w:rPr>
          <w:t>Document Control</w:t>
        </w:r>
        <w:r w:rsidR="00A81479">
          <w:rPr>
            <w:webHidden/>
          </w:rPr>
          <w:tab/>
        </w:r>
        <w:r w:rsidR="00A81479">
          <w:rPr>
            <w:webHidden/>
          </w:rPr>
          <w:fldChar w:fldCharType="begin"/>
        </w:r>
        <w:r w:rsidR="00A81479">
          <w:rPr>
            <w:webHidden/>
          </w:rPr>
          <w:instrText xml:space="preserve"> PAGEREF _Toc178257517 \h </w:instrText>
        </w:r>
        <w:r w:rsidR="00A81479">
          <w:rPr>
            <w:webHidden/>
          </w:rPr>
        </w:r>
        <w:r w:rsidR="00A81479">
          <w:rPr>
            <w:webHidden/>
          </w:rPr>
          <w:fldChar w:fldCharType="separate"/>
        </w:r>
        <w:r w:rsidR="00A81479">
          <w:rPr>
            <w:webHidden/>
          </w:rPr>
          <w:t>3</w:t>
        </w:r>
        <w:r w:rsidR="00A81479">
          <w:rPr>
            <w:webHidden/>
          </w:rPr>
          <w:fldChar w:fldCharType="end"/>
        </w:r>
      </w:hyperlink>
    </w:p>
    <w:p w14:paraId="7BC83D0F" w14:textId="12D12064"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18" w:history="1">
        <w:r w:rsidRPr="00C41EE7">
          <w:rPr>
            <w:rStyle w:val="Hyperlink"/>
          </w:rPr>
          <w:t>1.</w:t>
        </w:r>
        <w:r>
          <w:rPr>
            <w:rFonts w:asciiTheme="minorHAnsi" w:eastAsiaTheme="minorEastAsia" w:hAnsiTheme="minorHAnsi" w:cstheme="minorBidi"/>
            <w:bCs w:val="0"/>
            <w:kern w:val="2"/>
            <w:szCs w:val="24"/>
            <w:lang w:eastAsia="en-GB"/>
            <w14:ligatures w14:val="standardContextual"/>
          </w:rPr>
          <w:tab/>
        </w:r>
        <w:r w:rsidRPr="00C41EE7">
          <w:rPr>
            <w:rStyle w:val="Hyperlink"/>
          </w:rPr>
          <w:t>Scope</w:t>
        </w:r>
        <w:r>
          <w:rPr>
            <w:webHidden/>
          </w:rPr>
          <w:tab/>
        </w:r>
        <w:r>
          <w:rPr>
            <w:webHidden/>
          </w:rPr>
          <w:fldChar w:fldCharType="begin"/>
        </w:r>
        <w:r>
          <w:rPr>
            <w:webHidden/>
          </w:rPr>
          <w:instrText xml:space="preserve"> PAGEREF _Toc178257518 \h </w:instrText>
        </w:r>
        <w:r>
          <w:rPr>
            <w:webHidden/>
          </w:rPr>
        </w:r>
        <w:r>
          <w:rPr>
            <w:webHidden/>
          </w:rPr>
          <w:fldChar w:fldCharType="separate"/>
        </w:r>
        <w:r>
          <w:rPr>
            <w:webHidden/>
          </w:rPr>
          <w:t>5</w:t>
        </w:r>
        <w:r>
          <w:rPr>
            <w:webHidden/>
          </w:rPr>
          <w:fldChar w:fldCharType="end"/>
        </w:r>
      </w:hyperlink>
    </w:p>
    <w:p w14:paraId="4BDB594A" w14:textId="3D78E66E"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19" w:history="1">
        <w:r w:rsidRPr="00C41EE7">
          <w:rPr>
            <w:rStyle w:val="Hyperlink"/>
          </w:rPr>
          <w:t>2.</w:t>
        </w:r>
        <w:r>
          <w:rPr>
            <w:rFonts w:asciiTheme="minorHAnsi" w:eastAsiaTheme="minorEastAsia" w:hAnsiTheme="minorHAnsi" w:cstheme="minorBidi"/>
            <w:bCs w:val="0"/>
            <w:kern w:val="2"/>
            <w:szCs w:val="24"/>
            <w:lang w:eastAsia="en-GB"/>
            <w14:ligatures w14:val="standardContextual"/>
          </w:rPr>
          <w:tab/>
        </w:r>
        <w:r w:rsidRPr="00C41EE7">
          <w:rPr>
            <w:rStyle w:val="Hyperlink"/>
          </w:rPr>
          <w:t>Management and reduction of violence and aggression</w:t>
        </w:r>
        <w:r>
          <w:rPr>
            <w:webHidden/>
          </w:rPr>
          <w:tab/>
        </w:r>
        <w:r>
          <w:rPr>
            <w:webHidden/>
          </w:rPr>
          <w:fldChar w:fldCharType="begin"/>
        </w:r>
        <w:r>
          <w:rPr>
            <w:webHidden/>
          </w:rPr>
          <w:instrText xml:space="preserve"> PAGEREF _Toc178257519 \h </w:instrText>
        </w:r>
        <w:r>
          <w:rPr>
            <w:webHidden/>
          </w:rPr>
        </w:r>
        <w:r>
          <w:rPr>
            <w:webHidden/>
          </w:rPr>
          <w:fldChar w:fldCharType="separate"/>
        </w:r>
        <w:r>
          <w:rPr>
            <w:webHidden/>
          </w:rPr>
          <w:t>5</w:t>
        </w:r>
        <w:r>
          <w:rPr>
            <w:webHidden/>
          </w:rPr>
          <w:fldChar w:fldCharType="end"/>
        </w:r>
      </w:hyperlink>
    </w:p>
    <w:p w14:paraId="38FD5B01" w14:textId="1BFA5A49"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0" w:history="1">
        <w:r w:rsidRPr="00C41EE7">
          <w:rPr>
            <w:rStyle w:val="Hyperlink"/>
          </w:rPr>
          <w:t>3</w:t>
        </w:r>
        <w:r>
          <w:rPr>
            <w:rFonts w:asciiTheme="minorHAnsi" w:eastAsiaTheme="minorEastAsia" w:hAnsiTheme="minorHAnsi" w:cstheme="minorBidi"/>
            <w:bCs w:val="0"/>
            <w:kern w:val="2"/>
            <w:szCs w:val="24"/>
            <w:lang w:eastAsia="en-GB"/>
            <w14:ligatures w14:val="standardContextual"/>
          </w:rPr>
          <w:tab/>
        </w:r>
        <w:r w:rsidRPr="00C41EE7">
          <w:rPr>
            <w:rStyle w:val="Hyperlink"/>
          </w:rPr>
          <w:t>Incidents, Support and Interventions</w:t>
        </w:r>
        <w:r>
          <w:rPr>
            <w:webHidden/>
          </w:rPr>
          <w:tab/>
        </w:r>
        <w:r>
          <w:rPr>
            <w:webHidden/>
          </w:rPr>
          <w:fldChar w:fldCharType="begin"/>
        </w:r>
        <w:r>
          <w:rPr>
            <w:webHidden/>
          </w:rPr>
          <w:instrText xml:space="preserve"> PAGEREF _Toc178257520 \h </w:instrText>
        </w:r>
        <w:r>
          <w:rPr>
            <w:webHidden/>
          </w:rPr>
        </w:r>
        <w:r>
          <w:rPr>
            <w:webHidden/>
          </w:rPr>
          <w:fldChar w:fldCharType="separate"/>
        </w:r>
        <w:r>
          <w:rPr>
            <w:webHidden/>
          </w:rPr>
          <w:t>8</w:t>
        </w:r>
        <w:r>
          <w:rPr>
            <w:webHidden/>
          </w:rPr>
          <w:fldChar w:fldCharType="end"/>
        </w:r>
      </w:hyperlink>
    </w:p>
    <w:p w14:paraId="6A98F726" w14:textId="4786CE3E"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1" w:history="1">
        <w:r w:rsidRPr="00C41EE7">
          <w:rPr>
            <w:rStyle w:val="Hyperlink"/>
          </w:rPr>
          <w:t>4</w:t>
        </w:r>
        <w:r>
          <w:rPr>
            <w:rFonts w:asciiTheme="minorHAnsi" w:eastAsiaTheme="minorEastAsia" w:hAnsiTheme="minorHAnsi" w:cstheme="minorBidi"/>
            <w:bCs w:val="0"/>
            <w:kern w:val="2"/>
            <w:szCs w:val="24"/>
            <w:lang w:eastAsia="en-GB"/>
            <w14:ligatures w14:val="standardContextual"/>
          </w:rPr>
          <w:tab/>
        </w:r>
        <w:r w:rsidRPr="00C41EE7">
          <w:rPr>
            <w:rStyle w:val="Hyperlink"/>
          </w:rPr>
          <w:t>Responsibilities</w:t>
        </w:r>
        <w:r>
          <w:rPr>
            <w:webHidden/>
          </w:rPr>
          <w:tab/>
        </w:r>
        <w:r>
          <w:rPr>
            <w:webHidden/>
          </w:rPr>
          <w:fldChar w:fldCharType="begin"/>
        </w:r>
        <w:r>
          <w:rPr>
            <w:webHidden/>
          </w:rPr>
          <w:instrText xml:space="preserve"> PAGEREF _Toc178257521 \h </w:instrText>
        </w:r>
        <w:r>
          <w:rPr>
            <w:webHidden/>
          </w:rPr>
        </w:r>
        <w:r>
          <w:rPr>
            <w:webHidden/>
          </w:rPr>
          <w:fldChar w:fldCharType="separate"/>
        </w:r>
        <w:r>
          <w:rPr>
            <w:webHidden/>
          </w:rPr>
          <w:t>12</w:t>
        </w:r>
        <w:r>
          <w:rPr>
            <w:webHidden/>
          </w:rPr>
          <w:fldChar w:fldCharType="end"/>
        </w:r>
      </w:hyperlink>
    </w:p>
    <w:p w14:paraId="094E5914" w14:textId="0BBC3080"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2" w:history="1">
        <w:r w:rsidRPr="00C41EE7">
          <w:rPr>
            <w:rStyle w:val="Hyperlink"/>
          </w:rPr>
          <w:t>5</w:t>
        </w:r>
        <w:r>
          <w:rPr>
            <w:rFonts w:asciiTheme="minorHAnsi" w:eastAsiaTheme="minorEastAsia" w:hAnsiTheme="minorHAnsi" w:cstheme="minorBidi"/>
            <w:bCs w:val="0"/>
            <w:kern w:val="2"/>
            <w:szCs w:val="24"/>
            <w:lang w:eastAsia="en-GB"/>
            <w14:ligatures w14:val="standardContextual"/>
          </w:rPr>
          <w:tab/>
        </w:r>
        <w:r w:rsidRPr="00C41EE7">
          <w:rPr>
            <w:rStyle w:val="Hyperlink"/>
          </w:rPr>
          <w:t>Associated Documentation</w:t>
        </w:r>
        <w:r>
          <w:rPr>
            <w:webHidden/>
          </w:rPr>
          <w:tab/>
        </w:r>
        <w:r>
          <w:rPr>
            <w:webHidden/>
          </w:rPr>
          <w:fldChar w:fldCharType="begin"/>
        </w:r>
        <w:r>
          <w:rPr>
            <w:webHidden/>
          </w:rPr>
          <w:instrText xml:space="preserve"> PAGEREF _Toc178257522 \h </w:instrText>
        </w:r>
        <w:r>
          <w:rPr>
            <w:webHidden/>
          </w:rPr>
        </w:r>
        <w:r>
          <w:rPr>
            <w:webHidden/>
          </w:rPr>
          <w:fldChar w:fldCharType="separate"/>
        </w:r>
        <w:r>
          <w:rPr>
            <w:webHidden/>
          </w:rPr>
          <w:t>14</w:t>
        </w:r>
        <w:r>
          <w:rPr>
            <w:webHidden/>
          </w:rPr>
          <w:fldChar w:fldCharType="end"/>
        </w:r>
      </w:hyperlink>
    </w:p>
    <w:p w14:paraId="1DBC19CD" w14:textId="08FFF52B"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3" w:history="1">
        <w:r w:rsidRPr="00C41EE7">
          <w:rPr>
            <w:rStyle w:val="Hyperlink"/>
          </w:rPr>
          <w:t>6</w:t>
        </w:r>
        <w:r>
          <w:rPr>
            <w:rFonts w:asciiTheme="minorHAnsi" w:eastAsiaTheme="minorEastAsia" w:hAnsiTheme="minorHAnsi" w:cstheme="minorBidi"/>
            <w:bCs w:val="0"/>
            <w:kern w:val="2"/>
            <w:szCs w:val="24"/>
            <w:lang w:eastAsia="en-GB"/>
            <w14:ligatures w14:val="standardContextual"/>
          </w:rPr>
          <w:tab/>
        </w:r>
        <w:r w:rsidRPr="00C41EE7">
          <w:rPr>
            <w:rStyle w:val="Hyperlink"/>
          </w:rPr>
          <w:t>References</w:t>
        </w:r>
        <w:r>
          <w:rPr>
            <w:webHidden/>
          </w:rPr>
          <w:tab/>
        </w:r>
        <w:r>
          <w:rPr>
            <w:webHidden/>
          </w:rPr>
          <w:fldChar w:fldCharType="begin"/>
        </w:r>
        <w:r>
          <w:rPr>
            <w:webHidden/>
          </w:rPr>
          <w:instrText xml:space="preserve"> PAGEREF _Toc178257523 \h </w:instrText>
        </w:r>
        <w:r>
          <w:rPr>
            <w:webHidden/>
          </w:rPr>
        </w:r>
        <w:r>
          <w:rPr>
            <w:webHidden/>
          </w:rPr>
          <w:fldChar w:fldCharType="separate"/>
        </w:r>
        <w:r>
          <w:rPr>
            <w:webHidden/>
          </w:rPr>
          <w:t>15</w:t>
        </w:r>
        <w:r>
          <w:rPr>
            <w:webHidden/>
          </w:rPr>
          <w:fldChar w:fldCharType="end"/>
        </w:r>
      </w:hyperlink>
    </w:p>
    <w:p w14:paraId="54369687" w14:textId="0BB12B77"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4" w:history="1">
        <w:r w:rsidRPr="00C41EE7">
          <w:rPr>
            <w:rStyle w:val="Hyperlink"/>
          </w:rPr>
          <w:t>7</w:t>
        </w:r>
        <w:r>
          <w:rPr>
            <w:rFonts w:asciiTheme="minorHAnsi" w:eastAsiaTheme="minorEastAsia" w:hAnsiTheme="minorHAnsi" w:cstheme="minorBidi"/>
            <w:bCs w:val="0"/>
            <w:kern w:val="2"/>
            <w:szCs w:val="24"/>
            <w:lang w:eastAsia="en-GB"/>
            <w14:ligatures w14:val="standardContextual"/>
          </w:rPr>
          <w:tab/>
        </w:r>
        <w:r w:rsidRPr="00C41EE7">
          <w:rPr>
            <w:rStyle w:val="Hyperlink"/>
          </w:rPr>
          <w:t>Equality Analysis</w:t>
        </w:r>
        <w:r>
          <w:rPr>
            <w:webHidden/>
          </w:rPr>
          <w:tab/>
        </w:r>
        <w:r>
          <w:rPr>
            <w:webHidden/>
          </w:rPr>
          <w:fldChar w:fldCharType="begin"/>
        </w:r>
        <w:r>
          <w:rPr>
            <w:webHidden/>
          </w:rPr>
          <w:instrText xml:space="preserve"> PAGEREF _Toc178257524 \h </w:instrText>
        </w:r>
        <w:r>
          <w:rPr>
            <w:webHidden/>
          </w:rPr>
        </w:r>
        <w:r>
          <w:rPr>
            <w:webHidden/>
          </w:rPr>
          <w:fldChar w:fldCharType="separate"/>
        </w:r>
        <w:r>
          <w:rPr>
            <w:webHidden/>
          </w:rPr>
          <w:t>15</w:t>
        </w:r>
        <w:r>
          <w:rPr>
            <w:webHidden/>
          </w:rPr>
          <w:fldChar w:fldCharType="end"/>
        </w:r>
      </w:hyperlink>
    </w:p>
    <w:p w14:paraId="4D3996B4" w14:textId="5849B5B6"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5" w:history="1">
        <w:r w:rsidRPr="00C41EE7">
          <w:rPr>
            <w:rStyle w:val="Hyperlink"/>
          </w:rPr>
          <w:t>Appendix A: Datix Violence &amp; Aggression Incidents Guidance</w:t>
        </w:r>
        <w:r>
          <w:rPr>
            <w:webHidden/>
          </w:rPr>
          <w:tab/>
        </w:r>
        <w:r>
          <w:rPr>
            <w:webHidden/>
          </w:rPr>
          <w:fldChar w:fldCharType="begin"/>
        </w:r>
        <w:r>
          <w:rPr>
            <w:webHidden/>
          </w:rPr>
          <w:instrText xml:space="preserve"> PAGEREF _Toc178257525 \h </w:instrText>
        </w:r>
        <w:r>
          <w:rPr>
            <w:webHidden/>
          </w:rPr>
        </w:r>
        <w:r>
          <w:rPr>
            <w:webHidden/>
          </w:rPr>
          <w:fldChar w:fldCharType="separate"/>
        </w:r>
        <w:r>
          <w:rPr>
            <w:webHidden/>
          </w:rPr>
          <w:t>16</w:t>
        </w:r>
        <w:r>
          <w:rPr>
            <w:webHidden/>
          </w:rPr>
          <w:fldChar w:fldCharType="end"/>
        </w:r>
      </w:hyperlink>
    </w:p>
    <w:p w14:paraId="3557532E" w14:textId="6265EEC9"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6" w:history="1">
        <w:r w:rsidRPr="00C41EE7">
          <w:rPr>
            <w:rStyle w:val="Hyperlink"/>
          </w:rPr>
          <w:t>Appendix B: Field Ops on scene safety guidance</w:t>
        </w:r>
        <w:r>
          <w:rPr>
            <w:webHidden/>
          </w:rPr>
          <w:tab/>
        </w:r>
        <w:r>
          <w:rPr>
            <w:webHidden/>
          </w:rPr>
          <w:fldChar w:fldCharType="begin"/>
        </w:r>
        <w:r>
          <w:rPr>
            <w:webHidden/>
          </w:rPr>
          <w:instrText xml:space="preserve"> PAGEREF _Toc178257526 \h </w:instrText>
        </w:r>
        <w:r>
          <w:rPr>
            <w:webHidden/>
          </w:rPr>
        </w:r>
        <w:r>
          <w:rPr>
            <w:webHidden/>
          </w:rPr>
          <w:fldChar w:fldCharType="separate"/>
        </w:r>
        <w:r>
          <w:rPr>
            <w:webHidden/>
          </w:rPr>
          <w:t>20</w:t>
        </w:r>
        <w:r>
          <w:rPr>
            <w:webHidden/>
          </w:rPr>
          <w:fldChar w:fldCharType="end"/>
        </w:r>
      </w:hyperlink>
    </w:p>
    <w:p w14:paraId="721ED2BD" w14:textId="3AE44977"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7" w:history="1">
        <w:r w:rsidRPr="00C41EE7">
          <w:rPr>
            <w:rStyle w:val="Hyperlink"/>
          </w:rPr>
          <w:t>Appendix C: Description Aid</w:t>
        </w:r>
        <w:r>
          <w:rPr>
            <w:webHidden/>
          </w:rPr>
          <w:tab/>
        </w:r>
        <w:r>
          <w:rPr>
            <w:webHidden/>
          </w:rPr>
          <w:fldChar w:fldCharType="begin"/>
        </w:r>
        <w:r>
          <w:rPr>
            <w:webHidden/>
          </w:rPr>
          <w:instrText xml:space="preserve"> PAGEREF _Toc178257527 \h </w:instrText>
        </w:r>
        <w:r>
          <w:rPr>
            <w:webHidden/>
          </w:rPr>
        </w:r>
        <w:r>
          <w:rPr>
            <w:webHidden/>
          </w:rPr>
          <w:fldChar w:fldCharType="separate"/>
        </w:r>
        <w:r>
          <w:rPr>
            <w:webHidden/>
          </w:rPr>
          <w:t>21</w:t>
        </w:r>
        <w:r>
          <w:rPr>
            <w:webHidden/>
          </w:rPr>
          <w:fldChar w:fldCharType="end"/>
        </w:r>
      </w:hyperlink>
    </w:p>
    <w:p w14:paraId="2387A45B" w14:textId="346169F0"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8" w:history="1">
        <w:r w:rsidRPr="00C41EE7">
          <w:rPr>
            <w:rStyle w:val="Hyperlink"/>
          </w:rPr>
          <w:t>Appendix D: Security Alert Guidance</w:t>
        </w:r>
        <w:r>
          <w:rPr>
            <w:webHidden/>
          </w:rPr>
          <w:tab/>
        </w:r>
        <w:r>
          <w:rPr>
            <w:webHidden/>
          </w:rPr>
          <w:fldChar w:fldCharType="begin"/>
        </w:r>
        <w:r>
          <w:rPr>
            <w:webHidden/>
          </w:rPr>
          <w:instrText xml:space="preserve"> PAGEREF _Toc178257528 \h </w:instrText>
        </w:r>
        <w:r>
          <w:rPr>
            <w:webHidden/>
          </w:rPr>
        </w:r>
        <w:r>
          <w:rPr>
            <w:webHidden/>
          </w:rPr>
          <w:fldChar w:fldCharType="separate"/>
        </w:r>
        <w:r>
          <w:rPr>
            <w:webHidden/>
          </w:rPr>
          <w:t>22</w:t>
        </w:r>
        <w:r>
          <w:rPr>
            <w:webHidden/>
          </w:rPr>
          <w:fldChar w:fldCharType="end"/>
        </w:r>
      </w:hyperlink>
    </w:p>
    <w:p w14:paraId="25B90F1A" w14:textId="3F18CB00"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29" w:history="1">
        <w:r w:rsidRPr="00C41EE7">
          <w:rPr>
            <w:rStyle w:val="Hyperlink"/>
            <w:b/>
          </w:rPr>
          <w:t>Appendix E: General Violence and Aggression Risk Assessment Template – For Guidance Purposes Only</w:t>
        </w:r>
        <w:r>
          <w:rPr>
            <w:webHidden/>
          </w:rPr>
          <w:tab/>
        </w:r>
        <w:r>
          <w:rPr>
            <w:webHidden/>
          </w:rPr>
          <w:fldChar w:fldCharType="begin"/>
        </w:r>
        <w:r>
          <w:rPr>
            <w:webHidden/>
          </w:rPr>
          <w:instrText xml:space="preserve"> PAGEREF _Toc178257529 \h </w:instrText>
        </w:r>
        <w:r>
          <w:rPr>
            <w:webHidden/>
          </w:rPr>
        </w:r>
        <w:r>
          <w:rPr>
            <w:webHidden/>
          </w:rPr>
          <w:fldChar w:fldCharType="separate"/>
        </w:r>
        <w:r>
          <w:rPr>
            <w:webHidden/>
          </w:rPr>
          <w:t>23</w:t>
        </w:r>
        <w:r>
          <w:rPr>
            <w:webHidden/>
          </w:rPr>
          <w:fldChar w:fldCharType="end"/>
        </w:r>
      </w:hyperlink>
    </w:p>
    <w:p w14:paraId="47851C55" w14:textId="686309D6" w:rsidR="00A81479" w:rsidRDefault="00A81479">
      <w:pPr>
        <w:pStyle w:val="TOC1"/>
        <w:rPr>
          <w:rFonts w:asciiTheme="minorHAnsi" w:eastAsiaTheme="minorEastAsia" w:hAnsiTheme="minorHAnsi" w:cstheme="minorBidi"/>
          <w:bCs w:val="0"/>
          <w:kern w:val="2"/>
          <w:szCs w:val="24"/>
          <w:lang w:eastAsia="en-GB"/>
          <w14:ligatures w14:val="standardContextual"/>
        </w:rPr>
      </w:pPr>
      <w:hyperlink w:anchor="_Toc178257530" w:history="1">
        <w:r w:rsidRPr="00C41EE7">
          <w:rPr>
            <w:rStyle w:val="Hyperlink"/>
          </w:rPr>
          <w:t>Appendix F: Guidance Reminder</w:t>
        </w:r>
        <w:r>
          <w:rPr>
            <w:webHidden/>
          </w:rPr>
          <w:tab/>
        </w:r>
        <w:r>
          <w:rPr>
            <w:webHidden/>
          </w:rPr>
          <w:fldChar w:fldCharType="begin"/>
        </w:r>
        <w:r>
          <w:rPr>
            <w:webHidden/>
          </w:rPr>
          <w:instrText xml:space="preserve"> PAGEREF _Toc178257530 \h </w:instrText>
        </w:r>
        <w:r>
          <w:rPr>
            <w:webHidden/>
          </w:rPr>
        </w:r>
        <w:r>
          <w:rPr>
            <w:webHidden/>
          </w:rPr>
          <w:fldChar w:fldCharType="separate"/>
        </w:r>
        <w:r>
          <w:rPr>
            <w:webHidden/>
          </w:rPr>
          <w:t>33</w:t>
        </w:r>
        <w:r>
          <w:rPr>
            <w:webHidden/>
          </w:rPr>
          <w:fldChar w:fldCharType="end"/>
        </w:r>
      </w:hyperlink>
    </w:p>
    <w:p w14:paraId="7AD4038E" w14:textId="589CB215" w:rsidR="00ED0BD0" w:rsidRPr="00C4316D" w:rsidRDefault="004F4E36" w:rsidP="00441B8C">
      <w:pPr>
        <w:pStyle w:val="TOC1"/>
        <w:rPr>
          <w:caps/>
        </w:rPr>
      </w:pPr>
      <w:r w:rsidRPr="00DA1328">
        <w:fldChar w:fldCharType="end"/>
      </w:r>
      <w:r w:rsidR="00ED0BD0">
        <w:rPr>
          <w:sz w:val="32"/>
          <w:szCs w:val="32"/>
        </w:rPr>
        <w:br w:type="page"/>
      </w:r>
    </w:p>
    <w:p w14:paraId="3299689B" w14:textId="7B04FD73" w:rsidR="00ED0BD0" w:rsidRDefault="009321E0" w:rsidP="00170E6D">
      <w:pPr>
        <w:pStyle w:val="Heading1"/>
        <w:numPr>
          <w:ilvl w:val="0"/>
          <w:numId w:val="11"/>
        </w:numPr>
        <w:ind w:left="1134" w:hanging="1134"/>
      </w:pPr>
      <w:bookmarkStart w:id="0" w:name="_Toc178257518"/>
      <w:r w:rsidRPr="007344AE">
        <w:t>Scope</w:t>
      </w:r>
      <w:bookmarkEnd w:id="0"/>
    </w:p>
    <w:p w14:paraId="61B0A848" w14:textId="45EB9D79" w:rsidR="00640CFC" w:rsidRPr="00640CFC" w:rsidRDefault="00640CFC" w:rsidP="00640CFC">
      <w:pPr>
        <w:ind w:left="1134" w:hanging="1134"/>
      </w:pPr>
    </w:p>
    <w:p w14:paraId="0A743EF8" w14:textId="19E28385" w:rsidR="00640CFC" w:rsidRDefault="00174199" w:rsidP="00170E6D">
      <w:pPr>
        <w:pStyle w:val="ListParagraph"/>
        <w:numPr>
          <w:ilvl w:val="1"/>
          <w:numId w:val="11"/>
        </w:numPr>
        <w:ind w:left="1134" w:hanging="1134"/>
      </w:pPr>
      <w:r w:rsidRPr="00FC0E82">
        <w:t xml:space="preserve">This procedural document, </w:t>
      </w:r>
      <w:r w:rsidR="0028133A">
        <w:t xml:space="preserve">the Violence Reduction Strategy </w:t>
      </w:r>
      <w:r w:rsidRPr="00FC0E82">
        <w:t>and the Security Management Policy</w:t>
      </w:r>
      <w:r w:rsidR="000E2234">
        <w:t xml:space="preserve"> / Procedures </w:t>
      </w:r>
      <w:r w:rsidRPr="00FC0E82">
        <w:t xml:space="preserve">it </w:t>
      </w:r>
      <w:r w:rsidR="000E2234">
        <w:t xml:space="preserve">relates </w:t>
      </w:r>
      <w:r w:rsidRPr="00FC0E82">
        <w:t xml:space="preserve">to, exists to </w:t>
      </w:r>
      <w:r w:rsidR="003675FE" w:rsidRPr="00FC0E82">
        <w:t xml:space="preserve">set out </w:t>
      </w:r>
      <w:r w:rsidRPr="00FC0E82">
        <w:t xml:space="preserve">protocols for the management </w:t>
      </w:r>
      <w:r w:rsidR="00605C7B">
        <w:t xml:space="preserve">and reduction of </w:t>
      </w:r>
      <w:r w:rsidR="00635BF8">
        <w:t>violence and aggression</w:t>
      </w:r>
      <w:r w:rsidRPr="00FC0E82">
        <w:t xml:space="preserve"> </w:t>
      </w:r>
      <w:proofErr w:type="gramStart"/>
      <w:r w:rsidRPr="00FC0E82">
        <w:t>South East</w:t>
      </w:r>
      <w:proofErr w:type="gramEnd"/>
      <w:r w:rsidRPr="00FC0E82">
        <w:t xml:space="preserve"> Coast Ambulance Service</w:t>
      </w:r>
      <w:r w:rsidR="003C5935" w:rsidRPr="00FC0E82">
        <w:t xml:space="preserve"> NHS Foundation Trust (the Trust)</w:t>
      </w:r>
      <w:r w:rsidR="00635BF8">
        <w:t xml:space="preserve"> staff</w:t>
      </w:r>
      <w:r w:rsidR="003C2D3C">
        <w:t>, contractors</w:t>
      </w:r>
      <w:r w:rsidR="00635BF8">
        <w:t xml:space="preserve"> </w:t>
      </w:r>
      <w:r w:rsidR="003C2D3C">
        <w:t xml:space="preserve">and volunteers </w:t>
      </w:r>
      <w:r w:rsidR="00635BF8">
        <w:t xml:space="preserve">may experience from patients, relatives, </w:t>
      </w:r>
      <w:proofErr w:type="gramStart"/>
      <w:r w:rsidR="00635BF8">
        <w:t>general public</w:t>
      </w:r>
      <w:proofErr w:type="gramEnd"/>
      <w:r w:rsidR="00635BF8">
        <w:t xml:space="preserve"> and other third parties</w:t>
      </w:r>
      <w:r w:rsidRPr="00FC0E82">
        <w:t>.</w:t>
      </w:r>
      <w:r w:rsidR="00272422">
        <w:t xml:space="preserve"> </w:t>
      </w:r>
      <w:r w:rsidR="00272422" w:rsidRPr="00272422">
        <w:t xml:space="preserve">It </w:t>
      </w:r>
      <w:r w:rsidR="003E68DD" w:rsidRPr="00272422">
        <w:t>considers</w:t>
      </w:r>
      <w:r w:rsidR="00272422" w:rsidRPr="00272422">
        <w:t xml:space="preserve"> current NHS England Violence Reduction Standards Guidance.</w:t>
      </w:r>
      <w:r w:rsidR="00CC18A4">
        <w:t xml:space="preserve"> The trust takes a p</w:t>
      </w:r>
      <w:r w:rsidR="00122A43">
        <w:t>ublic health approach to supporting staff affected by violence or aggression.</w:t>
      </w:r>
    </w:p>
    <w:p w14:paraId="28A0643F" w14:textId="77777777" w:rsidR="00640CFC" w:rsidRDefault="00640CFC" w:rsidP="00640CFC">
      <w:pPr>
        <w:pStyle w:val="ListParagraph"/>
        <w:ind w:left="1134" w:hanging="1134"/>
      </w:pPr>
    </w:p>
    <w:p w14:paraId="63FF0AE4" w14:textId="56B575C7" w:rsidR="00E97C57" w:rsidRDefault="00E97C57" w:rsidP="00170E6D">
      <w:pPr>
        <w:pStyle w:val="ListParagraph"/>
        <w:numPr>
          <w:ilvl w:val="1"/>
          <w:numId w:val="11"/>
        </w:numPr>
        <w:ind w:left="1134" w:hanging="1134"/>
      </w:pPr>
      <w:r>
        <w:t>B</w:t>
      </w:r>
      <w:r w:rsidR="00FC0E82">
        <w:t xml:space="preserve">y ensuring a robust </w:t>
      </w:r>
      <w:r>
        <w:t>process</w:t>
      </w:r>
      <w:r w:rsidR="00FC0E82">
        <w:t xml:space="preserve"> combined with effective monitoring, </w:t>
      </w:r>
      <w:r>
        <w:t xml:space="preserve">the Trust will be able to assure itself </w:t>
      </w:r>
      <w:r w:rsidR="00FA795C">
        <w:t xml:space="preserve">internally </w:t>
      </w:r>
      <w:r>
        <w:t>and externally that appropriate arrangements are in place</w:t>
      </w:r>
      <w:r w:rsidR="00635BF8">
        <w:t>,</w:t>
      </w:r>
      <w:r>
        <w:t xml:space="preserve"> </w:t>
      </w:r>
      <w:r w:rsidR="00635BF8">
        <w:t>as far as practically possible,</w:t>
      </w:r>
      <w:r>
        <w:t xml:space="preserve"> </w:t>
      </w:r>
      <w:r w:rsidR="00635BF8">
        <w:t xml:space="preserve">for </w:t>
      </w:r>
      <w:r>
        <w:t xml:space="preserve">the </w:t>
      </w:r>
      <w:r w:rsidR="00635BF8">
        <w:t xml:space="preserve">safety and </w:t>
      </w:r>
      <w:r>
        <w:t xml:space="preserve">security </w:t>
      </w:r>
      <w:r w:rsidR="00F32CA2">
        <w:t>of staff as a paramount responsibility for the</w:t>
      </w:r>
      <w:r w:rsidR="00635BF8">
        <w:t xml:space="preserve"> Trust.</w:t>
      </w:r>
    </w:p>
    <w:p w14:paraId="7D2D0166" w14:textId="77777777" w:rsidR="007344AE" w:rsidRDefault="007344AE" w:rsidP="00640CFC">
      <w:pPr>
        <w:ind w:left="1134" w:hanging="1134"/>
      </w:pPr>
    </w:p>
    <w:p w14:paraId="3DFD6608" w14:textId="20566BE3" w:rsidR="00640CFC" w:rsidRDefault="00C02812" w:rsidP="00170E6D">
      <w:pPr>
        <w:pStyle w:val="ListParagraph"/>
        <w:numPr>
          <w:ilvl w:val="1"/>
          <w:numId w:val="11"/>
        </w:numPr>
        <w:ind w:left="1134" w:hanging="1134"/>
      </w:pPr>
      <w:r w:rsidRPr="004C3FD7">
        <w:t>T</w:t>
      </w:r>
      <w:r w:rsidR="00174199" w:rsidRPr="004C3FD7">
        <w:t xml:space="preserve">his document will </w:t>
      </w:r>
      <w:r w:rsidRPr="004C3FD7">
        <w:t xml:space="preserve">define the correct processes in relation to the </w:t>
      </w:r>
      <w:r w:rsidR="00635BF8">
        <w:t xml:space="preserve">aspects of training, risk assessments, verbal de-escalation, conflict management and prosecutions, </w:t>
      </w:r>
      <w:r w:rsidR="003E68DD">
        <w:t>sanction,</w:t>
      </w:r>
      <w:r w:rsidR="00635BF8">
        <w:t xml:space="preserve"> and redress.</w:t>
      </w:r>
    </w:p>
    <w:p w14:paraId="3D402024" w14:textId="77777777" w:rsidR="00640CFC" w:rsidRDefault="00640CFC" w:rsidP="00640CFC">
      <w:pPr>
        <w:pStyle w:val="ListParagraph"/>
      </w:pPr>
    </w:p>
    <w:p w14:paraId="44F0FE58" w14:textId="0FF4D0DD" w:rsidR="00640CFC" w:rsidRPr="00640CFC" w:rsidRDefault="00F32CA2" w:rsidP="00B72BF2">
      <w:pPr>
        <w:pStyle w:val="Heading1"/>
        <w:numPr>
          <w:ilvl w:val="0"/>
          <w:numId w:val="11"/>
        </w:numPr>
        <w:ind w:left="1134" w:hanging="1134"/>
      </w:pPr>
      <w:bookmarkStart w:id="1" w:name="_Toc178257519"/>
      <w:r w:rsidRPr="00640CFC">
        <w:t>Management and reduction of violence and a</w:t>
      </w:r>
      <w:r w:rsidR="00605C7B" w:rsidRPr="00640CFC">
        <w:t>ggression</w:t>
      </w:r>
      <w:bookmarkEnd w:id="1"/>
    </w:p>
    <w:p w14:paraId="3DD4CD5B" w14:textId="4D154B27" w:rsidR="00174199" w:rsidRPr="003C5935" w:rsidRDefault="00312B54" w:rsidP="00B315B1">
      <w:r>
        <w:t xml:space="preserve"> </w:t>
      </w:r>
    </w:p>
    <w:p w14:paraId="72F44735" w14:textId="2E75A627" w:rsidR="00605C7B" w:rsidRDefault="00605C7B" w:rsidP="00AA41EE">
      <w:pPr>
        <w:pStyle w:val="ListParagraph"/>
        <w:numPr>
          <w:ilvl w:val="1"/>
          <w:numId w:val="11"/>
        </w:numPr>
        <w:ind w:left="1134" w:hanging="1134"/>
      </w:pPr>
      <w:r w:rsidRPr="00605C7B">
        <w:t xml:space="preserve">Due to the nature of the </w:t>
      </w:r>
      <w:r>
        <w:t>work</w:t>
      </w:r>
      <w:r w:rsidRPr="00605C7B">
        <w:t xml:space="preserve"> Trust</w:t>
      </w:r>
      <w:r>
        <w:t xml:space="preserve"> staff undertakes it is recognised that there is a level of risk of violence and aggression towards staff from external sources, including but not limited to patients, </w:t>
      </w:r>
      <w:r w:rsidR="003E68DD">
        <w:t>relatives,</w:t>
      </w:r>
      <w:r>
        <w:t xml:space="preserve"> and the general public.</w:t>
      </w:r>
      <w:r w:rsidR="00640CFC">
        <w:br/>
      </w:r>
      <w:r w:rsidR="00640CFC">
        <w:br/>
      </w:r>
      <w:r>
        <w:t xml:space="preserve">This may manifest </w:t>
      </w:r>
      <w:r w:rsidR="00C27C82">
        <w:t xml:space="preserve">itself </w:t>
      </w:r>
      <w:r>
        <w:t>from various underlying factors including, but not limited to, character, intoxication, medical condition, mental health condition, language barriers, patient condition concerns, pain, response delays, previous poor experience etc.</w:t>
      </w:r>
      <w:r w:rsidR="00640CFC">
        <w:br/>
      </w:r>
      <w:r w:rsidR="00640CFC">
        <w:br/>
      </w:r>
      <w:r>
        <w:t xml:space="preserve">Most </w:t>
      </w:r>
      <w:r w:rsidR="00262072">
        <w:t>commonly,</w:t>
      </w:r>
      <w:r>
        <w:t xml:space="preserve"> violence and aggression </w:t>
      </w:r>
      <w:r w:rsidR="00262072">
        <w:t>is</w:t>
      </w:r>
      <w:r>
        <w:t xml:space="preserve"> experienced by operational responders face to face on scene or by advisors and clinicians in the Emergency Operations Centre (EOC) or Trust 111 Centre</w:t>
      </w:r>
      <w:r w:rsidR="008C4A80">
        <w:t>s</w:t>
      </w:r>
      <w:r>
        <w:t xml:space="preserve"> over the phone. However </w:t>
      </w:r>
      <w:r w:rsidR="00262072">
        <w:t xml:space="preserve">it is possible </w:t>
      </w:r>
      <w:r>
        <w:t xml:space="preserve">non-operational staff may also experience violence and aggression </w:t>
      </w:r>
      <w:r w:rsidR="00262072">
        <w:t xml:space="preserve">if they are identified as working for the Trust e.g. by having their ID card on display in the public domain </w:t>
      </w:r>
      <w:r>
        <w:t>or again where in telephone contact, such as a complaint or Serious Incident</w:t>
      </w:r>
      <w:r w:rsidR="00262072">
        <w:t>.</w:t>
      </w:r>
    </w:p>
    <w:p w14:paraId="6C0FA2AC" w14:textId="77777777" w:rsidR="00640CFC" w:rsidRDefault="00640CFC" w:rsidP="00F4289A">
      <w:pPr>
        <w:ind w:left="1134" w:hanging="1134"/>
      </w:pPr>
    </w:p>
    <w:p w14:paraId="205CC2E7" w14:textId="50A4483F" w:rsidR="00217A6B" w:rsidRPr="00F63A6B" w:rsidRDefault="00605C7B" w:rsidP="00AA41EE">
      <w:pPr>
        <w:pStyle w:val="ListParagraph"/>
        <w:numPr>
          <w:ilvl w:val="1"/>
          <w:numId w:val="40"/>
        </w:numPr>
        <w:ind w:left="1134" w:hanging="1134"/>
        <w:rPr>
          <w:b/>
          <w:bCs/>
        </w:rPr>
      </w:pPr>
      <w:r w:rsidRPr="00F63A6B">
        <w:rPr>
          <w:b/>
          <w:bCs/>
        </w:rPr>
        <w:t>Risk Assessments</w:t>
      </w:r>
    </w:p>
    <w:p w14:paraId="517108EE" w14:textId="77777777" w:rsidR="00640CFC" w:rsidRDefault="00640CFC" w:rsidP="005C0A6E"/>
    <w:p w14:paraId="63AB63DC" w14:textId="63277611" w:rsidR="007444C7" w:rsidRDefault="00605C7B" w:rsidP="00C319FE">
      <w:pPr>
        <w:pStyle w:val="ListParagraph"/>
        <w:numPr>
          <w:ilvl w:val="2"/>
          <w:numId w:val="40"/>
        </w:numPr>
        <w:ind w:left="1134" w:hanging="1134"/>
      </w:pPr>
      <w:r>
        <w:t xml:space="preserve">Effective full risk assessments with suitable controls must be established </w:t>
      </w:r>
      <w:r w:rsidR="003C2D3C">
        <w:t xml:space="preserve">for each group i.e. staff responders, volunteer responders, control room staff etc. </w:t>
      </w:r>
      <w:r>
        <w:t>as the primary mechanism for working safely</w:t>
      </w:r>
      <w:r w:rsidR="003C2D3C">
        <w:t xml:space="preserve"> and securely</w:t>
      </w:r>
      <w:r>
        <w:t>.</w:t>
      </w:r>
      <w:r w:rsidR="007444C7">
        <w:br/>
      </w:r>
    </w:p>
    <w:p w14:paraId="25BC5835" w14:textId="6ECD2EE3" w:rsidR="00605C7B" w:rsidRDefault="00605C7B" w:rsidP="00C319FE">
      <w:pPr>
        <w:pStyle w:val="ListParagraph"/>
        <w:numPr>
          <w:ilvl w:val="2"/>
          <w:numId w:val="40"/>
        </w:numPr>
        <w:ind w:left="1134" w:hanging="1134"/>
      </w:pPr>
      <w:r>
        <w:t xml:space="preserve">There must be an overarching risk assessment </w:t>
      </w:r>
      <w:r w:rsidR="003C2D3C">
        <w:t xml:space="preserve">developed </w:t>
      </w:r>
      <w:r>
        <w:t>covering each staff group when determining roles considering the level of risk for the role with suitable and proportionate controls put in place.</w:t>
      </w:r>
    </w:p>
    <w:p w14:paraId="14C57A90" w14:textId="77777777" w:rsidR="00640CFC" w:rsidRDefault="00640CFC" w:rsidP="001E3B74">
      <w:pPr>
        <w:ind w:left="1134" w:hanging="1134"/>
      </w:pPr>
    </w:p>
    <w:p w14:paraId="4590AD37" w14:textId="30D920A0" w:rsidR="00605C7B" w:rsidRDefault="00605C7B" w:rsidP="00C319FE">
      <w:pPr>
        <w:pStyle w:val="ListParagraph"/>
        <w:numPr>
          <w:ilvl w:val="2"/>
          <w:numId w:val="40"/>
        </w:numPr>
        <w:ind w:left="1134" w:hanging="1134"/>
      </w:pPr>
      <w:r>
        <w:t>Using the above</w:t>
      </w:r>
      <w:r w:rsidR="003C2D3C">
        <w:t xml:space="preserve"> overarching risk assessment</w:t>
      </w:r>
      <w:r>
        <w:t xml:space="preserve"> as a basis, </w:t>
      </w:r>
      <w:r w:rsidR="003C2D3C">
        <w:t xml:space="preserve">local </w:t>
      </w:r>
      <w:r>
        <w:t>risk assessments must be completed by area for operational responders to cover their Operating Unit (OU) covering staff dynamics, the geography of the OU, attendance types, any specific or local risks etc</w:t>
      </w:r>
      <w:r w:rsidR="00F32CA2">
        <w:t>. relating to violence and aggression</w:t>
      </w:r>
      <w:r>
        <w:t xml:space="preserve"> that may be experienced face to face and again with suitable and proportionate controls put in place. Other areas, such as EOC and 111 must also have a risk assessment covering similar perspectives in consideration of call types</w:t>
      </w:r>
      <w:r w:rsidR="009025ED">
        <w:t>, e.g. intoxication, clinically led challenging behaviour, general aggression</w:t>
      </w:r>
      <w:r>
        <w:t xml:space="preserve"> etc. Non-Operational </w:t>
      </w:r>
      <w:r w:rsidR="007F619D">
        <w:t xml:space="preserve">staff </w:t>
      </w:r>
      <w:r>
        <w:t xml:space="preserve">based at an office must also have a risk assessment covering face-to-face </w:t>
      </w:r>
      <w:r w:rsidR="007F619D">
        <w:t>and/</w:t>
      </w:r>
      <w:r>
        <w:t xml:space="preserve">or telephone contact. </w:t>
      </w:r>
    </w:p>
    <w:p w14:paraId="4B720958" w14:textId="77777777" w:rsidR="00640CFC" w:rsidRDefault="00640CFC" w:rsidP="007444C7">
      <w:pPr>
        <w:ind w:hanging="1224"/>
      </w:pPr>
    </w:p>
    <w:p w14:paraId="5A51E727" w14:textId="6F423AB9" w:rsidR="00605C7B" w:rsidRDefault="00605C7B" w:rsidP="00C319FE">
      <w:pPr>
        <w:pStyle w:val="ListParagraph"/>
        <w:numPr>
          <w:ilvl w:val="2"/>
          <w:numId w:val="40"/>
        </w:numPr>
        <w:ind w:left="1134" w:hanging="1134"/>
      </w:pPr>
      <w:r>
        <w:t xml:space="preserve">In some </w:t>
      </w:r>
      <w:r w:rsidR="003756EE">
        <w:t>cases,</w:t>
      </w:r>
      <w:r>
        <w:t xml:space="preserve"> there may be a requirement for a specific risk, small group </w:t>
      </w:r>
      <w:r w:rsidR="009025ED">
        <w:t xml:space="preserve">of people </w:t>
      </w:r>
      <w:r>
        <w:t xml:space="preserve">or </w:t>
      </w:r>
      <w:r w:rsidR="009025ED">
        <w:t xml:space="preserve">an </w:t>
      </w:r>
      <w:r>
        <w:t xml:space="preserve">individual within a local area which requires suitable and proportionate controls to allow safe working. In such </w:t>
      </w:r>
      <w:proofErr w:type="gramStart"/>
      <w:r>
        <w:t xml:space="preserve">cases </w:t>
      </w:r>
      <w:r w:rsidR="00491D4B">
        <w:t xml:space="preserve"> </w:t>
      </w:r>
      <w:r w:rsidR="00DE08AE">
        <w:t>local</w:t>
      </w:r>
      <w:proofErr w:type="gramEnd"/>
      <w:r w:rsidR="00DE08AE">
        <w:t xml:space="preserve"> management</w:t>
      </w:r>
      <w:r>
        <w:t xml:space="preserve"> for the area must ensure the risk assessment is </w:t>
      </w:r>
      <w:r w:rsidR="00625DE0">
        <w:t xml:space="preserve">suitable and sufficient and made available to all staff who may need to </w:t>
      </w:r>
      <w:r w:rsidR="00CA3B5F">
        <w:t xml:space="preserve">view it. </w:t>
      </w:r>
      <w:r w:rsidR="00E37E99">
        <w:t xml:space="preserve"> </w:t>
      </w:r>
      <w:r>
        <w:t xml:space="preserve"> For regionally operating staff travelling and lone working refer to the Lone Worker Policy.   </w:t>
      </w:r>
    </w:p>
    <w:p w14:paraId="0715693E" w14:textId="77777777" w:rsidR="00640CFC" w:rsidRDefault="00640CFC" w:rsidP="00B315B1"/>
    <w:p w14:paraId="131DAAA6" w14:textId="7273F2F7" w:rsidR="00605C7B" w:rsidRDefault="004A4709" w:rsidP="00C319FE">
      <w:pPr>
        <w:pStyle w:val="ListParagraph"/>
        <w:numPr>
          <w:ilvl w:val="2"/>
          <w:numId w:val="40"/>
        </w:numPr>
        <w:ind w:left="1134" w:hanging="1134"/>
      </w:pPr>
      <w:r>
        <w:t>S</w:t>
      </w:r>
      <w:r w:rsidR="00605C7B">
        <w:t>t</w:t>
      </w:r>
      <w:r w:rsidR="00262072">
        <w:t xml:space="preserve">aff, whilst performing their duties, </w:t>
      </w:r>
      <w:r w:rsidR="00605C7B">
        <w:t xml:space="preserve">must complete </w:t>
      </w:r>
      <w:r w:rsidR="00086BC8">
        <w:t xml:space="preserve">the ongoing process of </w:t>
      </w:r>
      <w:r w:rsidR="00605C7B">
        <w:t>dynamic risk assessments and consider personal saf</w:t>
      </w:r>
      <w:r w:rsidR="00086BC8">
        <w:t>ety and security for themselves and their</w:t>
      </w:r>
      <w:r w:rsidR="00605C7B">
        <w:t xml:space="preserve"> coll</w:t>
      </w:r>
      <w:r w:rsidR="00086BC8">
        <w:t>eagues</w:t>
      </w:r>
      <w:r w:rsidR="00605C7B">
        <w:t xml:space="preserve">. These assessments should incorporate the risks and controls of </w:t>
      </w:r>
      <w:r w:rsidR="00262072">
        <w:t>the full</w:t>
      </w:r>
      <w:r w:rsidR="00605C7B">
        <w:t xml:space="preserve"> risk assessments</w:t>
      </w:r>
      <w:r w:rsidR="00262072">
        <w:t>,</w:t>
      </w:r>
      <w:r w:rsidR="00605C7B">
        <w:t xml:space="preserve"> as above</w:t>
      </w:r>
      <w:r w:rsidR="00262072">
        <w:t>.</w:t>
      </w:r>
      <w:r w:rsidR="00605C7B">
        <w:t xml:space="preserve"> </w:t>
      </w:r>
      <w:r w:rsidR="004C2B9A">
        <w:t>Additionally,</w:t>
      </w:r>
      <w:r w:rsidR="00262072">
        <w:t xml:space="preserve"> the assessment should include</w:t>
      </w:r>
      <w:r w:rsidR="00605C7B">
        <w:t xml:space="preserve"> all information available </w:t>
      </w:r>
      <w:r w:rsidR="00262072">
        <w:t>that</w:t>
      </w:r>
      <w:r w:rsidR="00605C7B">
        <w:t xml:space="preserve"> directly applies to the activity</w:t>
      </w:r>
      <w:r w:rsidR="00262072">
        <w:t xml:space="preserve"> to balance credible risk and personal safety.</w:t>
      </w:r>
    </w:p>
    <w:p w14:paraId="5D0C1C78" w14:textId="77777777" w:rsidR="00640CFC" w:rsidRDefault="00640CFC" w:rsidP="00F4289A">
      <w:pPr>
        <w:ind w:left="1134" w:hanging="1134"/>
      </w:pPr>
    </w:p>
    <w:p w14:paraId="74284FDC" w14:textId="29CB6528" w:rsidR="00605C7B" w:rsidRPr="00F63A6B" w:rsidRDefault="00605C7B" w:rsidP="00C319FE">
      <w:pPr>
        <w:pStyle w:val="ListParagraph"/>
        <w:numPr>
          <w:ilvl w:val="1"/>
          <w:numId w:val="40"/>
        </w:numPr>
        <w:ind w:left="1134" w:hanging="1134"/>
        <w:rPr>
          <w:b/>
          <w:bCs/>
        </w:rPr>
      </w:pPr>
      <w:r w:rsidRPr="00F63A6B">
        <w:rPr>
          <w:b/>
          <w:bCs/>
        </w:rPr>
        <w:t>Training</w:t>
      </w:r>
    </w:p>
    <w:p w14:paraId="4375605E" w14:textId="77777777" w:rsidR="00640CFC" w:rsidRDefault="00640CFC" w:rsidP="00F4289A">
      <w:pPr>
        <w:ind w:left="1134" w:hanging="1134"/>
      </w:pPr>
    </w:p>
    <w:p w14:paraId="498C958B" w14:textId="653CF4E6" w:rsidR="00605C7B" w:rsidRDefault="00404C3C" w:rsidP="00C319FE">
      <w:pPr>
        <w:pStyle w:val="ListParagraph"/>
        <w:numPr>
          <w:ilvl w:val="2"/>
          <w:numId w:val="40"/>
        </w:numPr>
        <w:ind w:left="1134" w:hanging="1134"/>
      </w:pPr>
      <w:r w:rsidRPr="00404C3C">
        <w:t>All staff must receive training in conflict management.</w:t>
      </w:r>
    </w:p>
    <w:p w14:paraId="052CD0F7" w14:textId="77777777" w:rsidR="00640CFC" w:rsidRDefault="00640CFC" w:rsidP="00F4289A">
      <w:pPr>
        <w:ind w:left="1134" w:hanging="1134"/>
      </w:pPr>
    </w:p>
    <w:p w14:paraId="371E4071" w14:textId="77777777" w:rsidR="004C32AA" w:rsidRDefault="004C32AA" w:rsidP="00C319FE">
      <w:pPr>
        <w:pStyle w:val="ListParagraph"/>
        <w:numPr>
          <w:ilvl w:val="2"/>
          <w:numId w:val="40"/>
        </w:numPr>
        <w:ind w:left="1134" w:hanging="1134"/>
      </w:pPr>
      <w:r>
        <w:t>Accredited Conflict Resolution Training will be delivered to Trust staff by accredited trainers. All frontline staff including community first responders are required to attend this training every three years.</w:t>
      </w:r>
    </w:p>
    <w:p w14:paraId="1E9B0A64" w14:textId="77777777" w:rsidR="004C32AA" w:rsidRDefault="004C32AA" w:rsidP="004C32AA">
      <w:pPr>
        <w:pStyle w:val="ListParagraph"/>
      </w:pPr>
    </w:p>
    <w:p w14:paraId="3CEA61EA" w14:textId="2F72AAE6" w:rsidR="004C32AA" w:rsidRDefault="004C32AA" w:rsidP="004C32AA">
      <w:pPr>
        <w:pStyle w:val="ListParagraph"/>
        <w:ind w:left="1134"/>
      </w:pPr>
      <w:r>
        <w:t xml:space="preserve">The training aims are to resolve potentially </w:t>
      </w:r>
      <w:r w:rsidR="003F0FBB">
        <w:t>confrontational</w:t>
      </w:r>
      <w:r>
        <w:t xml:space="preserve"> situations, develop skills and knowledge to make a dynamic risk assessment to be able to recognise potentially violent situations and give an understanding of how to de-escalate and respond accordingly. </w:t>
      </w:r>
    </w:p>
    <w:p w14:paraId="06BB21B5" w14:textId="77777777" w:rsidR="004C32AA" w:rsidRDefault="004C32AA" w:rsidP="004C32AA">
      <w:pPr>
        <w:pStyle w:val="ListParagraph"/>
      </w:pPr>
    </w:p>
    <w:p w14:paraId="3151E19E" w14:textId="614316B3" w:rsidR="00605C7B" w:rsidRDefault="004C32AA" w:rsidP="004C32AA">
      <w:pPr>
        <w:pStyle w:val="ListParagraph"/>
        <w:ind w:left="1134"/>
      </w:pPr>
      <w:r>
        <w:t xml:space="preserve">Clinical restraint and breakaway techniques are included within the training. </w:t>
      </w:r>
      <w:r w:rsidRPr="00B83659">
        <w:t xml:space="preserve"> </w:t>
      </w:r>
      <w:r>
        <w:t xml:space="preserve"> </w:t>
      </w:r>
      <w:r w:rsidR="00B83659" w:rsidRPr="00B83659">
        <w:t xml:space="preserve">                                             </w:t>
      </w:r>
      <w:r w:rsidR="004A4709">
        <w:t xml:space="preserve"> </w:t>
      </w:r>
    </w:p>
    <w:p w14:paraId="70B2B4B5" w14:textId="77777777" w:rsidR="00640CFC" w:rsidRDefault="00640CFC" w:rsidP="00F4289A">
      <w:pPr>
        <w:ind w:left="1134" w:hanging="1134"/>
      </w:pPr>
    </w:p>
    <w:p w14:paraId="51822AB8" w14:textId="75DD963C" w:rsidR="00FB22FA" w:rsidRDefault="00FB22FA" w:rsidP="00C319FE">
      <w:pPr>
        <w:pStyle w:val="ListParagraph"/>
        <w:numPr>
          <w:ilvl w:val="2"/>
          <w:numId w:val="40"/>
        </w:numPr>
        <w:ind w:left="1134" w:hanging="1134"/>
      </w:pPr>
      <w:r w:rsidRPr="00FB22FA">
        <w:t>Body Worn Cameras are available to staff as a to</w:t>
      </w:r>
      <w:r w:rsidR="00DD2F1A">
        <w:t>ol</w:t>
      </w:r>
      <w:r w:rsidRPr="00FB22FA">
        <w:t xml:space="preserve"> in preventing violence and aggression across the trust, wearing, and carrying of the equipment is voluntary. A training package is available.</w:t>
      </w:r>
    </w:p>
    <w:p w14:paraId="402F57ED" w14:textId="77777777" w:rsidR="00190C45" w:rsidRDefault="00190C45" w:rsidP="00F4289A">
      <w:pPr>
        <w:pStyle w:val="ListParagraph"/>
        <w:ind w:left="1134" w:hanging="1134"/>
      </w:pPr>
    </w:p>
    <w:p w14:paraId="274CEB06" w14:textId="77777777" w:rsidR="00D36209" w:rsidRDefault="00190C45" w:rsidP="00C319FE">
      <w:pPr>
        <w:pStyle w:val="ListParagraph"/>
        <w:numPr>
          <w:ilvl w:val="2"/>
          <w:numId w:val="40"/>
        </w:numPr>
        <w:ind w:left="1134" w:hanging="1134"/>
      </w:pPr>
      <w:r>
        <w:t>Individuals who may have verbal contact with patients, e.g. EOC and 111 operatives, will attend Challenging Behaviour and Verbal De-escalation training.</w:t>
      </w:r>
    </w:p>
    <w:p w14:paraId="715EEC48" w14:textId="27A4604D" w:rsidR="00D36209" w:rsidRDefault="00D36209" w:rsidP="003B6840">
      <w:pPr>
        <w:ind w:left="1134" w:hanging="1134"/>
      </w:pPr>
    </w:p>
    <w:p w14:paraId="469DEE81" w14:textId="6B14A2C4" w:rsidR="00190C45" w:rsidRDefault="00190C45" w:rsidP="003B6840">
      <w:pPr>
        <w:ind w:left="1134" w:hanging="1134"/>
      </w:pPr>
    </w:p>
    <w:p w14:paraId="6454FE7E" w14:textId="708D123C" w:rsidR="00190C45" w:rsidRPr="00F63A6B" w:rsidRDefault="00D36209" w:rsidP="00C319FE">
      <w:pPr>
        <w:pStyle w:val="ListParagraph"/>
        <w:numPr>
          <w:ilvl w:val="1"/>
          <w:numId w:val="40"/>
        </w:numPr>
        <w:ind w:left="1134" w:hanging="1134"/>
        <w:rPr>
          <w:b/>
          <w:bCs/>
        </w:rPr>
      </w:pPr>
      <w:r w:rsidRPr="00F63A6B">
        <w:rPr>
          <w:b/>
          <w:bCs/>
        </w:rPr>
        <w:t>Information Sharing</w:t>
      </w:r>
    </w:p>
    <w:p w14:paraId="24AE7B07" w14:textId="77777777" w:rsidR="00640CFC" w:rsidRDefault="00640CFC" w:rsidP="003B6840">
      <w:pPr>
        <w:ind w:left="1134" w:hanging="1134"/>
      </w:pPr>
    </w:p>
    <w:p w14:paraId="5E47D4CB" w14:textId="77777777" w:rsidR="003A1AF5" w:rsidRDefault="003A1AF5" w:rsidP="00C319FE">
      <w:pPr>
        <w:pStyle w:val="ListParagraph"/>
        <w:numPr>
          <w:ilvl w:val="2"/>
          <w:numId w:val="40"/>
        </w:numPr>
        <w:ind w:left="1134" w:hanging="1134"/>
      </w:pPr>
      <w:r>
        <w:t xml:space="preserve">Identified information </w:t>
      </w:r>
      <w:r w:rsidR="00086A89">
        <w:t xml:space="preserve">from internal or external sources </w:t>
      </w:r>
      <w:r>
        <w:t xml:space="preserve">must be recorded officially through the appropriate processes (as below) and held securely but available to appropriate individuals or groups who may require the information to complete a risk assessment on personal safety and security. </w:t>
      </w:r>
    </w:p>
    <w:p w14:paraId="04BB4D56" w14:textId="77777777" w:rsidR="003A1AF5" w:rsidRDefault="003A1AF5" w:rsidP="00B315B1"/>
    <w:p w14:paraId="5EDFC8E8" w14:textId="77777777" w:rsidR="003F4BAC" w:rsidRDefault="00086A89" w:rsidP="00C319FE">
      <w:pPr>
        <w:pStyle w:val="ListParagraph"/>
        <w:numPr>
          <w:ilvl w:val="2"/>
          <w:numId w:val="40"/>
        </w:numPr>
        <w:ind w:left="1134" w:hanging="1134"/>
      </w:pPr>
      <w:r w:rsidRPr="0032599D">
        <w:t xml:space="preserve">A History Marker may have been applied due to an incident of violence and/or aggression. Where this information is recorded it must be made available in sufficient time for the </w:t>
      </w:r>
      <w:r w:rsidR="0032599D" w:rsidRPr="0032599D">
        <w:t xml:space="preserve">responder to consider and use with other information to support their dynamic risk assessment. </w:t>
      </w:r>
      <w:r w:rsidR="00023B86" w:rsidRPr="0032599D">
        <w:t xml:space="preserve">The information must be present through the Computer Aided Dispatch (CAD) system and records kept for meetings where markers were discussed. </w:t>
      </w:r>
      <w:r w:rsidR="0032599D">
        <w:t xml:space="preserve">The information may be made available through e.g. the Mobile Data Terminal (MDT) however to support Single Responders, who may be unable to operate the MDT whilst driving, information must be available via radio or through a hands-free phone system. It is equally important that EOC make responders aware of risks </w:t>
      </w:r>
      <w:r w:rsidR="00F32CA2">
        <w:t>as well as responders contacting EOC for information on risks.</w:t>
      </w:r>
    </w:p>
    <w:p w14:paraId="4A2B6810" w14:textId="77777777" w:rsidR="003F4BAC" w:rsidRDefault="003F4BAC" w:rsidP="003F4BAC">
      <w:pPr>
        <w:pStyle w:val="ListParagraph"/>
      </w:pPr>
    </w:p>
    <w:p w14:paraId="12DC85AC" w14:textId="5C83BFBB" w:rsidR="00086A89" w:rsidRDefault="00652915" w:rsidP="00C319FE">
      <w:pPr>
        <w:pStyle w:val="ListParagraph"/>
        <w:numPr>
          <w:ilvl w:val="2"/>
          <w:numId w:val="40"/>
        </w:numPr>
        <w:ind w:left="1134" w:hanging="1134"/>
      </w:pPr>
      <w:r w:rsidRPr="002B5D30">
        <w:t xml:space="preserve">In some instances, there may be high level security information available identifying significant risk to the security of staff, determined at national, regional or Trust level. In such cases an alert may be determined and disseminated through the </w:t>
      </w:r>
      <w:r w:rsidR="00623EDA">
        <w:t>security team</w:t>
      </w:r>
      <w:r w:rsidRPr="002B5D30">
        <w:t>. Disseminated alerts must be treated with the strictest confidence, held securely with information shared appropriately and made available to relevant staff.  See the guidance document within the appendices.</w:t>
      </w:r>
    </w:p>
    <w:p w14:paraId="3100CC9C" w14:textId="77777777" w:rsidR="00086A89" w:rsidRPr="00086A89" w:rsidRDefault="00086A89" w:rsidP="00B315B1"/>
    <w:p w14:paraId="06B64E33" w14:textId="12E9EBD5" w:rsidR="007039B9" w:rsidRDefault="007039B9" w:rsidP="00C319FE">
      <w:pPr>
        <w:pStyle w:val="ListParagraph"/>
        <w:numPr>
          <w:ilvl w:val="2"/>
          <w:numId w:val="40"/>
        </w:numPr>
        <w:ind w:left="1134" w:hanging="1134"/>
      </w:pPr>
      <w:r>
        <w:t xml:space="preserve">Where </w:t>
      </w:r>
      <w:r w:rsidR="009025ED">
        <w:t xml:space="preserve">there is an </w:t>
      </w:r>
      <w:r w:rsidRPr="003F4BAC">
        <w:rPr>
          <w:u w:val="single"/>
        </w:rPr>
        <w:t>official record</w:t>
      </w:r>
      <w:r w:rsidR="009025ED" w:rsidRPr="003F4BAC">
        <w:rPr>
          <w:u w:val="single"/>
        </w:rPr>
        <w:t xml:space="preserve"> or </w:t>
      </w:r>
      <w:r w:rsidRPr="003F4BAC">
        <w:rPr>
          <w:u w:val="single"/>
        </w:rPr>
        <w:t>information</w:t>
      </w:r>
      <w:r>
        <w:t xml:space="preserve"> available</w:t>
      </w:r>
      <w:r w:rsidR="009025ED">
        <w:t xml:space="preserve"> from another NHS service or e.g. Police</w:t>
      </w:r>
      <w:r>
        <w:t xml:space="preserve">, </w:t>
      </w:r>
      <w:r w:rsidR="009025ED">
        <w:t>for</w:t>
      </w:r>
      <w:r>
        <w:t xml:space="preserve"> staff safety and security </w:t>
      </w:r>
      <w:r w:rsidR="009025ED">
        <w:t xml:space="preserve">this </w:t>
      </w:r>
      <w:r>
        <w:t>information</w:t>
      </w:r>
      <w:r w:rsidR="009025ED">
        <w:t xml:space="preserve"> </w:t>
      </w:r>
      <w:r>
        <w:t xml:space="preserve">may be shared with or received from </w:t>
      </w:r>
      <w:r w:rsidR="009025ED">
        <w:t>that</w:t>
      </w:r>
      <w:r>
        <w:t xml:space="preserve"> organisation</w:t>
      </w:r>
      <w:r w:rsidR="009025ED">
        <w:t xml:space="preserve"> and distributed in line with security alert processes as described in 2.4.3 and Appendix </w:t>
      </w:r>
      <w:r w:rsidR="00C934FB">
        <w:t xml:space="preserve">D. This is managed by the </w:t>
      </w:r>
      <w:r w:rsidR="00664ECF">
        <w:t>history marking team.</w:t>
      </w:r>
      <w:r>
        <w:t xml:space="preserve"> </w:t>
      </w:r>
    </w:p>
    <w:p w14:paraId="1AE29F9F" w14:textId="77777777" w:rsidR="007039B9" w:rsidRPr="007039B9" w:rsidRDefault="007039B9" w:rsidP="00B315B1"/>
    <w:p w14:paraId="031246DF" w14:textId="6B88CBEC" w:rsidR="007039B9" w:rsidRDefault="007039B9" w:rsidP="00C319FE">
      <w:pPr>
        <w:pStyle w:val="ListParagraph"/>
        <w:numPr>
          <w:ilvl w:val="2"/>
          <w:numId w:val="40"/>
        </w:numPr>
        <w:ind w:left="1134" w:hanging="1134"/>
      </w:pPr>
      <w:r>
        <w:t xml:space="preserve">In some instances, individuals may be identified as falling within the frequent caller process as well as demonstrating aggressive tendencies. </w:t>
      </w:r>
      <w:r w:rsidR="0032599D">
        <w:t>Each case must be determined on its own merits and in some cases, the frequent caller process may take precedence and in some cases the security processes for sanction and redress may take precedence. There may also be instances of joint or overlapped work and so advice should be sought from the Frequent Caller Lead and/or Security</w:t>
      </w:r>
      <w:r w:rsidR="0075699E">
        <w:t xml:space="preserve"> Team</w:t>
      </w:r>
      <w:r w:rsidR="0032599D">
        <w:t xml:space="preserve"> where the matter is unclear.</w:t>
      </w:r>
    </w:p>
    <w:p w14:paraId="6F357DA6" w14:textId="77777777" w:rsidR="007039B9" w:rsidRPr="007039B9" w:rsidRDefault="007039B9" w:rsidP="003F4BAC">
      <w:pPr>
        <w:ind w:left="1134" w:hanging="1134"/>
      </w:pPr>
    </w:p>
    <w:p w14:paraId="42A8CC8B" w14:textId="6712FFCA" w:rsidR="001F2B99" w:rsidRDefault="0032599D" w:rsidP="00AE51AA">
      <w:pPr>
        <w:pStyle w:val="ListParagraph"/>
        <w:numPr>
          <w:ilvl w:val="2"/>
          <w:numId w:val="40"/>
        </w:numPr>
        <w:ind w:left="1134" w:hanging="1134"/>
      </w:pPr>
      <w:r>
        <w:t>Certain general information</w:t>
      </w:r>
      <w:r w:rsidR="00AE51AA">
        <w:t xml:space="preserve"> and data</w:t>
      </w:r>
      <w:r>
        <w:t xml:space="preserve"> which is not considered protected information</w:t>
      </w:r>
      <w:r w:rsidR="00AE51AA">
        <w:t xml:space="preserve"> under the GDPR</w:t>
      </w:r>
      <w:r>
        <w:t xml:space="preserve"> may be shared with or received from other organisations where this supports joint working and staff safety and security. Management involved with such organisations as</w:t>
      </w:r>
      <w:r w:rsidR="0046140C">
        <w:t xml:space="preserve"> other NHS trusts / </w:t>
      </w:r>
      <w:proofErr w:type="spellStart"/>
      <w:r w:rsidR="0046140C">
        <w:t>NAVSeG</w:t>
      </w:r>
      <w:proofErr w:type="spellEnd"/>
      <w:r w:rsidR="0046140C">
        <w:t xml:space="preserve"> /</w:t>
      </w:r>
      <w:r>
        <w:t xml:space="preserve"> Community Safety Partnerships may discuss trends, themes or aspects of concerns during meetings or written communications to establish links and support working to mitigate identified local risks.  </w:t>
      </w:r>
    </w:p>
    <w:p w14:paraId="60BBCD68" w14:textId="77777777" w:rsidR="001F2B99" w:rsidRDefault="001F2B99" w:rsidP="001F2B99">
      <w:pPr>
        <w:pStyle w:val="ListParagraph"/>
      </w:pPr>
    </w:p>
    <w:p w14:paraId="722242B0" w14:textId="5FAF78D7" w:rsidR="003A1AF5" w:rsidRDefault="005D56A1" w:rsidP="00C319FE">
      <w:pPr>
        <w:pStyle w:val="ListParagraph"/>
        <w:numPr>
          <w:ilvl w:val="2"/>
          <w:numId w:val="40"/>
        </w:numPr>
        <w:ind w:left="1134" w:hanging="1134"/>
      </w:pPr>
      <w:r>
        <w:t>In working</w:t>
      </w:r>
      <w:r w:rsidR="00D7169D">
        <w:t xml:space="preserve"> to reduce incidents of violence and abuse towards staff</w:t>
      </w:r>
      <w:r w:rsidR="00624ABE">
        <w:t>,</w:t>
      </w:r>
      <w:r w:rsidR="00D7169D">
        <w:t xml:space="preserve"> </w:t>
      </w:r>
      <w:r w:rsidR="000E7BC6">
        <w:t>a quarterly report will be completed</w:t>
      </w:r>
      <w:r>
        <w:t>,</w:t>
      </w:r>
      <w:r w:rsidR="000E7BC6">
        <w:t xml:space="preserve"> seeking to identify where staff with protected </w:t>
      </w:r>
      <w:r w:rsidR="004D6671">
        <w:t>characteristics</w:t>
      </w:r>
      <w:r w:rsidR="000E7BC6">
        <w:t xml:space="preserve"> have been</w:t>
      </w:r>
      <w:r w:rsidR="004D6671">
        <w:t xml:space="preserve"> victims. The report will be man</w:t>
      </w:r>
      <w:r w:rsidR="004D10FC">
        <w:t>a</w:t>
      </w:r>
      <w:r w:rsidR="004D6671">
        <w:t xml:space="preserve">ged by HR through GRS and </w:t>
      </w:r>
      <w:r w:rsidR="004D10FC">
        <w:t xml:space="preserve">data </w:t>
      </w:r>
      <w:r w:rsidR="004D6671">
        <w:t xml:space="preserve">will be </w:t>
      </w:r>
      <w:r w:rsidR="002B6A92">
        <w:t xml:space="preserve">produced in an </w:t>
      </w:r>
      <w:r>
        <w:t>anonymised</w:t>
      </w:r>
      <w:r w:rsidR="002B6A92">
        <w:t xml:space="preserve"> format. </w:t>
      </w:r>
      <w:r w:rsidR="00624ABE">
        <w:t xml:space="preserve"> </w:t>
      </w:r>
      <w:r w:rsidR="000E7BC6">
        <w:t xml:space="preserve"> </w:t>
      </w:r>
      <w:r w:rsidR="003A1AF5" w:rsidRPr="003A1AF5">
        <w:t xml:space="preserve"> </w:t>
      </w:r>
    </w:p>
    <w:p w14:paraId="276554BF" w14:textId="77777777" w:rsidR="00950CF9" w:rsidRPr="00950CF9" w:rsidRDefault="00950CF9" w:rsidP="00B315B1"/>
    <w:p w14:paraId="7570F222" w14:textId="49B64ABD" w:rsidR="003A1AF5" w:rsidRPr="00F63A6B" w:rsidRDefault="00700697" w:rsidP="00C319FE">
      <w:pPr>
        <w:pStyle w:val="ListParagraph"/>
        <w:numPr>
          <w:ilvl w:val="1"/>
          <w:numId w:val="40"/>
        </w:numPr>
        <w:ind w:left="1134" w:hanging="1134"/>
        <w:rPr>
          <w:b/>
          <w:bCs/>
        </w:rPr>
      </w:pPr>
      <w:r w:rsidRPr="00F63A6B">
        <w:rPr>
          <w:b/>
          <w:bCs/>
        </w:rPr>
        <w:t>Police Attendance</w:t>
      </w:r>
    </w:p>
    <w:p w14:paraId="715E05BB" w14:textId="4FB21068" w:rsidR="003F4BAC" w:rsidRDefault="003F4BAC" w:rsidP="00B315B1"/>
    <w:p w14:paraId="0905FEE3" w14:textId="19216C75" w:rsidR="00950CF9" w:rsidRPr="00D32E5F" w:rsidRDefault="00950CF9" w:rsidP="00C319FE">
      <w:pPr>
        <w:pStyle w:val="ListParagraph"/>
        <w:numPr>
          <w:ilvl w:val="2"/>
          <w:numId w:val="40"/>
        </w:numPr>
        <w:ind w:left="1134" w:hanging="1134"/>
      </w:pPr>
      <w:r>
        <w:t>To ensure responders receive support</w:t>
      </w:r>
      <w:r w:rsidR="00D32E5F">
        <w:t>/back-up</w:t>
      </w:r>
      <w:r>
        <w:t xml:space="preserve"> on appropriate attendances it is vital to establish and communicate the ‘</w:t>
      </w:r>
      <w:r w:rsidRPr="00D14972">
        <w:rPr>
          <w:i/>
        </w:rPr>
        <w:t>credible threat</w:t>
      </w:r>
      <w:r>
        <w:t xml:space="preserve">’ that exists. </w:t>
      </w:r>
      <w:r w:rsidR="00D32E5F">
        <w:t xml:space="preserve">This is determined by the likelihood </w:t>
      </w:r>
      <w:r w:rsidR="001A2099">
        <w:t>and</w:t>
      </w:r>
      <w:r w:rsidR="00D32E5F">
        <w:t xml:space="preserve"> severity of harm </w:t>
      </w:r>
      <w:r w:rsidR="004969E1">
        <w:t>based on</w:t>
      </w:r>
      <w:r w:rsidR="00D32E5F">
        <w:t xml:space="preserve"> </w:t>
      </w:r>
      <w:r w:rsidR="004969E1">
        <w:t xml:space="preserve">the </w:t>
      </w:r>
      <w:r w:rsidR="00D32E5F">
        <w:t>information available</w:t>
      </w:r>
      <w:r w:rsidR="004969E1">
        <w:t xml:space="preserve"> and relating to the attendance on the day</w:t>
      </w:r>
      <w:r w:rsidR="00D32E5F">
        <w:t xml:space="preserve">, not </w:t>
      </w:r>
      <w:r w:rsidR="004969E1">
        <w:t xml:space="preserve">simply </w:t>
      </w:r>
      <w:r w:rsidR="00D32E5F">
        <w:t>the possibility</w:t>
      </w:r>
      <w:r w:rsidR="00F778D3">
        <w:t xml:space="preserve"> of future risk</w:t>
      </w:r>
      <w:r w:rsidR="00D32E5F">
        <w:t>.</w:t>
      </w:r>
    </w:p>
    <w:p w14:paraId="460FF9BF" w14:textId="77777777" w:rsidR="00950CF9" w:rsidRDefault="00950CF9" w:rsidP="00D14972">
      <w:pPr>
        <w:ind w:left="1134" w:hanging="1134"/>
      </w:pPr>
    </w:p>
    <w:p w14:paraId="6DECDF76" w14:textId="3308F9A9" w:rsidR="00950CF9" w:rsidRDefault="00950CF9" w:rsidP="00C319FE">
      <w:pPr>
        <w:pStyle w:val="ListParagraph"/>
        <w:numPr>
          <w:ilvl w:val="2"/>
          <w:numId w:val="40"/>
        </w:numPr>
        <w:ind w:left="1134" w:hanging="1134"/>
      </w:pPr>
      <w:r>
        <w:t xml:space="preserve">Where local or regional agreements exist for joint </w:t>
      </w:r>
      <w:proofErr w:type="gramStart"/>
      <w:r>
        <w:t>working</w:t>
      </w:r>
      <w:r w:rsidR="00A10BCF">
        <w:t xml:space="preserve"> </w:t>
      </w:r>
      <w:r>
        <w:t xml:space="preserve"> or</w:t>
      </w:r>
      <w:proofErr w:type="gramEnd"/>
      <w:r>
        <w:t xml:space="preserve"> for specific individuals, attendance types or addresses etc. staff should consult the associated agreement for protocols.</w:t>
      </w:r>
    </w:p>
    <w:p w14:paraId="3345B238" w14:textId="77777777" w:rsidR="00950CF9" w:rsidRPr="00950CF9" w:rsidRDefault="00950CF9" w:rsidP="00D14972">
      <w:pPr>
        <w:ind w:left="1134" w:hanging="1134"/>
      </w:pPr>
    </w:p>
    <w:p w14:paraId="13D2EE08" w14:textId="7A5E9378" w:rsidR="00950CF9" w:rsidRDefault="00950CF9" w:rsidP="00C319FE">
      <w:pPr>
        <w:pStyle w:val="ListParagraph"/>
        <w:numPr>
          <w:ilvl w:val="2"/>
          <w:numId w:val="40"/>
        </w:numPr>
        <w:ind w:left="1134" w:hanging="1134"/>
      </w:pPr>
      <w:r>
        <w:t xml:space="preserve">Where Police are in attendance and an assault has occurred which should be pursued (i.e. is not medical related) staff and management </w:t>
      </w:r>
      <w:r w:rsidR="00751024">
        <w:t>may wish to</w:t>
      </w:r>
      <w:r>
        <w:t xml:space="preserve"> ensure the Police are aware of the assault and reviewing the incident in addition to any scene management and/or conveyance. </w:t>
      </w:r>
      <w:r w:rsidRPr="003A1AF5">
        <w:t xml:space="preserve"> </w:t>
      </w:r>
    </w:p>
    <w:p w14:paraId="1E025AA9" w14:textId="77777777" w:rsidR="001715BB" w:rsidRPr="001715BB" w:rsidRDefault="001715BB" w:rsidP="00B315B1"/>
    <w:p w14:paraId="5B5CD03F" w14:textId="49E3E190" w:rsidR="004A4709" w:rsidRPr="004A4709" w:rsidRDefault="001715BB" w:rsidP="00C319FE">
      <w:pPr>
        <w:pStyle w:val="ListParagraph"/>
        <w:numPr>
          <w:ilvl w:val="2"/>
          <w:numId w:val="40"/>
        </w:numPr>
        <w:ind w:left="1134" w:hanging="1134"/>
      </w:pPr>
      <w:r>
        <w:t xml:space="preserve">Responders should allow Police in attendance to manage any matter of restraint, as Trust staff should consider personal safety and only be </w:t>
      </w:r>
      <w:r w:rsidR="00D32E5F">
        <w:t>in physical contact</w:t>
      </w:r>
      <w:r>
        <w:t xml:space="preserve"> for disengagement or breakaway due to violence and aggression</w:t>
      </w:r>
      <w:r w:rsidR="00641633">
        <w:t xml:space="preserve"> or clinical restraint</w:t>
      </w:r>
      <w:r>
        <w:t>. For matters relating to medical treatment where there is a lack of mental capacity, staff should refer to t</w:t>
      </w:r>
      <w:r w:rsidR="004A4709">
        <w:t>he appropriate clinical policy.</w:t>
      </w:r>
    </w:p>
    <w:p w14:paraId="688B039B" w14:textId="77777777" w:rsidR="00C258AE" w:rsidRDefault="00217A6B" w:rsidP="0028498A">
      <w:pPr>
        <w:ind w:left="1134" w:hanging="1134"/>
      </w:pPr>
      <w:r>
        <w:tab/>
      </w:r>
    </w:p>
    <w:p w14:paraId="12ADEC56" w14:textId="2C36E713" w:rsidR="00217A6B" w:rsidRPr="00E9166E" w:rsidRDefault="00217A6B" w:rsidP="00C319FE">
      <w:pPr>
        <w:pStyle w:val="Heading1"/>
        <w:numPr>
          <w:ilvl w:val="0"/>
          <w:numId w:val="40"/>
        </w:numPr>
        <w:ind w:left="1134" w:hanging="1134"/>
      </w:pPr>
      <w:bookmarkStart w:id="2" w:name="_Toc178257520"/>
      <w:r w:rsidRPr="00E9166E">
        <w:t xml:space="preserve">Incidents, Support and </w:t>
      </w:r>
      <w:r w:rsidR="00713ED6" w:rsidRPr="00E9166E">
        <w:t>Interventions</w:t>
      </w:r>
      <w:bookmarkEnd w:id="2"/>
      <w:r w:rsidRPr="00E9166E">
        <w:t xml:space="preserve"> </w:t>
      </w:r>
    </w:p>
    <w:p w14:paraId="48D21C53" w14:textId="77777777" w:rsidR="00C258AE" w:rsidRPr="003C5935" w:rsidRDefault="00C258AE" w:rsidP="0028498A">
      <w:pPr>
        <w:ind w:left="1134" w:hanging="1134"/>
      </w:pPr>
    </w:p>
    <w:p w14:paraId="355064DA" w14:textId="55C8C9D9" w:rsidR="00340AB8" w:rsidRPr="00F63A6B" w:rsidRDefault="00DE08AE" w:rsidP="00C319FE">
      <w:pPr>
        <w:pStyle w:val="ListParagraph"/>
        <w:numPr>
          <w:ilvl w:val="1"/>
          <w:numId w:val="40"/>
        </w:numPr>
        <w:ind w:left="1276" w:hanging="1276"/>
        <w:rPr>
          <w:b/>
          <w:bCs/>
        </w:rPr>
      </w:pPr>
      <w:r w:rsidRPr="00F63A6B">
        <w:rPr>
          <w:b/>
          <w:bCs/>
        </w:rPr>
        <w:t>Datix Report</w:t>
      </w:r>
      <w:r w:rsidR="00340AB8" w:rsidRPr="00F63A6B">
        <w:rPr>
          <w:b/>
          <w:bCs/>
        </w:rPr>
        <w:t xml:space="preserve"> Forms </w:t>
      </w:r>
    </w:p>
    <w:p w14:paraId="65942F28" w14:textId="77777777" w:rsidR="00C258AE" w:rsidRDefault="00C258AE" w:rsidP="0028498A">
      <w:pPr>
        <w:ind w:left="1134" w:hanging="1134"/>
      </w:pPr>
    </w:p>
    <w:p w14:paraId="6839CF37" w14:textId="3AAC0F60" w:rsidR="00340AB8" w:rsidRDefault="00340AB8" w:rsidP="00C319FE">
      <w:pPr>
        <w:pStyle w:val="ListParagraph"/>
        <w:numPr>
          <w:ilvl w:val="2"/>
          <w:numId w:val="40"/>
        </w:numPr>
        <w:ind w:left="1134" w:hanging="1134"/>
      </w:pPr>
      <w:r>
        <w:t>Incidents of violence and aggression must be reported on Datix ensuring the category is listed as violence and aggression and the sub-category cites the appropriate offence type. (See the guidance document in the appendices for details of categorisation).</w:t>
      </w:r>
    </w:p>
    <w:p w14:paraId="0CCF70E3" w14:textId="77777777" w:rsidR="00340AB8" w:rsidRDefault="00340AB8" w:rsidP="00B315B1"/>
    <w:p w14:paraId="0D2A6A44" w14:textId="3D129B2D" w:rsidR="00723069" w:rsidRDefault="00340AB8" w:rsidP="00C319FE">
      <w:pPr>
        <w:pStyle w:val="ListParagraph"/>
        <w:numPr>
          <w:ilvl w:val="2"/>
          <w:numId w:val="40"/>
        </w:numPr>
        <w:ind w:left="1134" w:hanging="1134"/>
      </w:pPr>
      <w:r>
        <w:t>All physical assaults not attributed to medical factors</w:t>
      </w:r>
      <w:r w:rsidR="00201F0F">
        <w:t xml:space="preserve"> and where offender details/address are known</w:t>
      </w:r>
      <w:r>
        <w:t xml:space="preserve"> must in addition to having a</w:t>
      </w:r>
      <w:r w:rsidR="008964BC">
        <w:t xml:space="preserve"> Datix </w:t>
      </w:r>
      <w:r w:rsidR="00DE08AE">
        <w:t>h</w:t>
      </w:r>
      <w:r>
        <w:t>a</w:t>
      </w:r>
      <w:r w:rsidR="00EE5FDC">
        <w:t>ve a history marker applied for. This must be completed irrespective of whether the matter is progressing through the Police and/or Courts to ensure colleague</w:t>
      </w:r>
      <w:r w:rsidR="009B351B">
        <w:t>s</w:t>
      </w:r>
      <w:r w:rsidR="00EE5FDC">
        <w:t xml:space="preserve"> have information available to support their risk assessments.</w:t>
      </w:r>
    </w:p>
    <w:p w14:paraId="2F3B7637" w14:textId="77777777" w:rsidR="00723069" w:rsidRPr="00723069" w:rsidRDefault="00723069" w:rsidP="004425D5">
      <w:pPr>
        <w:ind w:left="1134" w:hanging="1134"/>
      </w:pPr>
    </w:p>
    <w:p w14:paraId="1732E8B6" w14:textId="69B49311" w:rsidR="00D32E5F" w:rsidRDefault="00723069" w:rsidP="00C319FE">
      <w:pPr>
        <w:pStyle w:val="ListParagraph"/>
        <w:numPr>
          <w:ilvl w:val="2"/>
          <w:numId w:val="40"/>
        </w:numPr>
        <w:ind w:left="1134" w:hanging="1134"/>
      </w:pPr>
      <w:r>
        <w:t xml:space="preserve">In all circumstances of violence and aggression </w:t>
      </w:r>
      <w:r w:rsidR="00DE08AE">
        <w:t>Datix the</w:t>
      </w:r>
      <w:r>
        <w:t xml:space="preserve"> staff member(s) who was the victim of the </w:t>
      </w:r>
      <w:r w:rsidRPr="00D32E5F">
        <w:t>offence must be recorded under the contact section with a role of victim of violence or aggression only</w:t>
      </w:r>
      <w:r w:rsidR="009B351B" w:rsidRPr="00D32E5F">
        <w:t>,</w:t>
      </w:r>
      <w:r w:rsidRPr="00D32E5F">
        <w:t xml:space="preserve"> to ensure accurate recording of information.</w:t>
      </w:r>
      <w:r w:rsidR="00340AB8" w:rsidRPr="00D32E5F">
        <w:t xml:space="preserve"> </w:t>
      </w:r>
      <w:r w:rsidRPr="00D32E5F">
        <w:t xml:space="preserve">Any other staff cited as witnesses or </w:t>
      </w:r>
      <w:r w:rsidR="003E5946" w:rsidRPr="00D32E5F">
        <w:t>in attendance can be recorded under an associated role.</w:t>
      </w:r>
    </w:p>
    <w:p w14:paraId="17164199" w14:textId="77777777" w:rsidR="00D32E5F" w:rsidRPr="00D32E5F" w:rsidRDefault="00D32E5F" w:rsidP="00B315B1"/>
    <w:p w14:paraId="4BDF35E4" w14:textId="4441B874" w:rsidR="00FA4A12" w:rsidRDefault="008964BC" w:rsidP="00C319FE">
      <w:pPr>
        <w:pStyle w:val="ListParagraph"/>
        <w:numPr>
          <w:ilvl w:val="2"/>
          <w:numId w:val="40"/>
        </w:numPr>
        <w:ind w:left="1134" w:hanging="1134"/>
      </w:pPr>
      <w:proofErr w:type="gramStart"/>
      <w:r>
        <w:t xml:space="preserve">Datix </w:t>
      </w:r>
      <w:r w:rsidR="00FA4A12">
        <w:t xml:space="preserve"> must</w:t>
      </w:r>
      <w:proofErr w:type="gramEnd"/>
      <w:r w:rsidR="00FA4A12">
        <w:t xml:space="preserve"> include detail to support any internal, local and/or police/court action regarding the circumstances of the violence and/or aggression and any </w:t>
      </w:r>
      <w:r w:rsidR="00FA4A12" w:rsidRPr="004425D5">
        <w:rPr>
          <w:i/>
        </w:rPr>
        <w:t>operative</w:t>
      </w:r>
      <w:r w:rsidR="00FA4A12">
        <w:t xml:space="preserve"> aggravating factors as listed on Datix.</w:t>
      </w:r>
    </w:p>
    <w:p w14:paraId="4D234538" w14:textId="77777777" w:rsidR="00D32E5F" w:rsidRPr="00D32E5F" w:rsidRDefault="00D32E5F" w:rsidP="00B315B1"/>
    <w:p w14:paraId="5D234391" w14:textId="77777777" w:rsidR="00086BC8" w:rsidRDefault="00086BC8" w:rsidP="00C319FE">
      <w:pPr>
        <w:pStyle w:val="ListParagraph"/>
        <w:numPr>
          <w:ilvl w:val="2"/>
          <w:numId w:val="40"/>
        </w:numPr>
        <w:ind w:left="1134" w:hanging="1134"/>
      </w:pPr>
      <w:r>
        <w:t>The details of the Police Crime Reference Number (CRN) or where not available, their attendance number, the officer in charge and any contact details should also be included in the report to allow follow up communications where appropriate to progress action.</w:t>
      </w:r>
    </w:p>
    <w:p w14:paraId="2CE403CB" w14:textId="77777777" w:rsidR="003E5946" w:rsidRPr="003E5946" w:rsidRDefault="003E5946" w:rsidP="00B315B1"/>
    <w:p w14:paraId="3642F017" w14:textId="77777777" w:rsidR="003E5946" w:rsidRPr="003E5946" w:rsidRDefault="003E5946" w:rsidP="00B315B1"/>
    <w:p w14:paraId="410176E0" w14:textId="40561079" w:rsidR="003E5946" w:rsidRDefault="003E5946" w:rsidP="00C319FE">
      <w:pPr>
        <w:pStyle w:val="ListParagraph"/>
        <w:numPr>
          <w:ilvl w:val="2"/>
          <w:numId w:val="40"/>
        </w:numPr>
        <w:ind w:left="1134" w:hanging="1134"/>
      </w:pPr>
      <w:r>
        <w:t xml:space="preserve">Each </w:t>
      </w:r>
      <w:r w:rsidR="00DE08AE">
        <w:t>Datix relating</w:t>
      </w:r>
      <w:r>
        <w:t xml:space="preserve"> to a physical assault should have a</w:t>
      </w:r>
      <w:r w:rsidR="008E6863">
        <w:t>n automated system</w:t>
      </w:r>
      <w:r>
        <w:t xml:space="preserve"> notification sent to security management </w:t>
      </w:r>
      <w:r w:rsidR="008E6863">
        <w:t xml:space="preserve">by the Datix system </w:t>
      </w:r>
      <w:r>
        <w:t>for awareness and where required, to provide guidance and/or support (see support section later in the procedure).</w:t>
      </w:r>
    </w:p>
    <w:p w14:paraId="703A4504" w14:textId="77777777" w:rsidR="003E5946" w:rsidRPr="003E5946" w:rsidRDefault="003E5946" w:rsidP="00E719F2">
      <w:pPr>
        <w:ind w:left="1134" w:hanging="1134"/>
      </w:pPr>
    </w:p>
    <w:p w14:paraId="0F477A55" w14:textId="77777777" w:rsidR="003E5946" w:rsidRPr="003E5946" w:rsidRDefault="003E5946" w:rsidP="00B315B1"/>
    <w:p w14:paraId="442CD610" w14:textId="3A5E2861" w:rsidR="00340AB8" w:rsidRPr="00F63A6B" w:rsidRDefault="00F85F7D" w:rsidP="00C319FE">
      <w:pPr>
        <w:pStyle w:val="ListParagraph"/>
        <w:numPr>
          <w:ilvl w:val="1"/>
          <w:numId w:val="40"/>
        </w:numPr>
        <w:ind w:left="1134" w:hanging="1134"/>
        <w:rPr>
          <w:b/>
          <w:bCs/>
        </w:rPr>
      </w:pPr>
      <w:r w:rsidRPr="00F63A6B">
        <w:rPr>
          <w:b/>
          <w:bCs/>
        </w:rPr>
        <w:t>Support</w:t>
      </w:r>
    </w:p>
    <w:p w14:paraId="71D72605" w14:textId="77777777" w:rsidR="00E719F2" w:rsidRDefault="00E719F2" w:rsidP="00B315B1"/>
    <w:p w14:paraId="071CECB9" w14:textId="324A8159" w:rsidR="00C77260" w:rsidRPr="00143B38" w:rsidRDefault="00C77260" w:rsidP="00C319FE">
      <w:pPr>
        <w:pStyle w:val="ListParagraph"/>
        <w:numPr>
          <w:ilvl w:val="2"/>
          <w:numId w:val="40"/>
        </w:numPr>
        <w:ind w:left="1134" w:hanging="1134"/>
      </w:pPr>
      <w:r w:rsidRPr="00143B38">
        <w:t xml:space="preserve">Acts of violence or aggression by </w:t>
      </w:r>
      <w:r w:rsidR="00143B38" w:rsidRPr="00143B38">
        <w:t xml:space="preserve">such individuals as </w:t>
      </w:r>
      <w:r w:rsidRPr="00143B38">
        <w:t>service users,</w:t>
      </w:r>
      <w:r w:rsidR="00931520" w:rsidRPr="00143B38">
        <w:t xml:space="preserve"> </w:t>
      </w:r>
      <w:r w:rsidR="00143B38" w:rsidRPr="00143B38">
        <w:t xml:space="preserve">relatives, </w:t>
      </w:r>
      <w:proofErr w:type="gramStart"/>
      <w:r w:rsidR="00143B38" w:rsidRPr="00143B38">
        <w:t>general public</w:t>
      </w:r>
      <w:proofErr w:type="gramEnd"/>
      <w:r w:rsidR="00143B38" w:rsidRPr="00143B38">
        <w:t xml:space="preserve"> etc.</w:t>
      </w:r>
      <w:r w:rsidR="00143B38">
        <w:t xml:space="preserve"> </w:t>
      </w:r>
      <w:r w:rsidRPr="00143B38">
        <w:t xml:space="preserve">against individuals who operate for the Trust </w:t>
      </w:r>
      <w:r w:rsidR="000368B5">
        <w:t>are</w:t>
      </w:r>
      <w:r w:rsidRPr="00143B38">
        <w:t xml:space="preserve"> not acceptable and the Trust supports </w:t>
      </w:r>
      <w:r w:rsidR="000B1B70">
        <w:t xml:space="preserve">any </w:t>
      </w:r>
      <w:r w:rsidRPr="00143B38">
        <w:t>individual who</w:t>
      </w:r>
      <w:r w:rsidR="00143B38">
        <w:t xml:space="preserve"> may seek to progress a prosecution against an alleged offender</w:t>
      </w:r>
      <w:r w:rsidR="000B1B70">
        <w:t xml:space="preserve"> where the incident was not as a direct result of a medical factor</w:t>
      </w:r>
      <w:r w:rsidR="00143B38">
        <w:t xml:space="preserve">. </w:t>
      </w:r>
    </w:p>
    <w:p w14:paraId="7BB21E90" w14:textId="77777777" w:rsidR="00C77260" w:rsidRDefault="00C77260" w:rsidP="00E719F2">
      <w:pPr>
        <w:ind w:left="1134" w:hanging="1134"/>
      </w:pPr>
    </w:p>
    <w:p w14:paraId="7B4B84B4" w14:textId="77777777" w:rsidR="00C77260" w:rsidRPr="00C77260" w:rsidRDefault="00C77260" w:rsidP="00C319FE">
      <w:pPr>
        <w:pStyle w:val="ListParagraph"/>
        <w:numPr>
          <w:ilvl w:val="2"/>
          <w:numId w:val="40"/>
        </w:numPr>
        <w:ind w:left="1134" w:hanging="1134"/>
      </w:pPr>
      <w:r w:rsidRPr="00C77260">
        <w:t>Recognising a diverse workforce who may react to violence and aggression or the severity of the act individually</w:t>
      </w:r>
      <w:r>
        <w:t>,</w:t>
      </w:r>
      <w:r w:rsidRPr="00C77260">
        <w:t xml:space="preserve"> </w:t>
      </w:r>
      <w:r>
        <w:t>s</w:t>
      </w:r>
      <w:r w:rsidR="00086BC8" w:rsidRPr="00C77260">
        <w:t>upport must be available at the appropriate level(s)</w:t>
      </w:r>
      <w:r w:rsidR="00227462" w:rsidRPr="00C77260">
        <w:t xml:space="preserve"> and time(s)</w:t>
      </w:r>
      <w:r w:rsidR="00086BC8" w:rsidRPr="00C77260">
        <w:t xml:space="preserve"> for those who are the victim of violence and/or aggression. </w:t>
      </w:r>
    </w:p>
    <w:p w14:paraId="1B2EDA1D" w14:textId="77777777" w:rsidR="00C77260" w:rsidRPr="00C77260" w:rsidRDefault="00C77260" w:rsidP="00E719F2">
      <w:pPr>
        <w:ind w:left="1134" w:hanging="1134"/>
      </w:pPr>
    </w:p>
    <w:p w14:paraId="6F725396" w14:textId="77777777" w:rsidR="00143B38" w:rsidRDefault="00C77260" w:rsidP="00C319FE">
      <w:pPr>
        <w:pStyle w:val="ListParagraph"/>
        <w:numPr>
          <w:ilvl w:val="2"/>
          <w:numId w:val="40"/>
        </w:numPr>
        <w:ind w:left="1134" w:hanging="1134"/>
      </w:pPr>
      <w:r w:rsidRPr="00143B38">
        <w:t>I</w:t>
      </w:r>
      <w:r w:rsidR="00FE67F9">
        <w:t xml:space="preserve">mmediate </w:t>
      </w:r>
      <w:r w:rsidRPr="00143B38">
        <w:t xml:space="preserve">duty management </w:t>
      </w:r>
      <w:r w:rsidR="000B1B70">
        <w:t>must</w:t>
      </w:r>
      <w:r w:rsidRPr="00143B38">
        <w:t xml:space="preserve"> be available to support the health and wellbeing of staff following an incident, ensuring </w:t>
      </w:r>
      <w:r w:rsidR="00143B38" w:rsidRPr="00143B38">
        <w:t xml:space="preserve">internal and external services </w:t>
      </w:r>
      <w:r w:rsidR="00143B38">
        <w:t xml:space="preserve">that are available </w:t>
      </w:r>
      <w:r w:rsidRPr="00143B38">
        <w:t>are made aware to the individual</w:t>
      </w:r>
      <w:r w:rsidR="00FE67F9">
        <w:t xml:space="preserve">, that </w:t>
      </w:r>
      <w:proofErr w:type="gramStart"/>
      <w:r w:rsidR="00FE67F9">
        <w:t>include;</w:t>
      </w:r>
      <w:proofErr w:type="gramEnd"/>
    </w:p>
    <w:p w14:paraId="0FFDA585" w14:textId="77777777" w:rsidR="00FE67F9" w:rsidRDefault="00FE67F9" w:rsidP="00B315B1"/>
    <w:p w14:paraId="10C394E5" w14:textId="65E00BCA" w:rsidR="00FE67F9" w:rsidRDefault="00FE67F9" w:rsidP="00C319FE">
      <w:pPr>
        <w:pStyle w:val="ListParagraph"/>
        <w:numPr>
          <w:ilvl w:val="2"/>
          <w:numId w:val="40"/>
        </w:numPr>
        <w:ind w:left="1134" w:hanging="1134"/>
      </w:pPr>
      <w:r>
        <w:t>Line Management</w:t>
      </w:r>
    </w:p>
    <w:p w14:paraId="3A33C3CC" w14:textId="7F7509DD" w:rsidR="00FE67F9" w:rsidRDefault="00FE67F9" w:rsidP="00C319FE">
      <w:pPr>
        <w:pStyle w:val="ListParagraph"/>
        <w:numPr>
          <w:ilvl w:val="2"/>
          <w:numId w:val="40"/>
        </w:numPr>
        <w:ind w:left="1134" w:hanging="1134"/>
      </w:pPr>
      <w:r>
        <w:t>Wellbeing Hub</w:t>
      </w:r>
    </w:p>
    <w:p w14:paraId="6EEB4232" w14:textId="7BCE51F3" w:rsidR="00FE67F9" w:rsidRDefault="00FE67F9" w:rsidP="00C319FE">
      <w:pPr>
        <w:pStyle w:val="ListParagraph"/>
        <w:numPr>
          <w:ilvl w:val="2"/>
          <w:numId w:val="40"/>
        </w:numPr>
        <w:ind w:left="1134" w:hanging="1134"/>
      </w:pPr>
      <w:r>
        <w:t>Chaplaincy Services</w:t>
      </w:r>
    </w:p>
    <w:p w14:paraId="5257773E" w14:textId="352AE4BE" w:rsidR="00FE67F9" w:rsidRDefault="00FE67F9" w:rsidP="00C319FE">
      <w:pPr>
        <w:pStyle w:val="ListParagraph"/>
        <w:numPr>
          <w:ilvl w:val="2"/>
          <w:numId w:val="40"/>
        </w:numPr>
        <w:ind w:left="1134" w:hanging="1134"/>
      </w:pPr>
      <w:r>
        <w:t>Counselling Services</w:t>
      </w:r>
    </w:p>
    <w:p w14:paraId="008661C4" w14:textId="48086968" w:rsidR="00FE67F9" w:rsidRDefault="00FE67F9" w:rsidP="00C319FE">
      <w:pPr>
        <w:pStyle w:val="ListParagraph"/>
        <w:numPr>
          <w:ilvl w:val="2"/>
          <w:numId w:val="40"/>
        </w:numPr>
        <w:ind w:left="1134" w:hanging="1134"/>
      </w:pPr>
      <w:r>
        <w:t xml:space="preserve">Security </w:t>
      </w:r>
      <w:r w:rsidR="000B25AE">
        <w:t>Team</w:t>
      </w:r>
    </w:p>
    <w:p w14:paraId="3E614052" w14:textId="2001C219" w:rsidR="00F86249" w:rsidRDefault="00F86249" w:rsidP="00C319FE">
      <w:pPr>
        <w:pStyle w:val="ListParagraph"/>
        <w:numPr>
          <w:ilvl w:val="2"/>
          <w:numId w:val="40"/>
        </w:numPr>
        <w:ind w:left="1134" w:hanging="1134"/>
      </w:pPr>
      <w:r>
        <w:t>Police Service</w:t>
      </w:r>
    </w:p>
    <w:p w14:paraId="33ED5266" w14:textId="7E7FFCE3" w:rsidR="00FE67F9" w:rsidRDefault="00FE67F9" w:rsidP="00C319FE">
      <w:pPr>
        <w:pStyle w:val="ListParagraph"/>
        <w:numPr>
          <w:ilvl w:val="2"/>
          <w:numId w:val="40"/>
        </w:numPr>
        <w:ind w:left="1134" w:hanging="1134"/>
      </w:pPr>
      <w:r>
        <w:t>Victim Support Services (through the Police if reporting a crime)</w:t>
      </w:r>
    </w:p>
    <w:p w14:paraId="327ED25F" w14:textId="0F159F6E" w:rsidR="00FE67F9" w:rsidRDefault="00FE67F9" w:rsidP="00C319FE">
      <w:pPr>
        <w:pStyle w:val="ListParagraph"/>
        <w:numPr>
          <w:ilvl w:val="2"/>
          <w:numId w:val="40"/>
        </w:numPr>
        <w:ind w:left="1134" w:hanging="1134"/>
      </w:pPr>
      <w:r>
        <w:t>Witness Care Services (through the Court where there is a hearing/trial)</w:t>
      </w:r>
    </w:p>
    <w:p w14:paraId="46594CA5" w14:textId="77777777" w:rsidR="00FE67F9" w:rsidRDefault="00FE67F9" w:rsidP="00B315B1"/>
    <w:p w14:paraId="48E4485A" w14:textId="0D58D40B" w:rsidR="00BA152E" w:rsidRDefault="000836EC" w:rsidP="00C319FE">
      <w:pPr>
        <w:pStyle w:val="ListParagraph"/>
        <w:numPr>
          <w:ilvl w:val="2"/>
          <w:numId w:val="40"/>
        </w:numPr>
        <w:ind w:left="1134" w:hanging="1134"/>
      </w:pPr>
      <w:r>
        <w:t>Communication is vital and is in two-way operation between the victim and any of the above support mechanisms and each case is to be taken on its own merits. However</w:t>
      </w:r>
      <w:r w:rsidR="000D74B0">
        <w:t>,</w:t>
      </w:r>
      <w:r>
        <w:t xml:space="preserve"> where action is progressing internally or externally, as in the </w:t>
      </w:r>
      <w:r w:rsidR="00932967">
        <w:t>intervention</w:t>
      </w:r>
      <w:r w:rsidR="00F71782">
        <w:t>s</w:t>
      </w:r>
      <w:r w:rsidR="00932967">
        <w:t xml:space="preserve"> </w:t>
      </w:r>
      <w:r>
        <w:t xml:space="preserve">section later in the procedure, communication should continue to </w:t>
      </w:r>
      <w:r w:rsidR="00DE08AE">
        <w:t>ensure.</w:t>
      </w:r>
    </w:p>
    <w:p w14:paraId="78B89130" w14:textId="77777777" w:rsidR="00BA152E" w:rsidRDefault="00BA152E" w:rsidP="00BA152E">
      <w:pPr>
        <w:pStyle w:val="ListParagraph"/>
      </w:pPr>
    </w:p>
    <w:p w14:paraId="36270C24" w14:textId="77777777" w:rsidR="00BA152E" w:rsidRDefault="000836EC" w:rsidP="00C319FE">
      <w:pPr>
        <w:pStyle w:val="ListParagraph"/>
        <w:numPr>
          <w:ilvl w:val="2"/>
          <w:numId w:val="40"/>
        </w:numPr>
        <w:ind w:left="1134" w:hanging="1134"/>
      </w:pPr>
      <w:r>
        <w:t xml:space="preserve">Victims receive continued supported. </w:t>
      </w:r>
    </w:p>
    <w:p w14:paraId="13097FF2" w14:textId="77777777" w:rsidR="00BA152E" w:rsidRDefault="00BA152E" w:rsidP="00BA152E">
      <w:pPr>
        <w:pStyle w:val="ListParagraph"/>
      </w:pPr>
    </w:p>
    <w:p w14:paraId="739C341A" w14:textId="77777777" w:rsidR="00BA152E" w:rsidRDefault="000836EC" w:rsidP="00C319FE">
      <w:pPr>
        <w:pStyle w:val="ListParagraph"/>
        <w:numPr>
          <w:ilvl w:val="2"/>
          <w:numId w:val="40"/>
        </w:numPr>
        <w:ind w:left="1134" w:hanging="1134"/>
      </w:pPr>
      <w:r>
        <w:t>The support mechanism is provided with any necessary information to support action.</w:t>
      </w:r>
    </w:p>
    <w:p w14:paraId="4A87CDE1" w14:textId="77777777" w:rsidR="00BA152E" w:rsidRDefault="00BA152E" w:rsidP="00BA152E">
      <w:pPr>
        <w:pStyle w:val="ListParagraph"/>
      </w:pPr>
    </w:p>
    <w:p w14:paraId="41F5AB52" w14:textId="4A524DB3" w:rsidR="00BA152E" w:rsidRDefault="000836EC" w:rsidP="00C319FE">
      <w:pPr>
        <w:pStyle w:val="ListParagraph"/>
        <w:numPr>
          <w:ilvl w:val="2"/>
          <w:numId w:val="40"/>
        </w:numPr>
        <w:ind w:left="1134" w:hanging="1134"/>
      </w:pPr>
      <w:r>
        <w:t xml:space="preserve">Feedback and outcomes are provided to the victim, as well as documented on the </w:t>
      </w:r>
      <w:r w:rsidR="00DE08AE">
        <w:t>Datix.</w:t>
      </w:r>
    </w:p>
    <w:p w14:paraId="08BA4B06" w14:textId="77777777" w:rsidR="00BA152E" w:rsidRDefault="00BA152E" w:rsidP="00BA152E">
      <w:pPr>
        <w:pStyle w:val="ListParagraph"/>
      </w:pPr>
    </w:p>
    <w:p w14:paraId="5CDB24DA" w14:textId="05C09A05" w:rsidR="00D74E11" w:rsidRDefault="000836EC" w:rsidP="00C319FE">
      <w:pPr>
        <w:pStyle w:val="ListParagraph"/>
        <w:numPr>
          <w:ilvl w:val="2"/>
          <w:numId w:val="40"/>
        </w:numPr>
        <w:ind w:left="1134" w:hanging="1134"/>
      </w:pPr>
      <w:r>
        <w:t xml:space="preserve">Any Trust wide learning can be identified for review or inclusion in such work as risk assessments, </w:t>
      </w:r>
      <w:r w:rsidR="00DE08AE">
        <w:t>policy,</w:t>
      </w:r>
      <w:r>
        <w:t xml:space="preserve"> and training</w:t>
      </w:r>
      <w:r w:rsidR="00D445C9">
        <w:t xml:space="preserve"> and escalated through the Violence Reduction Working Group</w:t>
      </w:r>
    </w:p>
    <w:p w14:paraId="5E219DE7" w14:textId="77777777" w:rsidR="00D74E11" w:rsidRDefault="00D74E11" w:rsidP="00D74E11">
      <w:pPr>
        <w:pStyle w:val="ListParagraph"/>
      </w:pPr>
    </w:p>
    <w:p w14:paraId="7885CED3" w14:textId="5158F65D" w:rsidR="00D74E11" w:rsidRPr="00F63A6B" w:rsidRDefault="0049659B" w:rsidP="00C319FE">
      <w:pPr>
        <w:pStyle w:val="ListParagraph"/>
        <w:numPr>
          <w:ilvl w:val="1"/>
          <w:numId w:val="40"/>
        </w:numPr>
        <w:ind w:left="1134" w:hanging="1134"/>
        <w:rPr>
          <w:b/>
          <w:bCs/>
        </w:rPr>
      </w:pPr>
      <w:r w:rsidRPr="00F63A6B">
        <w:rPr>
          <w:b/>
          <w:bCs/>
        </w:rPr>
        <w:t>Interventions</w:t>
      </w:r>
    </w:p>
    <w:p w14:paraId="5CF0387B" w14:textId="06B3B9B4" w:rsidR="00FE7E9E" w:rsidRDefault="00FE7E9E" w:rsidP="00FE7E9E"/>
    <w:p w14:paraId="37E7DAE6" w14:textId="67706F89" w:rsidR="00FE7E9E" w:rsidRDefault="00FE7E9E" w:rsidP="00C319FE">
      <w:pPr>
        <w:pStyle w:val="ListParagraph"/>
        <w:numPr>
          <w:ilvl w:val="2"/>
          <w:numId w:val="40"/>
        </w:numPr>
        <w:ind w:left="1134" w:hanging="1134"/>
      </w:pPr>
      <w:r>
        <w:t xml:space="preserve">Following </w:t>
      </w:r>
      <w:r w:rsidRPr="00352BB6">
        <w:t>an incident being reported and support provided it is essential for the incident investigator to identify an appropriate route for redress wherever possible with particular emphasis on the most serious offences such as physical assaults and/or any aggravated</w:t>
      </w:r>
      <w:r>
        <w:t xml:space="preserve"> offences.</w:t>
      </w:r>
      <w:r>
        <w:br/>
      </w:r>
    </w:p>
    <w:p w14:paraId="158949F3" w14:textId="4EE6BC61" w:rsidR="00FE7E9E" w:rsidRDefault="00FE7E9E" w:rsidP="00C319FE">
      <w:pPr>
        <w:pStyle w:val="ListParagraph"/>
        <w:numPr>
          <w:ilvl w:val="2"/>
          <w:numId w:val="40"/>
        </w:numPr>
        <w:ind w:left="1134" w:hanging="1134"/>
      </w:pPr>
      <w:r w:rsidRPr="00FE7E9E">
        <w:t>Voluntary intoxication of dangerous drugs or alcohol should not be considered suitable mitigation for a criminal act and can still be pursued via internal or external redress</w:t>
      </w:r>
      <w:r>
        <w:t>.</w:t>
      </w:r>
      <w:r>
        <w:br/>
      </w:r>
    </w:p>
    <w:p w14:paraId="7FB1008F" w14:textId="79232575" w:rsidR="00FE7E9E" w:rsidRDefault="000836EC" w:rsidP="00C319FE">
      <w:pPr>
        <w:pStyle w:val="ListParagraph"/>
        <w:numPr>
          <w:ilvl w:val="2"/>
          <w:numId w:val="40"/>
        </w:numPr>
        <w:ind w:left="1134" w:hanging="1134"/>
      </w:pPr>
      <w:r w:rsidRPr="00352BB6">
        <w:t xml:space="preserve">Similarly, individuals who may have a form of mental health issue, </w:t>
      </w:r>
      <w:r w:rsidR="00F71782" w:rsidRPr="00352BB6">
        <w:t>however,</w:t>
      </w:r>
      <w:r w:rsidRPr="00352BB6">
        <w:t xml:space="preserve"> was not the operative factor in the act, as capacity was present, again can still be pursued via internal or external redress.</w:t>
      </w:r>
      <w:r w:rsidR="00FE7E9E">
        <w:br/>
      </w:r>
    </w:p>
    <w:p w14:paraId="5A344F83" w14:textId="7045BD45" w:rsidR="000836EC" w:rsidRDefault="000836EC" w:rsidP="00C319FE">
      <w:pPr>
        <w:pStyle w:val="ListParagraph"/>
        <w:numPr>
          <w:ilvl w:val="2"/>
          <w:numId w:val="40"/>
        </w:numPr>
        <w:ind w:left="1134" w:hanging="1134"/>
      </w:pPr>
      <w:r>
        <w:t xml:space="preserve">It is recognised in some instances an act of e.g. physical assault, may occur due to a medical factor of the patient, such as those who may be in a post ictal </w:t>
      </w:r>
      <w:r w:rsidR="006E6CEF">
        <w:t>stage</w:t>
      </w:r>
      <w:r>
        <w:t xml:space="preserve">. In these instances, it is accepted that </w:t>
      </w:r>
      <w:r w:rsidR="002B1D50">
        <w:t xml:space="preserve">potentially </w:t>
      </w:r>
      <w:r>
        <w:t xml:space="preserve">no redress would be sought as </w:t>
      </w:r>
      <w:r w:rsidR="002B1D50">
        <w:t xml:space="preserve">it would be </w:t>
      </w:r>
      <w:r>
        <w:t xml:space="preserve">considered inappropriate. </w:t>
      </w:r>
    </w:p>
    <w:p w14:paraId="5A9AF23D" w14:textId="77777777" w:rsidR="00A92249" w:rsidRDefault="00A92249" w:rsidP="00BA152E"/>
    <w:p w14:paraId="23DB36BF" w14:textId="6769EDF3" w:rsidR="000836EC" w:rsidRDefault="000836EC" w:rsidP="00C319FE">
      <w:pPr>
        <w:pStyle w:val="ListParagraph"/>
        <w:numPr>
          <w:ilvl w:val="2"/>
          <w:numId w:val="40"/>
        </w:numPr>
        <w:ind w:left="1134" w:hanging="1134"/>
      </w:pPr>
      <w:r w:rsidRPr="002F48CB">
        <w:t xml:space="preserve">Where victims may not wish to pursue individual action against the offender and whilst support mechanisms should encourage victims to pursue, advising of support available, the victims’ rights should be respected. However, where </w:t>
      </w:r>
      <w:r w:rsidR="000368B5" w:rsidRPr="002F48CB">
        <w:t xml:space="preserve">the </w:t>
      </w:r>
      <w:r w:rsidRPr="002F48CB">
        <w:t xml:space="preserve">incident </w:t>
      </w:r>
      <w:r w:rsidR="000368B5" w:rsidRPr="002F48CB">
        <w:t xml:space="preserve">investigation </w:t>
      </w:r>
      <w:r w:rsidRPr="002F48CB">
        <w:t>identifies an overarching risk if there was re-attendance by the victim or colleagues, Investigating Managers still have a duty to identify a general internal redress mechanism, such as history marking. This is to ensure any risk can be appropriately managed in line with local full risk assessments and staff dynamic risk assessments.</w:t>
      </w:r>
    </w:p>
    <w:p w14:paraId="1CDEA7C8" w14:textId="77777777" w:rsidR="00BA152E" w:rsidRPr="002F48CB" w:rsidRDefault="00BA152E" w:rsidP="003046D2">
      <w:pPr>
        <w:ind w:left="1134" w:hanging="1134"/>
      </w:pPr>
    </w:p>
    <w:p w14:paraId="2BD01547" w14:textId="093168D8" w:rsidR="000836EC" w:rsidRPr="009128C1" w:rsidRDefault="000836EC" w:rsidP="00C319FE">
      <w:pPr>
        <w:pStyle w:val="ListParagraph"/>
        <w:numPr>
          <w:ilvl w:val="2"/>
          <w:numId w:val="40"/>
        </w:numPr>
        <w:ind w:left="1134" w:hanging="1134"/>
      </w:pPr>
      <w:r w:rsidRPr="009128C1">
        <w:t xml:space="preserve">Wherever possible, both internal and external routes should be pursued for redress, see the </w:t>
      </w:r>
      <w:r w:rsidR="00D445C9">
        <w:t>Datix</w:t>
      </w:r>
      <w:r w:rsidR="00D445C9" w:rsidRPr="009128C1">
        <w:t xml:space="preserve"> </w:t>
      </w:r>
      <w:r w:rsidRPr="009128C1">
        <w:t>Security Incidents - Guidance Document in the appendices.</w:t>
      </w:r>
    </w:p>
    <w:p w14:paraId="68CD211A" w14:textId="77777777" w:rsidR="00FA4A12" w:rsidRDefault="00FA4A12" w:rsidP="00B315B1"/>
    <w:p w14:paraId="207BDA42" w14:textId="17FA0243" w:rsidR="000836EC" w:rsidRPr="00F63A6B" w:rsidRDefault="000836EC" w:rsidP="00C319FE">
      <w:pPr>
        <w:pStyle w:val="ListParagraph"/>
        <w:numPr>
          <w:ilvl w:val="1"/>
          <w:numId w:val="40"/>
        </w:numPr>
        <w:ind w:left="1134" w:hanging="1134"/>
        <w:rPr>
          <w:b/>
          <w:bCs/>
        </w:rPr>
      </w:pPr>
      <w:r w:rsidRPr="00F63A6B">
        <w:rPr>
          <w:b/>
          <w:bCs/>
        </w:rPr>
        <w:t xml:space="preserve">Internal </w:t>
      </w:r>
      <w:r w:rsidR="00A541BA" w:rsidRPr="00F63A6B">
        <w:rPr>
          <w:b/>
          <w:bCs/>
        </w:rPr>
        <w:t>Interventions</w:t>
      </w:r>
    </w:p>
    <w:p w14:paraId="62DDC649" w14:textId="77777777" w:rsidR="00CA6C8A" w:rsidRPr="00CA6C8A" w:rsidRDefault="00CA6C8A" w:rsidP="00CA6C8A"/>
    <w:p w14:paraId="4A70DA76" w14:textId="6BCE448B" w:rsidR="000836EC" w:rsidRDefault="000836EC" w:rsidP="00C319FE">
      <w:pPr>
        <w:pStyle w:val="ListParagraph"/>
        <w:numPr>
          <w:ilvl w:val="2"/>
          <w:numId w:val="40"/>
        </w:numPr>
        <w:ind w:left="1134" w:hanging="1134"/>
      </w:pPr>
      <w:r>
        <w:t xml:space="preserve">Dependent on the act committed and the situation and/or severity around the individual in all cases an internal redress route should be </w:t>
      </w:r>
      <w:r w:rsidR="00E565C3">
        <w:t>considered,</w:t>
      </w:r>
      <w:r>
        <w:t xml:space="preserve"> and these include, but </w:t>
      </w:r>
      <w:r w:rsidR="008E460A">
        <w:t xml:space="preserve">are </w:t>
      </w:r>
      <w:r>
        <w:t xml:space="preserve">not limited </w:t>
      </w:r>
      <w:r w:rsidR="00DE08AE">
        <w:t>to.</w:t>
      </w:r>
    </w:p>
    <w:p w14:paraId="697E7201" w14:textId="77777777" w:rsidR="00CA6C8A" w:rsidRDefault="00CA6C8A" w:rsidP="00B315B1"/>
    <w:p w14:paraId="6679BB74" w14:textId="478FE94E" w:rsidR="000836EC" w:rsidRDefault="006640DC" w:rsidP="00C319FE">
      <w:pPr>
        <w:pStyle w:val="ListParagraph"/>
        <w:numPr>
          <w:ilvl w:val="0"/>
          <w:numId w:val="12"/>
        </w:numPr>
        <w:ind w:left="1701" w:hanging="567"/>
      </w:pPr>
      <w:r>
        <w:t xml:space="preserve">History Marking </w:t>
      </w:r>
      <w:r w:rsidR="000836EC">
        <w:t>inappropriate behaviour letters</w:t>
      </w:r>
    </w:p>
    <w:p w14:paraId="4F0AE8E5" w14:textId="3ABD7682" w:rsidR="000836EC" w:rsidRDefault="000836EC" w:rsidP="00C319FE">
      <w:pPr>
        <w:pStyle w:val="ListParagraph"/>
        <w:numPr>
          <w:ilvl w:val="0"/>
          <w:numId w:val="12"/>
        </w:numPr>
        <w:ind w:left="1701" w:hanging="567"/>
      </w:pPr>
      <w:r>
        <w:t xml:space="preserve">History Markers </w:t>
      </w:r>
      <w:r w:rsidR="00E565C3">
        <w:t>applied.</w:t>
      </w:r>
    </w:p>
    <w:p w14:paraId="2F3CF929" w14:textId="77777777" w:rsidR="000836EC" w:rsidRDefault="000836EC" w:rsidP="00C319FE">
      <w:pPr>
        <w:pStyle w:val="ListParagraph"/>
        <w:numPr>
          <w:ilvl w:val="0"/>
          <w:numId w:val="12"/>
        </w:numPr>
        <w:ind w:left="1701" w:hanging="567"/>
      </w:pPr>
      <w:r>
        <w:t>Frequent Caller letters</w:t>
      </w:r>
    </w:p>
    <w:p w14:paraId="512F57B6" w14:textId="77777777" w:rsidR="000836EC" w:rsidRDefault="000836EC" w:rsidP="00C319FE">
      <w:pPr>
        <w:pStyle w:val="ListParagraph"/>
        <w:numPr>
          <w:ilvl w:val="0"/>
          <w:numId w:val="12"/>
        </w:numPr>
        <w:ind w:left="1701" w:hanging="567"/>
      </w:pPr>
      <w:r>
        <w:t xml:space="preserve">Frequent Caller </w:t>
      </w:r>
      <w:r w:rsidR="009E4398">
        <w:t>/ Multi-Disciplinary Task meetings</w:t>
      </w:r>
      <w:r>
        <w:t xml:space="preserve"> with alleged offender</w:t>
      </w:r>
    </w:p>
    <w:p w14:paraId="2044B557" w14:textId="77777777" w:rsidR="000836EC" w:rsidRDefault="000836EC" w:rsidP="00B315B1"/>
    <w:p w14:paraId="06ED8461" w14:textId="30EABC32" w:rsidR="000836EC" w:rsidRPr="00F63A6B" w:rsidRDefault="000836EC" w:rsidP="00C319FE">
      <w:pPr>
        <w:pStyle w:val="ListParagraph"/>
        <w:numPr>
          <w:ilvl w:val="1"/>
          <w:numId w:val="40"/>
        </w:numPr>
        <w:ind w:left="1134" w:hanging="1134"/>
        <w:rPr>
          <w:b/>
          <w:bCs/>
        </w:rPr>
      </w:pPr>
      <w:r w:rsidRPr="00F63A6B">
        <w:rPr>
          <w:b/>
          <w:bCs/>
        </w:rPr>
        <w:t xml:space="preserve">External </w:t>
      </w:r>
      <w:r w:rsidR="00A541BA" w:rsidRPr="00F63A6B">
        <w:rPr>
          <w:b/>
          <w:bCs/>
        </w:rPr>
        <w:t>Interventions</w:t>
      </w:r>
    </w:p>
    <w:p w14:paraId="7AA6590B" w14:textId="77777777" w:rsidR="00CA6C8A" w:rsidRDefault="00CA6C8A" w:rsidP="00B315B1"/>
    <w:p w14:paraId="60FC3270" w14:textId="2145787D" w:rsidR="000836EC" w:rsidRDefault="000836EC" w:rsidP="00C319FE">
      <w:pPr>
        <w:pStyle w:val="ListParagraph"/>
        <w:numPr>
          <w:ilvl w:val="2"/>
          <w:numId w:val="40"/>
        </w:numPr>
        <w:ind w:left="1134" w:hanging="1134"/>
      </w:pPr>
      <w:r>
        <w:t xml:space="preserve">Again, dependent on the act committed and the situation and/or severity around the individual where possible and appropriate an external redress route should be sought through the relevant law enforcement body and may result </w:t>
      </w:r>
      <w:proofErr w:type="gramStart"/>
      <w:r>
        <w:t>in, but</w:t>
      </w:r>
      <w:proofErr w:type="gramEnd"/>
      <w:r>
        <w:t xml:space="preserve"> not limited </w:t>
      </w:r>
      <w:r w:rsidR="00DE08AE">
        <w:t>to.</w:t>
      </w:r>
    </w:p>
    <w:p w14:paraId="206C141F" w14:textId="77777777" w:rsidR="00CA6C8A" w:rsidRDefault="00CA6C8A" w:rsidP="00B315B1"/>
    <w:p w14:paraId="4627CB2E" w14:textId="77777777" w:rsidR="000836EC" w:rsidRDefault="000836EC" w:rsidP="00C319FE">
      <w:pPr>
        <w:pStyle w:val="ListParagraph"/>
        <w:numPr>
          <w:ilvl w:val="0"/>
          <w:numId w:val="13"/>
        </w:numPr>
        <w:ind w:left="1701" w:hanging="567"/>
      </w:pPr>
      <w:r>
        <w:t>Formal letters of apology from offender</w:t>
      </w:r>
    </w:p>
    <w:p w14:paraId="7FAA6B0A" w14:textId="77777777" w:rsidR="000836EC" w:rsidRDefault="000836EC" w:rsidP="00C319FE">
      <w:pPr>
        <w:pStyle w:val="ListParagraph"/>
        <w:numPr>
          <w:ilvl w:val="0"/>
          <w:numId w:val="13"/>
        </w:numPr>
        <w:ind w:left="1701" w:hanging="567"/>
      </w:pPr>
      <w:r>
        <w:t>Offender agreed Community Resolution Orders</w:t>
      </w:r>
    </w:p>
    <w:p w14:paraId="47D95BD6" w14:textId="77777777" w:rsidR="000836EC" w:rsidRDefault="000836EC" w:rsidP="00C319FE">
      <w:pPr>
        <w:pStyle w:val="ListParagraph"/>
        <w:numPr>
          <w:ilvl w:val="0"/>
          <w:numId w:val="13"/>
        </w:numPr>
        <w:ind w:left="1701" w:hanging="567"/>
      </w:pPr>
      <w:r>
        <w:t>Police imposed Community Resolution Orders</w:t>
      </w:r>
    </w:p>
    <w:p w14:paraId="78A50EA9" w14:textId="77777777" w:rsidR="000836EC" w:rsidRDefault="000836EC" w:rsidP="00C319FE">
      <w:pPr>
        <w:pStyle w:val="ListParagraph"/>
        <w:numPr>
          <w:ilvl w:val="0"/>
          <w:numId w:val="13"/>
        </w:numPr>
        <w:ind w:left="1701" w:hanging="567"/>
      </w:pPr>
      <w:r>
        <w:t>Police formal Caution</w:t>
      </w:r>
    </w:p>
    <w:p w14:paraId="6F305524" w14:textId="77777777" w:rsidR="00E45757" w:rsidRDefault="000836EC" w:rsidP="00C319FE">
      <w:pPr>
        <w:pStyle w:val="ListParagraph"/>
        <w:numPr>
          <w:ilvl w:val="0"/>
          <w:numId w:val="13"/>
        </w:numPr>
        <w:ind w:left="1701" w:hanging="567"/>
      </w:pPr>
      <w:r>
        <w:t>Criminal Behaviour Orders</w:t>
      </w:r>
      <w:r w:rsidR="00E45757">
        <w:t>, Youth Orders, Rehabilitation Orders</w:t>
      </w:r>
    </w:p>
    <w:p w14:paraId="2C3F27B6" w14:textId="77777777" w:rsidR="000836EC" w:rsidRDefault="000836EC" w:rsidP="00C319FE">
      <w:pPr>
        <w:pStyle w:val="ListParagraph"/>
        <w:numPr>
          <w:ilvl w:val="0"/>
          <w:numId w:val="13"/>
        </w:numPr>
        <w:ind w:left="1701" w:hanging="567"/>
      </w:pPr>
      <w:r>
        <w:t>Fines</w:t>
      </w:r>
    </w:p>
    <w:p w14:paraId="0DE33EAC" w14:textId="77777777" w:rsidR="000836EC" w:rsidRDefault="000836EC" w:rsidP="00C319FE">
      <w:pPr>
        <w:pStyle w:val="ListParagraph"/>
        <w:numPr>
          <w:ilvl w:val="0"/>
          <w:numId w:val="13"/>
        </w:numPr>
        <w:ind w:left="1701" w:hanging="567"/>
      </w:pPr>
      <w:r>
        <w:t>Compensation</w:t>
      </w:r>
    </w:p>
    <w:p w14:paraId="61E7FFE2" w14:textId="77777777" w:rsidR="000836EC" w:rsidRDefault="000836EC" w:rsidP="00C319FE">
      <w:pPr>
        <w:pStyle w:val="ListParagraph"/>
        <w:numPr>
          <w:ilvl w:val="0"/>
          <w:numId w:val="13"/>
        </w:numPr>
        <w:ind w:left="1701" w:hanging="567"/>
      </w:pPr>
      <w:r>
        <w:t>Community Service</w:t>
      </w:r>
    </w:p>
    <w:p w14:paraId="1C50722C" w14:textId="77777777" w:rsidR="000836EC" w:rsidRDefault="000836EC" w:rsidP="00C319FE">
      <w:pPr>
        <w:pStyle w:val="ListParagraph"/>
        <w:numPr>
          <w:ilvl w:val="0"/>
          <w:numId w:val="13"/>
        </w:numPr>
        <w:ind w:left="1701" w:hanging="567"/>
      </w:pPr>
      <w:r>
        <w:t>Suspended Sentence</w:t>
      </w:r>
    </w:p>
    <w:p w14:paraId="5538B921" w14:textId="77777777" w:rsidR="000836EC" w:rsidRDefault="000836EC" w:rsidP="00C319FE">
      <w:pPr>
        <w:pStyle w:val="ListParagraph"/>
        <w:numPr>
          <w:ilvl w:val="0"/>
          <w:numId w:val="13"/>
        </w:numPr>
        <w:ind w:left="1701" w:hanging="567"/>
      </w:pPr>
      <w:r>
        <w:t>Custodial Sentences</w:t>
      </w:r>
    </w:p>
    <w:p w14:paraId="7C231B33" w14:textId="77777777" w:rsidR="000836EC" w:rsidRDefault="000836EC" w:rsidP="00B315B1"/>
    <w:p w14:paraId="2358C8EE" w14:textId="77777777" w:rsidR="00663104" w:rsidRPr="00663104" w:rsidRDefault="00663104" w:rsidP="00C319FE">
      <w:pPr>
        <w:pStyle w:val="ListParagraph"/>
        <w:numPr>
          <w:ilvl w:val="2"/>
          <w:numId w:val="40"/>
        </w:numPr>
        <w:ind w:left="1134" w:hanging="1134"/>
      </w:pPr>
      <w:r w:rsidRPr="00663104">
        <w:t xml:space="preserve">Where Police are in attendance the presumption should always be to encourage staff to communicate to the Police that they as the victim seek to pursue action for the act of e.g. physical assault </w:t>
      </w:r>
      <w:proofErr w:type="gramStart"/>
      <w:r w:rsidRPr="00663104">
        <w:t>with the exception of</w:t>
      </w:r>
      <w:proofErr w:type="gramEnd"/>
      <w:r w:rsidRPr="00663104">
        <w:t xml:space="preserve"> such cases where a medical factor was operative in the act. The Trust encourages all staff where appropriate to pursue criminal sanctions.    </w:t>
      </w:r>
    </w:p>
    <w:p w14:paraId="07EA50FE" w14:textId="77777777" w:rsidR="00C96B4C" w:rsidRPr="00C96B4C" w:rsidRDefault="00C96B4C" w:rsidP="00B315B1"/>
    <w:p w14:paraId="4331E6DB" w14:textId="0FB62379" w:rsidR="00C96B4C" w:rsidRDefault="000836EC" w:rsidP="00C319FE">
      <w:pPr>
        <w:pStyle w:val="ListParagraph"/>
        <w:numPr>
          <w:ilvl w:val="2"/>
          <w:numId w:val="40"/>
        </w:numPr>
        <w:ind w:left="1134" w:hanging="1134"/>
      </w:pPr>
      <w:r>
        <w:t>Where the incident is prosecuted and is taken on by the Crown Prosecution</w:t>
      </w:r>
      <w:r w:rsidR="00C96B4C">
        <w:t xml:space="preserve"> Service</w:t>
      </w:r>
      <w:r>
        <w:t xml:space="preserve"> </w:t>
      </w:r>
      <w:r w:rsidR="00C96B4C">
        <w:t>(</w:t>
      </w:r>
      <w:r>
        <w:t>CPS</w:t>
      </w:r>
      <w:r w:rsidR="00C96B4C">
        <w:t xml:space="preserve">) line management support </w:t>
      </w:r>
      <w:r w:rsidR="000368B5">
        <w:t xml:space="preserve">will </w:t>
      </w:r>
      <w:r w:rsidR="00C96B4C">
        <w:t>be available to the victim for attendance at the hearing and/or trial.</w:t>
      </w:r>
      <w:r>
        <w:t xml:space="preserve"> </w:t>
      </w:r>
    </w:p>
    <w:p w14:paraId="6C723D71" w14:textId="77777777" w:rsidR="00FA4A12" w:rsidRPr="00FA4A12" w:rsidRDefault="00FA4A12" w:rsidP="00BC52B4">
      <w:pPr>
        <w:ind w:left="1134" w:hanging="1134"/>
      </w:pPr>
    </w:p>
    <w:p w14:paraId="75AC08BD" w14:textId="6F2ED9A2" w:rsidR="00FA4A12" w:rsidRDefault="00FA4A12" w:rsidP="00C319FE">
      <w:pPr>
        <w:pStyle w:val="ListParagraph"/>
        <w:numPr>
          <w:ilvl w:val="2"/>
          <w:numId w:val="40"/>
        </w:numPr>
        <w:ind w:left="1134" w:hanging="1134"/>
      </w:pPr>
      <w:r>
        <w:t>Security Management should be notified of any case going to Court to provide any required support to the victim and to supply a Victim Impact Statement on behalf of the Trust.</w:t>
      </w:r>
    </w:p>
    <w:p w14:paraId="5BF9ADE4" w14:textId="77777777" w:rsidR="00601604" w:rsidRDefault="00601604" w:rsidP="00601604">
      <w:pPr>
        <w:pStyle w:val="ListParagraph"/>
      </w:pPr>
    </w:p>
    <w:p w14:paraId="2EC1CD9C" w14:textId="77777777" w:rsidR="00601604" w:rsidRDefault="00601604" w:rsidP="00601604">
      <w:pPr>
        <w:pStyle w:val="ListParagraph"/>
        <w:ind w:left="1134"/>
      </w:pPr>
    </w:p>
    <w:p w14:paraId="7A6AF59D" w14:textId="77777777" w:rsidR="00F86249" w:rsidRPr="00F63A6B" w:rsidRDefault="00F86249" w:rsidP="00C319FE">
      <w:pPr>
        <w:pStyle w:val="ListParagraph"/>
        <w:numPr>
          <w:ilvl w:val="1"/>
          <w:numId w:val="40"/>
        </w:numPr>
        <w:ind w:left="1134" w:hanging="1134"/>
        <w:rPr>
          <w:b/>
          <w:bCs/>
        </w:rPr>
      </w:pPr>
      <w:r w:rsidRPr="00F63A6B">
        <w:rPr>
          <w:b/>
          <w:bCs/>
        </w:rPr>
        <w:t>Level of Aggression, Violence and Aggravated Offences</w:t>
      </w:r>
    </w:p>
    <w:p w14:paraId="745D82C4" w14:textId="77777777" w:rsidR="00C96B4C" w:rsidRDefault="00C96B4C" w:rsidP="00B315B1"/>
    <w:p w14:paraId="426E876C" w14:textId="2387D1A8" w:rsidR="00F86249" w:rsidRDefault="00F86249" w:rsidP="00C319FE">
      <w:pPr>
        <w:pStyle w:val="ListParagraph"/>
        <w:numPr>
          <w:ilvl w:val="2"/>
          <w:numId w:val="40"/>
        </w:numPr>
        <w:ind w:left="1134" w:hanging="1134"/>
      </w:pPr>
      <w:r>
        <w:t>Incident investigators, with support where required, from</w:t>
      </w:r>
      <w:r w:rsidR="00601604">
        <w:t xml:space="preserve"> the</w:t>
      </w:r>
      <w:r>
        <w:t xml:space="preserve"> </w:t>
      </w:r>
      <w:proofErr w:type="spellStart"/>
      <w:r>
        <w:t>Security</w:t>
      </w:r>
      <w:r w:rsidR="00601604">
        <w:t>team</w:t>
      </w:r>
      <w:proofErr w:type="spellEnd"/>
      <w:r>
        <w:t xml:space="preserve">, should look to identify a proportionate response as it </w:t>
      </w:r>
      <w:r w:rsidR="008E460A">
        <w:t xml:space="preserve">is </w:t>
      </w:r>
      <w:r>
        <w:t xml:space="preserve">recognised not every incident may be accepted by the CPS for prosecution or indeed be appropriate to approach this route. </w:t>
      </w:r>
    </w:p>
    <w:p w14:paraId="254E1B91" w14:textId="77777777" w:rsidR="00F86249" w:rsidRDefault="00F86249" w:rsidP="00E41FEB">
      <w:pPr>
        <w:ind w:left="1134" w:hanging="1134"/>
      </w:pPr>
    </w:p>
    <w:p w14:paraId="408461A4" w14:textId="77777777" w:rsidR="00F86249" w:rsidRDefault="00F86249" w:rsidP="00C319FE">
      <w:pPr>
        <w:pStyle w:val="ListParagraph"/>
        <w:numPr>
          <w:ilvl w:val="2"/>
          <w:numId w:val="40"/>
        </w:numPr>
        <w:ind w:left="1134" w:hanging="1134"/>
      </w:pPr>
      <w:r>
        <w:t xml:space="preserve">Generic outward aggression or swearing by an individual may not be sufficient to result in formal redress and should be </w:t>
      </w:r>
      <w:r w:rsidR="00D32E5F">
        <w:t>handled</w:t>
      </w:r>
      <w:r>
        <w:t xml:space="preserve"> in line with training and risk assessments. </w:t>
      </w:r>
    </w:p>
    <w:p w14:paraId="31A2B3DC" w14:textId="77777777" w:rsidR="00F86249" w:rsidRPr="00F86249" w:rsidRDefault="00F86249" w:rsidP="00E41FEB">
      <w:pPr>
        <w:ind w:left="1134" w:hanging="1134"/>
      </w:pPr>
    </w:p>
    <w:p w14:paraId="49DACC3F" w14:textId="5E3BE351" w:rsidR="00F86249" w:rsidRDefault="00F86249" w:rsidP="00C319FE">
      <w:pPr>
        <w:pStyle w:val="ListParagraph"/>
        <w:numPr>
          <w:ilvl w:val="2"/>
          <w:numId w:val="40"/>
        </w:numPr>
        <w:ind w:left="1134" w:hanging="1134"/>
      </w:pPr>
      <w:r>
        <w:t xml:space="preserve">There are however certain acts as below that, </w:t>
      </w:r>
      <w:proofErr w:type="gramStart"/>
      <w:r>
        <w:t>with the exception of</w:t>
      </w:r>
      <w:proofErr w:type="gramEnd"/>
      <w:r>
        <w:t xml:space="preserve"> medical factors, should always be reviewed by Investigating Managers as serious to ensure a form of redress is determined as an outcome to the </w:t>
      </w:r>
      <w:r w:rsidR="00DE08AE">
        <w:t>Datix and</w:t>
      </w:r>
      <w:r>
        <w:t xml:space="preserve"> in all cases to seek both an internal and external route.</w:t>
      </w:r>
    </w:p>
    <w:p w14:paraId="69DA781B" w14:textId="77777777" w:rsidR="000368B5" w:rsidRPr="000368B5" w:rsidRDefault="000368B5" w:rsidP="00B315B1"/>
    <w:p w14:paraId="7D3EA13C" w14:textId="77777777" w:rsidR="000368B5" w:rsidRDefault="000368B5" w:rsidP="00B315B1"/>
    <w:p w14:paraId="66BC7D8B" w14:textId="77777777" w:rsidR="00F86249" w:rsidRPr="00F63A6B" w:rsidRDefault="00F86249" w:rsidP="00C319FE">
      <w:pPr>
        <w:pStyle w:val="ListParagraph"/>
        <w:numPr>
          <w:ilvl w:val="1"/>
          <w:numId w:val="40"/>
        </w:numPr>
        <w:ind w:left="1134" w:hanging="1134"/>
        <w:rPr>
          <w:b/>
          <w:bCs/>
        </w:rPr>
      </w:pPr>
      <w:r w:rsidRPr="00F63A6B">
        <w:rPr>
          <w:b/>
          <w:bCs/>
        </w:rPr>
        <w:t>Physical Assaults</w:t>
      </w:r>
    </w:p>
    <w:p w14:paraId="68293C59" w14:textId="77777777" w:rsidR="00F86249" w:rsidRPr="00F86249" w:rsidRDefault="00F86249" w:rsidP="00E41FEB">
      <w:pPr>
        <w:ind w:left="1134" w:hanging="1134"/>
      </w:pPr>
    </w:p>
    <w:p w14:paraId="10FD1008" w14:textId="78F095ED" w:rsidR="00A147DE" w:rsidRDefault="001A2099" w:rsidP="00C319FE">
      <w:pPr>
        <w:pStyle w:val="ListParagraph"/>
        <w:numPr>
          <w:ilvl w:val="2"/>
          <w:numId w:val="40"/>
        </w:numPr>
        <w:ind w:left="1134" w:hanging="1134"/>
      </w:pPr>
      <w:r>
        <w:t xml:space="preserve">Regardless of whether the victim wishes to pursue other sanctions, a history marker application should be completed as a matter of course </w:t>
      </w:r>
      <w:proofErr w:type="gramStart"/>
      <w:r>
        <w:t>in order to</w:t>
      </w:r>
      <w:proofErr w:type="gramEnd"/>
      <w:r>
        <w:t xml:space="preserve"> protect others. </w:t>
      </w:r>
      <w:r w:rsidR="00F86249">
        <w:t xml:space="preserve">Externally, victims should be offered the necessary support and encouraged to pursue a prosecution ensuring where necessary Security Management is informed of Police CRNs and Officer </w:t>
      </w:r>
      <w:r w:rsidR="00563DE2">
        <w:t>in</w:t>
      </w:r>
      <w:r w:rsidR="00F86249">
        <w:t xml:space="preserve"> Charge (OIC) details.</w:t>
      </w:r>
    </w:p>
    <w:p w14:paraId="575CB362" w14:textId="77777777" w:rsidR="00A147DE" w:rsidRDefault="00A147DE" w:rsidP="00B315B1"/>
    <w:p w14:paraId="1A5AA473" w14:textId="77777777" w:rsidR="00A147DE" w:rsidRPr="00A147DE" w:rsidRDefault="00A147DE" w:rsidP="00C319FE">
      <w:pPr>
        <w:pStyle w:val="ListParagraph"/>
        <w:numPr>
          <w:ilvl w:val="2"/>
          <w:numId w:val="40"/>
        </w:numPr>
        <w:ind w:left="1134" w:hanging="1134"/>
      </w:pPr>
      <w:r w:rsidRPr="00A147DE">
        <w:t>Investigating Managers and victims should be aware that an assault to an NHS staff member which may impede their ability to carry out their duties is noted as formal guidance to Magistrates when considering sanctions.</w:t>
      </w:r>
    </w:p>
    <w:p w14:paraId="22638E32" w14:textId="77777777" w:rsidR="00F86249" w:rsidRDefault="00F86249" w:rsidP="00B315B1"/>
    <w:p w14:paraId="6052D367" w14:textId="77777777" w:rsidR="00F86249" w:rsidRPr="00F63A6B" w:rsidRDefault="00F86249" w:rsidP="00C319FE">
      <w:pPr>
        <w:pStyle w:val="ListParagraph"/>
        <w:numPr>
          <w:ilvl w:val="1"/>
          <w:numId w:val="40"/>
        </w:numPr>
        <w:ind w:left="1134" w:hanging="1134"/>
        <w:rPr>
          <w:b/>
          <w:bCs/>
        </w:rPr>
      </w:pPr>
      <w:r w:rsidRPr="00F63A6B">
        <w:rPr>
          <w:b/>
          <w:bCs/>
        </w:rPr>
        <w:t>Aggravated Offences</w:t>
      </w:r>
    </w:p>
    <w:p w14:paraId="6484FBF2" w14:textId="77777777" w:rsidR="00F86249" w:rsidRPr="00F86249" w:rsidRDefault="00F86249" w:rsidP="00E41FEB">
      <w:pPr>
        <w:ind w:left="1134" w:hanging="1134"/>
      </w:pPr>
    </w:p>
    <w:p w14:paraId="5CC25179" w14:textId="028EFF64" w:rsidR="00F86249" w:rsidRDefault="00F86249" w:rsidP="00C319FE">
      <w:pPr>
        <w:pStyle w:val="ListParagraph"/>
        <w:numPr>
          <w:ilvl w:val="2"/>
          <w:numId w:val="40"/>
        </w:numPr>
        <w:ind w:left="1134" w:hanging="1134"/>
      </w:pPr>
      <w:r>
        <w:t>An offence, whether a physical assault or verbal abuse</w:t>
      </w:r>
      <w:r w:rsidR="00A147DE">
        <w:t>, or other</w:t>
      </w:r>
      <w:r>
        <w:t xml:space="preserve"> may be considered aggravated when immediately before, during or immediately after the act, specific aspects, such as race/religious (i.e. hate crimes), homophobic, transphobic, </w:t>
      </w:r>
      <w:r w:rsidR="00DE08AE">
        <w:t>etc.,</w:t>
      </w:r>
      <w:r>
        <w:t xml:space="preserve"> and sexually inappropriate comments or touching. In all cases these incidents should be treated seriously by the Investigating Manager, </w:t>
      </w:r>
      <w:r w:rsidR="00475F62">
        <w:t>Police,</w:t>
      </w:r>
      <w:r>
        <w:t xml:space="preserve"> and the CPS, through to the Courts. </w:t>
      </w:r>
    </w:p>
    <w:p w14:paraId="25BC71A4" w14:textId="77777777" w:rsidR="00F86249" w:rsidRDefault="00F86249" w:rsidP="00B315B1">
      <w:r>
        <w:tab/>
      </w:r>
    </w:p>
    <w:p w14:paraId="49605C85" w14:textId="77777777" w:rsidR="00A147DE" w:rsidRPr="00F63A6B" w:rsidRDefault="00A147DE" w:rsidP="00C319FE">
      <w:pPr>
        <w:pStyle w:val="ListParagraph"/>
        <w:numPr>
          <w:ilvl w:val="1"/>
          <w:numId w:val="40"/>
        </w:numPr>
        <w:ind w:left="1134" w:hanging="1134"/>
        <w:rPr>
          <w:b/>
          <w:bCs/>
        </w:rPr>
      </w:pPr>
      <w:r w:rsidRPr="00F63A6B">
        <w:rPr>
          <w:b/>
          <w:bCs/>
        </w:rPr>
        <w:t>Other Serious Offences</w:t>
      </w:r>
    </w:p>
    <w:p w14:paraId="10CA4026" w14:textId="77777777" w:rsidR="00A147DE" w:rsidRPr="00F86249" w:rsidRDefault="00A147DE" w:rsidP="00E41FEB">
      <w:pPr>
        <w:ind w:left="1134" w:hanging="1134"/>
      </w:pPr>
    </w:p>
    <w:p w14:paraId="0D2459CE" w14:textId="6FFF2E7A" w:rsidR="00A147DE" w:rsidRDefault="00A147DE" w:rsidP="00C319FE">
      <w:pPr>
        <w:pStyle w:val="ListParagraph"/>
        <w:numPr>
          <w:ilvl w:val="2"/>
          <w:numId w:val="40"/>
        </w:numPr>
        <w:ind w:left="1134" w:hanging="1134"/>
      </w:pPr>
      <w:r>
        <w:t xml:space="preserve">There are also far rarer, but equally as critical incidents which may not be physical assaults but should be treated extremely seriously. </w:t>
      </w:r>
      <w:r w:rsidR="00475F62">
        <w:t>Again,</w:t>
      </w:r>
      <w:r>
        <w:t xml:space="preserve"> in all cases these incidents should be treated seriously by the Investigating Manager, </w:t>
      </w:r>
      <w:r w:rsidR="00DE08AE">
        <w:t>Police,</w:t>
      </w:r>
      <w:r>
        <w:t xml:space="preserve"> and the CPS, through to the Courts. These incidents include but may not be limited to;</w:t>
      </w:r>
      <w:r w:rsidR="00E41FEB">
        <w:br/>
      </w:r>
    </w:p>
    <w:p w14:paraId="6AF336C9" w14:textId="77777777" w:rsidR="00A147DE" w:rsidRPr="00A147DE" w:rsidRDefault="00A147DE" w:rsidP="004F1441">
      <w:pPr>
        <w:pStyle w:val="ListParagraph"/>
        <w:numPr>
          <w:ilvl w:val="0"/>
          <w:numId w:val="14"/>
        </w:numPr>
        <w:ind w:left="1701" w:hanging="567"/>
      </w:pPr>
      <w:r>
        <w:t>P</w:t>
      </w:r>
      <w:r w:rsidRPr="00A147DE">
        <w:t>ersonal credible threats to an individual over the phone or face-to-face.</w:t>
      </w:r>
    </w:p>
    <w:p w14:paraId="0F89A0D4" w14:textId="77777777" w:rsidR="00A147DE" w:rsidRPr="00A147DE" w:rsidRDefault="00A147DE" w:rsidP="004F1441">
      <w:pPr>
        <w:pStyle w:val="ListParagraph"/>
        <w:numPr>
          <w:ilvl w:val="0"/>
          <w:numId w:val="14"/>
        </w:numPr>
        <w:ind w:left="1701" w:hanging="567"/>
      </w:pPr>
      <w:r w:rsidRPr="00A147DE">
        <w:t>False Imprisonment such as physically blocking a responders</w:t>
      </w:r>
      <w:r w:rsidR="000368B5">
        <w:t>’</w:t>
      </w:r>
      <w:r w:rsidRPr="00A147DE">
        <w:t xml:space="preserve"> exit.</w:t>
      </w:r>
    </w:p>
    <w:p w14:paraId="2DEB9665" w14:textId="77777777" w:rsidR="00A147DE" w:rsidRDefault="00A147DE" w:rsidP="004F1441">
      <w:pPr>
        <w:pStyle w:val="ListParagraph"/>
        <w:numPr>
          <w:ilvl w:val="0"/>
          <w:numId w:val="14"/>
        </w:numPr>
        <w:ind w:left="1701" w:hanging="567"/>
      </w:pPr>
      <w:r w:rsidRPr="00A147DE">
        <w:t>Direc</w:t>
      </w:r>
      <w:r>
        <w:t>t credible threats made to personal safety with the use of a weapon.</w:t>
      </w:r>
    </w:p>
    <w:p w14:paraId="41F56F11" w14:textId="77777777" w:rsidR="00E45757" w:rsidRDefault="00E45757" w:rsidP="00B315B1"/>
    <w:p w14:paraId="7FB2B8DD" w14:textId="6B446C19" w:rsidR="00A147DE" w:rsidRDefault="00A147DE" w:rsidP="00C319FE">
      <w:pPr>
        <w:pStyle w:val="ListParagraph"/>
        <w:numPr>
          <w:ilvl w:val="2"/>
          <w:numId w:val="40"/>
        </w:numPr>
        <w:ind w:left="1134" w:hanging="1134"/>
      </w:pPr>
      <w:r>
        <w:t>Where this is not an offence as above there may still be other offences where action internally or externally may be appropriate. Where the victim is outside of a dwelling and by another’s act causes distress or discomfort</w:t>
      </w:r>
      <w:r w:rsidR="008E6863">
        <w:t>, this</w:t>
      </w:r>
      <w:r w:rsidR="000368B5">
        <w:t xml:space="preserve"> </w:t>
      </w:r>
      <w:r>
        <w:t xml:space="preserve">may also have scope to pursue action. </w:t>
      </w:r>
    </w:p>
    <w:p w14:paraId="066AE063" w14:textId="77777777" w:rsidR="00A147DE" w:rsidRDefault="00A147DE" w:rsidP="00E41FEB">
      <w:pPr>
        <w:ind w:left="1134" w:hanging="1134"/>
      </w:pPr>
    </w:p>
    <w:p w14:paraId="4D2EF13C" w14:textId="0912C48F" w:rsidR="00A147DE" w:rsidRDefault="00A147DE" w:rsidP="00C319FE">
      <w:pPr>
        <w:pStyle w:val="ListParagraph"/>
        <w:numPr>
          <w:ilvl w:val="2"/>
          <w:numId w:val="40"/>
        </w:numPr>
        <w:ind w:left="1134" w:hanging="1134"/>
      </w:pPr>
      <w:r>
        <w:t>Similarly, where an offensive message has been communicated, such as over the phone</w:t>
      </w:r>
      <w:r w:rsidR="008E460A">
        <w:t>,</w:t>
      </w:r>
      <w:r>
        <w:t xml:space="preserve"> and causes the victim distress or anxiety</w:t>
      </w:r>
      <w:r w:rsidR="008E460A">
        <w:t>, there</w:t>
      </w:r>
      <w:r>
        <w:t xml:space="preserve"> may also </w:t>
      </w:r>
      <w:r w:rsidR="008E460A">
        <w:t xml:space="preserve">be the </w:t>
      </w:r>
      <w:r>
        <w:t xml:space="preserve">scope to pursue action. </w:t>
      </w:r>
    </w:p>
    <w:p w14:paraId="300B4B63" w14:textId="77777777" w:rsidR="002E74DD" w:rsidRDefault="002E74DD" w:rsidP="00B315B1"/>
    <w:p w14:paraId="1CE95846" w14:textId="05AA02C2" w:rsidR="003C5935" w:rsidRDefault="003C5935" w:rsidP="00C319FE">
      <w:pPr>
        <w:pStyle w:val="Heading1"/>
        <w:numPr>
          <w:ilvl w:val="0"/>
          <w:numId w:val="40"/>
        </w:numPr>
        <w:ind w:left="1134" w:hanging="1134"/>
      </w:pPr>
      <w:bookmarkStart w:id="3" w:name="_Toc178257521"/>
      <w:r>
        <w:t>Responsibilities</w:t>
      </w:r>
      <w:bookmarkEnd w:id="3"/>
    </w:p>
    <w:p w14:paraId="1143AB1C" w14:textId="77777777" w:rsidR="002E74DD" w:rsidRPr="0050716E" w:rsidRDefault="002E74DD" w:rsidP="00B315B1"/>
    <w:p w14:paraId="3EEC483A" w14:textId="5A89C545" w:rsidR="003C5935" w:rsidRPr="00F63A6B" w:rsidRDefault="003C5935" w:rsidP="002F37D0">
      <w:pPr>
        <w:pStyle w:val="ListParagraph"/>
        <w:numPr>
          <w:ilvl w:val="1"/>
          <w:numId w:val="39"/>
        </w:numPr>
        <w:ind w:left="1134" w:hanging="1134"/>
        <w:rPr>
          <w:b/>
          <w:bCs/>
        </w:rPr>
      </w:pPr>
      <w:r w:rsidRPr="00F63A6B">
        <w:rPr>
          <w:b/>
          <w:bCs/>
        </w:rPr>
        <w:t>Chief Executive</w:t>
      </w:r>
      <w:r w:rsidR="008E460A" w:rsidRPr="00F63A6B">
        <w:rPr>
          <w:b/>
          <w:bCs/>
        </w:rPr>
        <w:t xml:space="preserve"> Office</w:t>
      </w:r>
      <w:r w:rsidR="001142E4" w:rsidRPr="00F63A6B">
        <w:rPr>
          <w:b/>
          <w:bCs/>
        </w:rPr>
        <w:t>r</w:t>
      </w:r>
    </w:p>
    <w:p w14:paraId="2188BA31" w14:textId="77777777" w:rsidR="00E41FEB" w:rsidRPr="00174199" w:rsidRDefault="00E41FEB" w:rsidP="000A593D">
      <w:pPr>
        <w:ind w:left="1134" w:hanging="1134"/>
      </w:pPr>
    </w:p>
    <w:p w14:paraId="1DDE9FB2" w14:textId="77777777" w:rsidR="00E41FEB" w:rsidRDefault="003C5935" w:rsidP="00C319FE">
      <w:pPr>
        <w:pStyle w:val="ListParagraph"/>
        <w:numPr>
          <w:ilvl w:val="2"/>
          <w:numId w:val="40"/>
        </w:numPr>
        <w:ind w:left="1134" w:hanging="1134"/>
      </w:pPr>
      <w:r w:rsidRPr="00CE0A8A">
        <w:t>Ultimately responsible</w:t>
      </w:r>
      <w:r>
        <w:t xml:space="preserve"> for all policies and procedures within the Trust</w:t>
      </w:r>
      <w:r w:rsidRPr="00CE0A8A">
        <w:t>, including</w:t>
      </w:r>
      <w:r>
        <w:t xml:space="preserve"> those pertaining to the</w:t>
      </w:r>
      <w:r w:rsidRPr="00CE0A8A">
        <w:t xml:space="preserve"> </w:t>
      </w:r>
      <w:r w:rsidR="00A147DE">
        <w:t>reduction of violence and aggression to</w:t>
      </w:r>
      <w:r>
        <w:t xml:space="preserve"> Trust </w:t>
      </w:r>
      <w:r w:rsidR="00A147DE">
        <w:t>staff and ensuring suitable redress is pursued</w:t>
      </w:r>
      <w:r w:rsidRPr="00CE0A8A">
        <w:t>.</w:t>
      </w:r>
    </w:p>
    <w:p w14:paraId="43CA8B59" w14:textId="77777777" w:rsidR="00E41FEB" w:rsidRDefault="00E41FEB" w:rsidP="000A593D">
      <w:pPr>
        <w:ind w:left="1134" w:hanging="1134"/>
      </w:pPr>
    </w:p>
    <w:p w14:paraId="473DF390" w14:textId="4C50BF0E" w:rsidR="00004F39" w:rsidRPr="00F63A6B" w:rsidRDefault="00004F39" w:rsidP="002F37D0">
      <w:pPr>
        <w:pStyle w:val="ListParagraph"/>
        <w:numPr>
          <w:ilvl w:val="1"/>
          <w:numId w:val="39"/>
        </w:numPr>
        <w:ind w:left="1134" w:hanging="1134"/>
        <w:rPr>
          <w:b/>
          <w:bCs/>
        </w:rPr>
      </w:pPr>
      <w:r w:rsidRPr="00F63A6B">
        <w:rPr>
          <w:b/>
          <w:bCs/>
        </w:rPr>
        <w:t>The Trust Board</w:t>
      </w:r>
    </w:p>
    <w:p w14:paraId="50BE6CB4" w14:textId="77777777" w:rsidR="00E41FEB" w:rsidRPr="00004F39" w:rsidRDefault="00E41FEB" w:rsidP="000A593D">
      <w:pPr>
        <w:ind w:left="1134" w:hanging="1134"/>
      </w:pPr>
    </w:p>
    <w:p w14:paraId="2EEE425D" w14:textId="0574BCBC" w:rsidR="000A593D" w:rsidRDefault="00004F39" w:rsidP="00C319FE">
      <w:pPr>
        <w:pStyle w:val="ListParagraph"/>
        <w:numPr>
          <w:ilvl w:val="2"/>
          <w:numId w:val="40"/>
        </w:numPr>
        <w:ind w:left="1134" w:hanging="1134"/>
      </w:pPr>
      <w:r w:rsidRPr="00004F39">
        <w:t>Trust Board is responsible for ensuring that the strategy is implemented and tracking progress of its delivery.</w:t>
      </w:r>
      <w:r w:rsidR="000A593D" w:rsidRPr="000A593D">
        <w:t xml:space="preserve"> </w:t>
      </w:r>
    </w:p>
    <w:p w14:paraId="6A792EB1" w14:textId="77777777" w:rsidR="000A593D" w:rsidRDefault="000A593D" w:rsidP="000A593D">
      <w:pPr>
        <w:pStyle w:val="ListParagraph"/>
        <w:ind w:left="1134" w:hanging="1134"/>
      </w:pPr>
    </w:p>
    <w:p w14:paraId="1F92AFA3" w14:textId="2CE7C016" w:rsidR="000A593D" w:rsidRPr="00F63A6B" w:rsidRDefault="000A593D" w:rsidP="002F37D0">
      <w:pPr>
        <w:pStyle w:val="ListParagraph"/>
        <w:numPr>
          <w:ilvl w:val="1"/>
          <w:numId w:val="39"/>
        </w:numPr>
        <w:ind w:left="1134" w:hanging="1134"/>
        <w:rPr>
          <w:b/>
          <w:bCs/>
        </w:rPr>
      </w:pPr>
      <w:r w:rsidRPr="00F63A6B">
        <w:rPr>
          <w:b/>
          <w:bCs/>
        </w:rPr>
        <w:t>Executive Director of Nursing and Quality</w:t>
      </w:r>
    </w:p>
    <w:p w14:paraId="51C0D426" w14:textId="77777777" w:rsidR="00F37924" w:rsidRPr="00F37924" w:rsidRDefault="00F37924" w:rsidP="00F37924">
      <w:pPr>
        <w:ind w:left="1134" w:hanging="1134"/>
      </w:pPr>
    </w:p>
    <w:p w14:paraId="0A923CE4" w14:textId="142E2DCC" w:rsidR="00A147DE" w:rsidRDefault="00F37924" w:rsidP="00C319FE">
      <w:pPr>
        <w:pStyle w:val="ListParagraph"/>
        <w:numPr>
          <w:ilvl w:val="2"/>
          <w:numId w:val="40"/>
        </w:numPr>
        <w:ind w:left="1134" w:hanging="1134"/>
      </w:pPr>
      <w:r>
        <w:t>Responsible for ensuring processes, procedures and systems are in place to support the reduction of violence and aggression, through risk assessing, training, support, and suitable redress being pursued.</w:t>
      </w:r>
    </w:p>
    <w:p w14:paraId="5D3A2588" w14:textId="77777777" w:rsidR="000A593D" w:rsidRDefault="000A593D" w:rsidP="00F37924">
      <w:pPr>
        <w:ind w:left="1134" w:hanging="1134"/>
      </w:pPr>
    </w:p>
    <w:p w14:paraId="2736B459" w14:textId="2C82D9A6" w:rsidR="003C5935" w:rsidRPr="00F63A6B" w:rsidRDefault="00C57C81" w:rsidP="002F37D0">
      <w:pPr>
        <w:pStyle w:val="ListParagraph"/>
        <w:numPr>
          <w:ilvl w:val="1"/>
          <w:numId w:val="39"/>
        </w:numPr>
        <w:ind w:left="1134" w:hanging="1134"/>
        <w:rPr>
          <w:b/>
          <w:bCs/>
        </w:rPr>
      </w:pPr>
      <w:r w:rsidRPr="00F63A6B">
        <w:rPr>
          <w:b/>
          <w:bCs/>
        </w:rPr>
        <w:t>Security Team</w:t>
      </w:r>
    </w:p>
    <w:p w14:paraId="1F364652" w14:textId="77777777" w:rsidR="000A593D" w:rsidRPr="00174199" w:rsidRDefault="000A593D" w:rsidP="00F37924">
      <w:pPr>
        <w:ind w:left="1134" w:hanging="1134"/>
      </w:pPr>
    </w:p>
    <w:p w14:paraId="78B172AD" w14:textId="00347BE7" w:rsidR="00E56944" w:rsidRDefault="00E56944" w:rsidP="00C319FE">
      <w:pPr>
        <w:pStyle w:val="ListParagraph"/>
        <w:numPr>
          <w:ilvl w:val="2"/>
          <w:numId w:val="40"/>
        </w:numPr>
        <w:ind w:left="1134" w:hanging="1134"/>
      </w:pPr>
      <w:r w:rsidRPr="00C24651">
        <w:t xml:space="preserve">Responsible for </w:t>
      </w:r>
      <w:r>
        <w:t xml:space="preserve">planning and, following Exec/SMD approval, implementing the strategic direction for </w:t>
      </w:r>
      <w:r w:rsidR="00A147DE">
        <w:t>the reduction of violence and aggression and pursuit of suitable redress</w:t>
      </w:r>
      <w:r>
        <w:t>.</w:t>
      </w:r>
    </w:p>
    <w:p w14:paraId="788204A9" w14:textId="77777777" w:rsidR="000A593D" w:rsidRDefault="000A593D" w:rsidP="00F37924">
      <w:pPr>
        <w:ind w:left="1134" w:hanging="1134"/>
      </w:pPr>
    </w:p>
    <w:p w14:paraId="4A894777" w14:textId="403A0F67" w:rsidR="00E56944" w:rsidRDefault="00E56944" w:rsidP="00C319FE">
      <w:pPr>
        <w:pStyle w:val="ListParagraph"/>
        <w:numPr>
          <w:ilvl w:val="2"/>
          <w:numId w:val="40"/>
        </w:numPr>
        <w:ind w:left="1134" w:hanging="1134"/>
      </w:pPr>
      <w:r>
        <w:t xml:space="preserve">Responsible for the management of the </w:t>
      </w:r>
      <w:r w:rsidR="00A147DE">
        <w:t xml:space="preserve">processes, support and guidance available to victims and investigating managers to reduce violence and aggression and </w:t>
      </w:r>
      <w:r w:rsidR="001142E4">
        <w:t xml:space="preserve">pursue </w:t>
      </w:r>
      <w:r w:rsidR="00A147DE">
        <w:t>suitable redress</w:t>
      </w:r>
      <w:r w:rsidRPr="002B1CEE">
        <w:t>.</w:t>
      </w:r>
    </w:p>
    <w:p w14:paraId="0E6DC82D" w14:textId="77777777" w:rsidR="000A593D" w:rsidRDefault="000A593D" w:rsidP="00F37924">
      <w:pPr>
        <w:ind w:left="1134" w:hanging="1134"/>
      </w:pPr>
    </w:p>
    <w:p w14:paraId="0F877A5F" w14:textId="24A50D16" w:rsidR="0017758F" w:rsidRDefault="0017758F" w:rsidP="00C319FE">
      <w:pPr>
        <w:pStyle w:val="ListParagraph"/>
        <w:numPr>
          <w:ilvl w:val="2"/>
          <w:numId w:val="40"/>
        </w:numPr>
        <w:ind w:left="1134" w:hanging="1134"/>
      </w:pPr>
      <w:r>
        <w:t>Where required directly supporting victims of serious offences and assisting or guiding on redress and sanction routes.</w:t>
      </w:r>
    </w:p>
    <w:p w14:paraId="6AF3DB4F" w14:textId="77777777" w:rsidR="000A593D" w:rsidRDefault="000A593D" w:rsidP="00F37924">
      <w:pPr>
        <w:ind w:left="1134" w:hanging="1134"/>
      </w:pPr>
    </w:p>
    <w:p w14:paraId="5B6E55B1" w14:textId="28314921" w:rsidR="0017758F" w:rsidRDefault="0017758F" w:rsidP="00C319FE">
      <w:pPr>
        <w:pStyle w:val="ListParagraph"/>
        <w:numPr>
          <w:ilvl w:val="2"/>
          <w:numId w:val="40"/>
        </w:numPr>
        <w:ind w:left="1134" w:hanging="1134"/>
      </w:pPr>
      <w:r>
        <w:t>Where required supporting Investigating Managers on incidents involving serious offences and assisting or guiding on redress and sanction routes.</w:t>
      </w:r>
    </w:p>
    <w:p w14:paraId="05CF5254" w14:textId="77777777" w:rsidR="000A593D" w:rsidRPr="002B1CEE" w:rsidRDefault="000A593D" w:rsidP="00F37924">
      <w:pPr>
        <w:ind w:left="1134" w:hanging="1134"/>
      </w:pPr>
    </w:p>
    <w:p w14:paraId="077675CE" w14:textId="77777777" w:rsidR="00F37924" w:rsidRPr="00F37924" w:rsidRDefault="00337669" w:rsidP="00C319FE">
      <w:pPr>
        <w:pStyle w:val="ListParagraph"/>
        <w:numPr>
          <w:ilvl w:val="2"/>
          <w:numId w:val="40"/>
        </w:numPr>
        <w:ind w:left="1134" w:hanging="1134"/>
      </w:pPr>
      <w:r w:rsidRPr="00F37924">
        <w:rPr>
          <w:color w:val="000000" w:themeColor="text1"/>
        </w:rPr>
        <w:t>Responsible for administration of the support for such incidents as physical assault, aggravated or other serious offences.</w:t>
      </w:r>
    </w:p>
    <w:p w14:paraId="669219E7" w14:textId="77777777" w:rsidR="00F37924" w:rsidRPr="00F37924" w:rsidRDefault="00F37924" w:rsidP="00F37924">
      <w:pPr>
        <w:pStyle w:val="ListParagraph"/>
        <w:rPr>
          <w:color w:val="000000" w:themeColor="text1"/>
        </w:rPr>
      </w:pPr>
    </w:p>
    <w:p w14:paraId="65418338" w14:textId="1F7FB1B2" w:rsidR="00F37924" w:rsidRPr="00F37924" w:rsidRDefault="0091114F" w:rsidP="00C319FE">
      <w:pPr>
        <w:pStyle w:val="ListParagraph"/>
        <w:numPr>
          <w:ilvl w:val="2"/>
          <w:numId w:val="40"/>
        </w:numPr>
        <w:ind w:left="1134" w:hanging="1134"/>
      </w:pPr>
      <w:r w:rsidRPr="00F37924">
        <w:rPr>
          <w:color w:val="000000" w:themeColor="text1"/>
        </w:rPr>
        <w:t>Promoting publicised results, sanctions support and approved guidance to assist victims and Investigating Managers.</w:t>
      </w:r>
    </w:p>
    <w:p w14:paraId="53831BAC" w14:textId="77777777" w:rsidR="00F37924" w:rsidRDefault="00F37924" w:rsidP="00F37924">
      <w:pPr>
        <w:pStyle w:val="ListParagraph"/>
        <w:ind w:left="1134" w:hanging="1134"/>
      </w:pPr>
    </w:p>
    <w:p w14:paraId="1D4AA405" w14:textId="18F8269B" w:rsidR="00F37924" w:rsidRDefault="00F37924" w:rsidP="00C319FE">
      <w:pPr>
        <w:pStyle w:val="ListParagraph"/>
        <w:numPr>
          <w:ilvl w:val="2"/>
          <w:numId w:val="40"/>
        </w:numPr>
        <w:ind w:left="1134" w:hanging="1134"/>
      </w:pPr>
      <w:r w:rsidRPr="00F37924">
        <w:t>Production of data and reports to various dashboards, groups etc.</w:t>
      </w:r>
    </w:p>
    <w:p w14:paraId="3DCD803E" w14:textId="77777777" w:rsidR="000A593D" w:rsidRDefault="000A593D" w:rsidP="00F37924"/>
    <w:p w14:paraId="72EC747D" w14:textId="40941C4F" w:rsidR="00A147DE" w:rsidRDefault="00A147DE" w:rsidP="00C319FE">
      <w:pPr>
        <w:pStyle w:val="ListParagraph"/>
        <w:numPr>
          <w:ilvl w:val="2"/>
          <w:numId w:val="40"/>
        </w:numPr>
        <w:ind w:left="1134" w:hanging="1134"/>
      </w:pPr>
      <w:r>
        <w:t xml:space="preserve">Escalation of identified trends and themes from monthly, </w:t>
      </w:r>
      <w:r w:rsidR="00DE08AE">
        <w:t>quarterly,</w:t>
      </w:r>
      <w:r>
        <w:t xml:space="preserve"> or annual data.</w:t>
      </w:r>
    </w:p>
    <w:p w14:paraId="76FBB09D" w14:textId="77777777" w:rsidR="000A593D" w:rsidRPr="00A147DE" w:rsidRDefault="000A593D" w:rsidP="00F37924">
      <w:pPr>
        <w:ind w:left="1134" w:hanging="1134"/>
      </w:pPr>
    </w:p>
    <w:p w14:paraId="743DDC76" w14:textId="63D4F6A2" w:rsidR="00A147DE" w:rsidRDefault="00A147DE" w:rsidP="00C319FE">
      <w:pPr>
        <w:pStyle w:val="ListParagraph"/>
        <w:numPr>
          <w:ilvl w:val="2"/>
          <w:numId w:val="40"/>
        </w:numPr>
        <w:ind w:left="1134" w:hanging="1134"/>
      </w:pPr>
      <w:r>
        <w:t xml:space="preserve">Administration of the internal security sections on the </w:t>
      </w:r>
      <w:r w:rsidR="00DE08AE">
        <w:t>Datix forms</w:t>
      </w:r>
      <w:r>
        <w:t>.</w:t>
      </w:r>
    </w:p>
    <w:p w14:paraId="497B1E01" w14:textId="77777777" w:rsidR="000A593D" w:rsidRDefault="000A593D" w:rsidP="00F37924">
      <w:pPr>
        <w:ind w:left="1134" w:hanging="1134"/>
      </w:pPr>
    </w:p>
    <w:p w14:paraId="7E7F35B2" w14:textId="133AF2CB" w:rsidR="00DB5F26" w:rsidRDefault="00A147DE" w:rsidP="00C319FE">
      <w:pPr>
        <w:pStyle w:val="ListParagraph"/>
        <w:numPr>
          <w:ilvl w:val="2"/>
          <w:numId w:val="40"/>
        </w:numPr>
        <w:ind w:left="1134" w:hanging="1134"/>
      </w:pPr>
      <w:r>
        <w:t>Coordination on behalf of the Trust for national reporting of physical assaults data.</w:t>
      </w:r>
    </w:p>
    <w:p w14:paraId="578114D6" w14:textId="77777777" w:rsidR="000A593D" w:rsidRDefault="000A593D" w:rsidP="00F37924">
      <w:pPr>
        <w:ind w:left="1134" w:hanging="1134"/>
      </w:pPr>
    </w:p>
    <w:p w14:paraId="215E1046" w14:textId="0E092D56" w:rsidR="00DB5F26" w:rsidRPr="00DB5F26" w:rsidRDefault="00DB5F26" w:rsidP="00C319FE">
      <w:pPr>
        <w:pStyle w:val="ListParagraph"/>
        <w:numPr>
          <w:ilvl w:val="2"/>
          <w:numId w:val="40"/>
        </w:numPr>
        <w:ind w:left="1134" w:hanging="1134"/>
      </w:pPr>
      <w:r w:rsidRPr="00DB5F26">
        <w:t xml:space="preserve">Coordination of meetings with partner agencies such as the police under the Op Cavell banner.  </w:t>
      </w:r>
    </w:p>
    <w:p w14:paraId="043FA138" w14:textId="30A3204D" w:rsidR="00E05573" w:rsidRDefault="00E05573" w:rsidP="00C02277">
      <w:pPr>
        <w:ind w:left="1134" w:hanging="1134"/>
      </w:pPr>
      <w:r>
        <w:t xml:space="preserve"> </w:t>
      </w:r>
      <w:r w:rsidRPr="00C24651">
        <w:t xml:space="preserve"> </w:t>
      </w:r>
    </w:p>
    <w:p w14:paraId="181888AF" w14:textId="32E470F3" w:rsidR="00A147DE" w:rsidRPr="00F63A6B" w:rsidRDefault="004E3410" w:rsidP="004F1441">
      <w:pPr>
        <w:pStyle w:val="ListParagraph"/>
        <w:numPr>
          <w:ilvl w:val="1"/>
          <w:numId w:val="40"/>
        </w:numPr>
        <w:ind w:left="1134" w:hanging="1134"/>
        <w:rPr>
          <w:b/>
          <w:bCs/>
        </w:rPr>
      </w:pPr>
      <w:r w:rsidRPr="00F63A6B">
        <w:rPr>
          <w:b/>
          <w:bCs/>
        </w:rPr>
        <w:t>Datix team</w:t>
      </w:r>
    </w:p>
    <w:p w14:paraId="20168125" w14:textId="77777777" w:rsidR="000A593D" w:rsidRDefault="000A593D" w:rsidP="00C02277">
      <w:pPr>
        <w:ind w:left="1134" w:hanging="1134"/>
      </w:pPr>
    </w:p>
    <w:p w14:paraId="1BF1C99F" w14:textId="200FA364" w:rsidR="00C02277" w:rsidRDefault="00A147DE" w:rsidP="00C319FE">
      <w:pPr>
        <w:pStyle w:val="ListParagraph"/>
        <w:numPr>
          <w:ilvl w:val="2"/>
          <w:numId w:val="40"/>
        </w:numPr>
        <w:ind w:left="1134" w:hanging="1134"/>
      </w:pPr>
      <w:r>
        <w:t xml:space="preserve">Administration </w:t>
      </w:r>
      <w:r w:rsidR="00DE08AE">
        <w:t>of incidents</w:t>
      </w:r>
      <w:r>
        <w:t xml:space="preserve"> on Datix which relate to violence and aggression incidents ensuring risk management processes are completed for </w:t>
      </w:r>
      <w:r w:rsidR="00DE08AE">
        <w:t>Datix requirements</w:t>
      </w:r>
      <w:r>
        <w:t>.</w:t>
      </w:r>
    </w:p>
    <w:p w14:paraId="4F5E3247" w14:textId="77777777" w:rsidR="00C02277" w:rsidRDefault="00C02277" w:rsidP="00C02277">
      <w:pPr>
        <w:ind w:left="1134" w:hanging="1134"/>
      </w:pPr>
    </w:p>
    <w:p w14:paraId="17709D89" w14:textId="77777777" w:rsidR="00C02277" w:rsidRDefault="003C5935" w:rsidP="00C319FE">
      <w:pPr>
        <w:pStyle w:val="ListParagraph"/>
        <w:numPr>
          <w:ilvl w:val="2"/>
          <w:numId w:val="40"/>
        </w:numPr>
        <w:ind w:left="1134" w:hanging="1134"/>
      </w:pPr>
      <w:r w:rsidRPr="00E56944">
        <w:t>Managers</w:t>
      </w:r>
      <w:r w:rsidR="00B459B7">
        <w:t xml:space="preserve"> (Senior</w:t>
      </w:r>
      <w:r w:rsidR="008A731E">
        <w:t xml:space="preserve"> </w:t>
      </w:r>
      <w:r w:rsidR="00B459B7">
        <w:t>/</w:t>
      </w:r>
      <w:r w:rsidR="008A731E">
        <w:t xml:space="preserve"> Head Of / </w:t>
      </w:r>
      <w:r w:rsidR="00B459B7">
        <w:t>Lead</w:t>
      </w:r>
      <w:r w:rsidR="008A731E">
        <w:t xml:space="preserve"> / Operating Unit</w:t>
      </w:r>
      <w:r w:rsidR="00B459B7">
        <w:t>)</w:t>
      </w:r>
    </w:p>
    <w:p w14:paraId="169A6FE5" w14:textId="77777777" w:rsidR="00C02277" w:rsidRDefault="00C02277" w:rsidP="00C02277">
      <w:pPr>
        <w:ind w:left="1134" w:hanging="1134"/>
      </w:pPr>
    </w:p>
    <w:p w14:paraId="6F14EA75" w14:textId="77777777" w:rsidR="00C02277" w:rsidRDefault="00AD463C" w:rsidP="00C319FE">
      <w:pPr>
        <w:pStyle w:val="ListParagraph"/>
        <w:numPr>
          <w:ilvl w:val="2"/>
          <w:numId w:val="40"/>
        </w:numPr>
        <w:ind w:left="1134" w:hanging="1134"/>
      </w:pPr>
      <w:r w:rsidRPr="00AD463C">
        <w:t>Ensuring risk assessments are in place with suitable and sufficient controls to manage and reduce violence and aggression for those who respond o</w:t>
      </w:r>
      <w:r w:rsidR="00260147">
        <w:t>perationally and</w:t>
      </w:r>
      <w:r w:rsidRPr="00AD463C">
        <w:t xml:space="preserve"> those in control in direct phone contact with patients/scene</w:t>
      </w:r>
      <w:r w:rsidR="00E56944" w:rsidRPr="00AD463C">
        <w:t>.</w:t>
      </w:r>
    </w:p>
    <w:p w14:paraId="3BDC50A8" w14:textId="77777777" w:rsidR="00C02277" w:rsidRDefault="00C02277" w:rsidP="00C02277">
      <w:pPr>
        <w:ind w:left="1134" w:hanging="1134"/>
      </w:pPr>
    </w:p>
    <w:p w14:paraId="500C29F7" w14:textId="77777777" w:rsidR="00C02277" w:rsidRDefault="00C02277" w:rsidP="00C02277">
      <w:pPr>
        <w:ind w:left="1134" w:hanging="1134"/>
      </w:pPr>
    </w:p>
    <w:p w14:paraId="4CDDD753" w14:textId="77777777" w:rsidR="00C02277" w:rsidRDefault="006A7982" w:rsidP="00C319FE">
      <w:pPr>
        <w:pStyle w:val="ListParagraph"/>
        <w:numPr>
          <w:ilvl w:val="2"/>
          <w:numId w:val="40"/>
        </w:numPr>
        <w:ind w:left="1134" w:hanging="1134"/>
      </w:pPr>
      <w:r>
        <w:t>Strategic level ownership for their Operating Unit’s securi</w:t>
      </w:r>
      <w:r w:rsidR="008C1552">
        <w:t xml:space="preserve">ty culture and ensuring suitable Managers are tasked with </w:t>
      </w:r>
      <w:r w:rsidR="00AD463C">
        <w:t>providing support to victims of violence and aggression and management of IWR1 incidents determining a suitable redress/sanction route</w:t>
      </w:r>
      <w:r w:rsidR="008C1552">
        <w:t>.</w:t>
      </w:r>
    </w:p>
    <w:p w14:paraId="407186D1" w14:textId="77777777" w:rsidR="00C02277" w:rsidRDefault="00C02277" w:rsidP="00C02277">
      <w:pPr>
        <w:ind w:left="1134" w:hanging="1134"/>
      </w:pPr>
    </w:p>
    <w:p w14:paraId="268BCC21" w14:textId="77777777" w:rsidR="00C02277" w:rsidRDefault="00260147" w:rsidP="00C319FE">
      <w:pPr>
        <w:pStyle w:val="ListParagraph"/>
        <w:numPr>
          <w:ilvl w:val="2"/>
          <w:numId w:val="40"/>
        </w:numPr>
        <w:ind w:left="1134" w:hanging="1134"/>
      </w:pPr>
      <w:r>
        <w:t>Ensure all applicable staff under their management receive an appropriate level of Conflict Resolution Training.</w:t>
      </w:r>
    </w:p>
    <w:p w14:paraId="4107EE7E" w14:textId="77777777" w:rsidR="00C02277" w:rsidRDefault="00C02277" w:rsidP="00C02277">
      <w:pPr>
        <w:ind w:left="1134" w:hanging="1134"/>
      </w:pPr>
    </w:p>
    <w:p w14:paraId="18669540" w14:textId="77777777" w:rsidR="00C02277" w:rsidRPr="00F63A6B" w:rsidRDefault="008C1552" w:rsidP="004F1441">
      <w:pPr>
        <w:pStyle w:val="ListParagraph"/>
        <w:numPr>
          <w:ilvl w:val="1"/>
          <w:numId w:val="40"/>
        </w:numPr>
        <w:ind w:left="1134" w:hanging="1134"/>
        <w:rPr>
          <w:b/>
          <w:bCs/>
        </w:rPr>
      </w:pPr>
      <w:r w:rsidRPr="00F63A6B">
        <w:rPr>
          <w:b/>
          <w:bCs/>
        </w:rPr>
        <w:t>Managers (</w:t>
      </w:r>
      <w:r w:rsidR="004B243F" w:rsidRPr="00F63A6B">
        <w:rPr>
          <w:b/>
          <w:bCs/>
        </w:rPr>
        <w:t>Local</w:t>
      </w:r>
      <w:r w:rsidR="008A731E" w:rsidRPr="00F63A6B">
        <w:rPr>
          <w:b/>
          <w:bCs/>
        </w:rPr>
        <w:t xml:space="preserve"> / General / Operating / Team Leader</w:t>
      </w:r>
      <w:r w:rsidRPr="00F63A6B">
        <w:rPr>
          <w:b/>
          <w:bCs/>
        </w:rPr>
        <w:t>)</w:t>
      </w:r>
    </w:p>
    <w:p w14:paraId="4FB59CA8" w14:textId="77777777" w:rsidR="00C02277" w:rsidRDefault="00C02277" w:rsidP="00C02277">
      <w:pPr>
        <w:ind w:left="1134" w:hanging="1134"/>
      </w:pPr>
    </w:p>
    <w:p w14:paraId="5B007CD9" w14:textId="77777777" w:rsidR="00C02277" w:rsidRDefault="00AD463C" w:rsidP="00C319FE">
      <w:pPr>
        <w:pStyle w:val="ListParagraph"/>
        <w:numPr>
          <w:ilvl w:val="2"/>
          <w:numId w:val="40"/>
        </w:numPr>
        <w:ind w:left="1134" w:hanging="1134"/>
      </w:pPr>
      <w:r>
        <w:t>Providing line management support to the victim and raising awareness of support services both to cover health and wellbeing and to work with the victim to pursue a route of internal and external sanction/redress</w:t>
      </w:r>
      <w:r w:rsidR="00260147">
        <w:t>,</w:t>
      </w:r>
      <w:r>
        <w:t xml:space="preserve"> where identified</w:t>
      </w:r>
      <w:r w:rsidR="00260147">
        <w:t>,</w:t>
      </w:r>
      <w:r>
        <w:t xml:space="preserve"> as detailed earlier in the procedure.</w:t>
      </w:r>
    </w:p>
    <w:p w14:paraId="0CD5F3E1" w14:textId="77777777" w:rsidR="00C02277" w:rsidRDefault="00C02277" w:rsidP="00C02277">
      <w:pPr>
        <w:ind w:left="1134" w:hanging="1134"/>
      </w:pPr>
    </w:p>
    <w:p w14:paraId="69719E57" w14:textId="21D59A9B" w:rsidR="00C02277" w:rsidRDefault="008C1552" w:rsidP="00C319FE">
      <w:pPr>
        <w:pStyle w:val="ListParagraph"/>
        <w:numPr>
          <w:ilvl w:val="2"/>
          <w:numId w:val="40"/>
        </w:numPr>
        <w:ind w:left="1134" w:hanging="1134"/>
      </w:pPr>
      <w:r>
        <w:t>Responsible for ensuring</w:t>
      </w:r>
      <w:r w:rsidR="00AD463C">
        <w:t xml:space="preserve"> </w:t>
      </w:r>
      <w:r w:rsidR="00DE08AE">
        <w:t>Datix incidents</w:t>
      </w:r>
      <w:r w:rsidR="00AD463C">
        <w:t xml:space="preserve"> relating to violence and aggression are handled in a timely and proportionate manner and are completed with all necessary feedback</w:t>
      </w:r>
      <w:r w:rsidR="00260147">
        <w:t>, sanction route identified and being pursued</w:t>
      </w:r>
      <w:r w:rsidR="00AD463C">
        <w:t xml:space="preserve"> </w:t>
      </w:r>
      <w:r w:rsidR="00260147">
        <w:t>with the</w:t>
      </w:r>
      <w:r w:rsidR="00AD463C">
        <w:t xml:space="preserve"> outcome notified to security management.</w:t>
      </w:r>
    </w:p>
    <w:p w14:paraId="5CD560C3" w14:textId="77777777" w:rsidR="00C02277" w:rsidRDefault="00C02277" w:rsidP="00C02277">
      <w:pPr>
        <w:ind w:left="1134" w:hanging="1134"/>
      </w:pPr>
    </w:p>
    <w:p w14:paraId="20EAF763" w14:textId="77777777" w:rsidR="00C02277" w:rsidRDefault="00260147" w:rsidP="00C319FE">
      <w:pPr>
        <w:pStyle w:val="ListParagraph"/>
        <w:numPr>
          <w:ilvl w:val="2"/>
          <w:numId w:val="40"/>
        </w:numPr>
        <w:ind w:left="1134" w:hanging="1134"/>
      </w:pPr>
      <w:r>
        <w:t>Managing the controls from full risk assessments completed for their local area for staff with regards to violence and aggression.</w:t>
      </w:r>
    </w:p>
    <w:p w14:paraId="24541456" w14:textId="77777777" w:rsidR="00C02277" w:rsidRDefault="00C02277" w:rsidP="00C02277">
      <w:pPr>
        <w:ind w:left="1134" w:hanging="1134"/>
      </w:pPr>
    </w:p>
    <w:p w14:paraId="3FCF95F3" w14:textId="77777777" w:rsidR="00C02277" w:rsidRDefault="00260147" w:rsidP="00C319FE">
      <w:pPr>
        <w:pStyle w:val="ListParagraph"/>
        <w:numPr>
          <w:ilvl w:val="2"/>
          <w:numId w:val="40"/>
        </w:numPr>
        <w:ind w:left="1134" w:hanging="1134"/>
      </w:pPr>
      <w:r>
        <w:t>Ensuring staff are aware of full risk assessments and the mechanisms of dynamic risk assessments, guiding Operational Responders seeking information through the EOC or</w:t>
      </w:r>
      <w:r w:rsidRPr="00260147">
        <w:t xml:space="preserve"> guiding EOC Operatives identifying </w:t>
      </w:r>
      <w:r>
        <w:t>history markers or other risk information on calls to communicate to Operational Responders.</w:t>
      </w:r>
    </w:p>
    <w:p w14:paraId="52429F1D" w14:textId="77777777" w:rsidR="00C02277" w:rsidRDefault="00C02277" w:rsidP="00C65A6A">
      <w:pPr>
        <w:ind w:left="1134" w:hanging="1134"/>
      </w:pPr>
    </w:p>
    <w:p w14:paraId="4F4E9100" w14:textId="77777777" w:rsidR="00C02277" w:rsidRDefault="00260147" w:rsidP="00C319FE">
      <w:pPr>
        <w:pStyle w:val="ListParagraph"/>
        <w:numPr>
          <w:ilvl w:val="2"/>
          <w:numId w:val="40"/>
        </w:numPr>
        <w:ind w:left="1134" w:hanging="1134"/>
      </w:pPr>
      <w:r>
        <w:t>Ensuring staff training in conflict resolution is up to date and identifying any gaps in training needs.</w:t>
      </w:r>
    </w:p>
    <w:p w14:paraId="4C6E9068" w14:textId="77777777" w:rsidR="00C02277" w:rsidRDefault="00C02277" w:rsidP="00C65A6A">
      <w:pPr>
        <w:ind w:left="1134" w:hanging="1134"/>
      </w:pPr>
    </w:p>
    <w:p w14:paraId="55DFD942" w14:textId="35A69189" w:rsidR="00C02277" w:rsidRDefault="00AD463C" w:rsidP="00C319FE">
      <w:pPr>
        <w:pStyle w:val="ListParagraph"/>
        <w:numPr>
          <w:ilvl w:val="2"/>
          <w:numId w:val="40"/>
        </w:numPr>
        <w:ind w:left="1134" w:hanging="1134"/>
      </w:pPr>
      <w:r>
        <w:t xml:space="preserve">Seeking guidance where required, from </w:t>
      </w:r>
      <w:r w:rsidR="00052AE6">
        <w:t xml:space="preserve">the </w:t>
      </w:r>
      <w:r>
        <w:t xml:space="preserve">security </w:t>
      </w:r>
      <w:r w:rsidR="00052AE6">
        <w:t>team</w:t>
      </w:r>
      <w:r>
        <w:t>, for advice or input on serious and sensitive incidents, including physical assaults.</w:t>
      </w:r>
    </w:p>
    <w:p w14:paraId="6995AC0B" w14:textId="77777777" w:rsidR="00C02277" w:rsidRDefault="00C02277" w:rsidP="00C65A6A">
      <w:pPr>
        <w:ind w:left="1134" w:hanging="1134"/>
      </w:pPr>
    </w:p>
    <w:p w14:paraId="50065AC1" w14:textId="77777777" w:rsidR="00C02277" w:rsidRDefault="000142E0" w:rsidP="00C319FE">
      <w:pPr>
        <w:pStyle w:val="ListParagraph"/>
        <w:numPr>
          <w:ilvl w:val="2"/>
          <w:numId w:val="40"/>
        </w:numPr>
        <w:ind w:left="1134" w:hanging="1134"/>
      </w:pPr>
      <w:r>
        <w:t>Where a duty Manager, ensuring Police on scene address any assault</w:t>
      </w:r>
      <w:r w:rsidR="00260147">
        <w:t xml:space="preserve"> and not just scene management, with the presumption (unless medical in nature) to support staff and encourage pursuit of prosecution.</w:t>
      </w:r>
    </w:p>
    <w:p w14:paraId="59273082" w14:textId="77777777" w:rsidR="00C02277" w:rsidRDefault="00C02277" w:rsidP="00C65A6A">
      <w:pPr>
        <w:ind w:left="1134" w:hanging="1134"/>
      </w:pPr>
    </w:p>
    <w:p w14:paraId="30C0B26F" w14:textId="77777777" w:rsidR="00C02277" w:rsidRDefault="00260147" w:rsidP="00C319FE">
      <w:pPr>
        <w:pStyle w:val="ListParagraph"/>
        <w:numPr>
          <w:ilvl w:val="2"/>
          <w:numId w:val="40"/>
        </w:numPr>
        <w:ind w:left="1134" w:hanging="1134"/>
      </w:pPr>
      <w:r>
        <w:t xml:space="preserve">Understanding the requirements for history marking applications and identifying incidents of violence and aggression where markers must be applied, such as for physical assaults (where offender details are known and the assault is not </w:t>
      </w:r>
      <w:proofErr w:type="gramStart"/>
      <w:r>
        <w:t>as a result of</w:t>
      </w:r>
      <w:proofErr w:type="gramEnd"/>
      <w:r>
        <w:t xml:space="preserve"> medical factors).</w:t>
      </w:r>
    </w:p>
    <w:p w14:paraId="2AD3655F" w14:textId="77777777" w:rsidR="00C02277" w:rsidRDefault="00C02277" w:rsidP="00C65A6A">
      <w:pPr>
        <w:ind w:left="1134" w:hanging="1134"/>
      </w:pPr>
    </w:p>
    <w:p w14:paraId="08C86E9E" w14:textId="6B8A11A2" w:rsidR="00C02277" w:rsidRDefault="00260147" w:rsidP="00C319FE">
      <w:pPr>
        <w:pStyle w:val="ListParagraph"/>
        <w:numPr>
          <w:ilvl w:val="2"/>
          <w:numId w:val="40"/>
        </w:numPr>
        <w:ind w:left="1134" w:hanging="1134"/>
      </w:pPr>
      <w:r>
        <w:t>Identifying local controls to support staff where violence and aggression (including false allegations) may exist, such as pre-arranged ambient listening, with staff involvement.</w:t>
      </w:r>
    </w:p>
    <w:p w14:paraId="50C9038F" w14:textId="77777777" w:rsidR="00C02277" w:rsidRDefault="00C02277" w:rsidP="00C65A6A">
      <w:pPr>
        <w:ind w:left="1134" w:hanging="1134"/>
      </w:pPr>
    </w:p>
    <w:p w14:paraId="75972BB3" w14:textId="77777777" w:rsidR="00C02277" w:rsidRPr="00F63A6B" w:rsidRDefault="003C5935" w:rsidP="004F1441">
      <w:pPr>
        <w:pStyle w:val="ListParagraph"/>
        <w:numPr>
          <w:ilvl w:val="1"/>
          <w:numId w:val="40"/>
        </w:numPr>
        <w:ind w:left="1134" w:hanging="1134"/>
        <w:rPr>
          <w:b/>
          <w:bCs/>
        </w:rPr>
      </w:pPr>
      <w:r w:rsidRPr="00F63A6B">
        <w:rPr>
          <w:b/>
          <w:bCs/>
        </w:rPr>
        <w:t>All Employees</w:t>
      </w:r>
    </w:p>
    <w:p w14:paraId="6654A77C" w14:textId="77777777" w:rsidR="00C02277" w:rsidRDefault="00C02277" w:rsidP="00C65A6A">
      <w:pPr>
        <w:ind w:left="1134" w:hanging="1134"/>
      </w:pPr>
    </w:p>
    <w:p w14:paraId="6EE9F7A4" w14:textId="77777777" w:rsidR="00C65A6A" w:rsidRDefault="007D410E" w:rsidP="00C319FE">
      <w:pPr>
        <w:pStyle w:val="ListParagraph"/>
        <w:numPr>
          <w:ilvl w:val="2"/>
          <w:numId w:val="40"/>
        </w:numPr>
        <w:ind w:left="1134" w:hanging="1134"/>
      </w:pPr>
      <w:r>
        <w:t>Responsible for</w:t>
      </w:r>
      <w:r w:rsidR="00260147">
        <w:t xml:space="preserve"> their own and where applicable colleague’s safety and security when completing dynamic risk assessments </w:t>
      </w:r>
      <w:proofErr w:type="gramStart"/>
      <w:r w:rsidR="00260147">
        <w:t>taking into account</w:t>
      </w:r>
      <w:proofErr w:type="gramEnd"/>
      <w:r w:rsidR="00260147">
        <w:t xml:space="preserve"> all necessary information to make an informed decision.</w:t>
      </w:r>
    </w:p>
    <w:p w14:paraId="237DB9C1" w14:textId="77777777" w:rsidR="00C65A6A" w:rsidRDefault="00C65A6A" w:rsidP="00C65A6A">
      <w:pPr>
        <w:ind w:left="1134" w:hanging="1134"/>
      </w:pPr>
    </w:p>
    <w:p w14:paraId="7F1128D7" w14:textId="294BDD35" w:rsidR="00260147" w:rsidRDefault="00260147" w:rsidP="00C319FE">
      <w:pPr>
        <w:pStyle w:val="ListParagraph"/>
        <w:numPr>
          <w:ilvl w:val="2"/>
          <w:numId w:val="40"/>
        </w:numPr>
        <w:ind w:left="1134" w:hanging="1134"/>
      </w:pPr>
      <w:r>
        <w:t>Compliance with controls from full risk assessments.</w:t>
      </w:r>
    </w:p>
    <w:p w14:paraId="5E7207A7" w14:textId="77777777" w:rsidR="00C65A6A" w:rsidRDefault="00C65A6A" w:rsidP="00C65A6A">
      <w:pPr>
        <w:ind w:left="1134" w:hanging="1134"/>
      </w:pPr>
    </w:p>
    <w:p w14:paraId="5A665E69" w14:textId="77777777" w:rsidR="00C65A6A" w:rsidRDefault="00260147" w:rsidP="00C319FE">
      <w:pPr>
        <w:pStyle w:val="ListParagraph"/>
        <w:numPr>
          <w:ilvl w:val="2"/>
          <w:numId w:val="40"/>
        </w:numPr>
        <w:ind w:left="1134" w:hanging="1134"/>
      </w:pPr>
      <w:r>
        <w:t>Compliance with training related to conflict management.</w:t>
      </w:r>
    </w:p>
    <w:p w14:paraId="61BACCC1" w14:textId="77777777" w:rsidR="00C65A6A" w:rsidRDefault="00C65A6A" w:rsidP="00C65A6A">
      <w:pPr>
        <w:ind w:left="1134" w:hanging="1134"/>
      </w:pPr>
    </w:p>
    <w:p w14:paraId="2CD8A514" w14:textId="2A0C4992" w:rsidR="00C65A6A" w:rsidRDefault="00260147" w:rsidP="00C319FE">
      <w:pPr>
        <w:pStyle w:val="ListParagraph"/>
        <w:numPr>
          <w:ilvl w:val="2"/>
          <w:numId w:val="40"/>
        </w:numPr>
        <w:ind w:left="1134" w:hanging="1134"/>
      </w:pPr>
      <w:r>
        <w:t>Ensuring incidents of violence and aggression are reported via a</w:t>
      </w:r>
      <w:r w:rsidR="00DE02A5">
        <w:t xml:space="preserve"> </w:t>
      </w:r>
      <w:r w:rsidR="00DE08AE">
        <w:t>Datix Incident</w:t>
      </w:r>
      <w:r>
        <w:t xml:space="preserve"> Reporting form.</w:t>
      </w:r>
    </w:p>
    <w:p w14:paraId="0D7499AA" w14:textId="77777777" w:rsidR="00C65A6A" w:rsidRDefault="00C65A6A" w:rsidP="00C65A6A">
      <w:pPr>
        <w:ind w:left="1134" w:hanging="1134"/>
      </w:pPr>
    </w:p>
    <w:p w14:paraId="3F810759" w14:textId="430E84C0" w:rsidR="00C65A6A" w:rsidRDefault="00260147" w:rsidP="00C319FE">
      <w:pPr>
        <w:pStyle w:val="ListParagraph"/>
        <w:numPr>
          <w:ilvl w:val="2"/>
          <w:numId w:val="40"/>
        </w:numPr>
        <w:ind w:left="1134" w:hanging="1134"/>
      </w:pPr>
      <w:r>
        <w:t xml:space="preserve">Awareness and where meets the criteria, a history marker is applied for, provided an </w:t>
      </w:r>
      <w:r w:rsidR="00DE08AE">
        <w:t>Datix has</w:t>
      </w:r>
      <w:r>
        <w:t xml:space="preserve"> also been completed.</w:t>
      </w:r>
    </w:p>
    <w:p w14:paraId="2B227BD6" w14:textId="77777777" w:rsidR="00C65A6A" w:rsidRDefault="00C65A6A" w:rsidP="00C65A6A">
      <w:pPr>
        <w:ind w:left="1134" w:hanging="1134"/>
      </w:pPr>
    </w:p>
    <w:p w14:paraId="59857630" w14:textId="77777777" w:rsidR="00C65A6A" w:rsidRDefault="00260147" w:rsidP="00C319FE">
      <w:pPr>
        <w:pStyle w:val="ListParagraph"/>
        <w:numPr>
          <w:ilvl w:val="2"/>
          <w:numId w:val="40"/>
        </w:numPr>
        <w:ind w:left="1134" w:hanging="1134"/>
      </w:pPr>
      <w:r>
        <w:t>Operational responders to be aware of the mechanisms to operate the man down button on their radios.</w:t>
      </w:r>
    </w:p>
    <w:p w14:paraId="465960EE" w14:textId="77777777" w:rsidR="00C65A6A" w:rsidRDefault="00C65A6A" w:rsidP="00C65A6A">
      <w:pPr>
        <w:ind w:left="1134" w:hanging="1134"/>
      </w:pPr>
    </w:p>
    <w:p w14:paraId="0A649D13" w14:textId="7013E587" w:rsidR="00260147" w:rsidRDefault="00260147" w:rsidP="00C319FE">
      <w:pPr>
        <w:pStyle w:val="ListParagraph"/>
        <w:numPr>
          <w:ilvl w:val="2"/>
          <w:numId w:val="40"/>
        </w:numPr>
        <w:ind w:left="1134" w:hanging="1134"/>
      </w:pPr>
      <w:r>
        <w:t>EOC operatives to identify risk information to be communicated to responders and where applicable to probe on a call to establish or allay risk considerations.</w:t>
      </w:r>
    </w:p>
    <w:p w14:paraId="7AA49F43" w14:textId="77777777" w:rsidR="00C65A6A" w:rsidRDefault="00260147" w:rsidP="00C319FE">
      <w:pPr>
        <w:pStyle w:val="ListParagraph"/>
        <w:numPr>
          <w:ilvl w:val="2"/>
          <w:numId w:val="40"/>
        </w:numPr>
        <w:ind w:left="1134" w:hanging="1134"/>
      </w:pPr>
      <w:r w:rsidRPr="00B315B1">
        <w:t>When discussing and/or reporting an incident, providing specific information on the nature of the act, e.g. if physical, was it a push, punch etc. Where words used, what type of words, what tone etc.</w:t>
      </w:r>
    </w:p>
    <w:p w14:paraId="4849F451" w14:textId="77777777" w:rsidR="00C65A6A" w:rsidRDefault="00C65A6A" w:rsidP="00791FC5">
      <w:pPr>
        <w:pStyle w:val="ListParagraph"/>
        <w:ind w:left="1134" w:hanging="1134"/>
      </w:pPr>
    </w:p>
    <w:p w14:paraId="5179F00F" w14:textId="4DFB4BD6" w:rsidR="005721D7" w:rsidRPr="00F63A6B" w:rsidRDefault="00C65A6A" w:rsidP="004F1441">
      <w:pPr>
        <w:pStyle w:val="ListParagraph"/>
        <w:numPr>
          <w:ilvl w:val="1"/>
          <w:numId w:val="40"/>
        </w:numPr>
        <w:ind w:left="1134" w:hanging="1134"/>
        <w:rPr>
          <w:b/>
          <w:bCs/>
        </w:rPr>
      </w:pPr>
      <w:r w:rsidRPr="00F63A6B">
        <w:rPr>
          <w:b/>
          <w:bCs/>
        </w:rPr>
        <w:t xml:space="preserve">Audit and </w:t>
      </w:r>
      <w:proofErr w:type="gramStart"/>
      <w:r w:rsidRPr="00F63A6B">
        <w:rPr>
          <w:b/>
          <w:bCs/>
        </w:rPr>
        <w:t>Review</w:t>
      </w:r>
      <w:proofErr w:type="gramEnd"/>
      <w:r w:rsidR="005721D7" w:rsidRPr="00F63A6B">
        <w:rPr>
          <w:b/>
          <w:bCs/>
        </w:rPr>
        <w:br/>
      </w:r>
    </w:p>
    <w:p w14:paraId="3EB81356" w14:textId="540006EB" w:rsidR="00B315B1" w:rsidRDefault="00EB639A" w:rsidP="00C319FE">
      <w:pPr>
        <w:pStyle w:val="ListParagraph"/>
        <w:numPr>
          <w:ilvl w:val="2"/>
          <w:numId w:val="40"/>
        </w:numPr>
        <w:ind w:left="1134" w:hanging="1134"/>
      </w:pPr>
      <w:bookmarkStart w:id="4" w:name="_Hlk134543805"/>
      <w:r w:rsidRPr="00B315B1">
        <w:t xml:space="preserve">The </w:t>
      </w:r>
      <w:r w:rsidR="00EA7086" w:rsidRPr="00B315B1">
        <w:t>Security Team</w:t>
      </w:r>
      <w:r w:rsidR="00562AB2" w:rsidRPr="00B315B1">
        <w:t xml:space="preserve"> will </w:t>
      </w:r>
      <w:r w:rsidR="001563D7" w:rsidRPr="00B315B1">
        <w:t>continuously monitor</w:t>
      </w:r>
      <w:r w:rsidR="00FE6B14" w:rsidRPr="00B315B1">
        <w:t xml:space="preserve"> the content through its use, to ensure it </w:t>
      </w:r>
      <w:r w:rsidR="00FE6B14" w:rsidRPr="00D111E9">
        <w:t>meets the security needs of the Trust, whilst remaining relevant and appropriate prior to its scheduled review.</w:t>
      </w:r>
      <w:r w:rsidR="00E009CD">
        <w:t xml:space="preserve"> </w:t>
      </w:r>
      <w:r w:rsidR="000279A6">
        <w:t>For scrutiny</w:t>
      </w:r>
      <w:r w:rsidR="00E009CD">
        <w:t xml:space="preserve"> </w:t>
      </w:r>
      <w:r w:rsidR="000279A6">
        <w:t>through the Violence Reduction Working Group and Health &amp; Safety Committee.</w:t>
      </w:r>
      <w:r w:rsidR="00791FC5">
        <w:br/>
      </w:r>
    </w:p>
    <w:bookmarkEnd w:id="4"/>
    <w:p w14:paraId="1139D221" w14:textId="5E159015" w:rsidR="00F515FA" w:rsidRDefault="00EB639A" w:rsidP="00C319FE">
      <w:pPr>
        <w:pStyle w:val="ListParagraph"/>
        <w:numPr>
          <w:ilvl w:val="2"/>
          <w:numId w:val="40"/>
        </w:numPr>
        <w:ind w:left="1134" w:hanging="1134"/>
      </w:pPr>
      <w:r w:rsidRPr="00A91B60">
        <w:t xml:space="preserve">The </w:t>
      </w:r>
      <w:r w:rsidR="00F515FA" w:rsidRPr="00A91B60">
        <w:t>p</w:t>
      </w:r>
      <w:r w:rsidR="005519B4" w:rsidRPr="00A91B60">
        <w:t>rocedure</w:t>
      </w:r>
      <w:r w:rsidR="00F515FA" w:rsidRPr="00A91B60">
        <w:t xml:space="preserve"> will be reviewed every three years</w:t>
      </w:r>
      <w:r w:rsidR="00FE6B14" w:rsidRPr="00A91B60">
        <w:t xml:space="preserve"> </w:t>
      </w:r>
      <w:r w:rsidR="00F515FA" w:rsidRPr="00A91B60">
        <w:t>or sooner if new legislation, codes of practice or national standards are introduced.</w:t>
      </w:r>
    </w:p>
    <w:p w14:paraId="5881D750" w14:textId="77777777" w:rsidR="005721D7" w:rsidRPr="00A91B60" w:rsidRDefault="005721D7" w:rsidP="00C44AB3">
      <w:pPr>
        <w:ind w:left="1134" w:hanging="1134"/>
      </w:pPr>
    </w:p>
    <w:p w14:paraId="42018197" w14:textId="77777777" w:rsidR="00260B3C" w:rsidRDefault="00260B3C" w:rsidP="00B315B1">
      <w:bookmarkStart w:id="5" w:name="_Toc423690868"/>
    </w:p>
    <w:p w14:paraId="46100FF4" w14:textId="49C7C3A8" w:rsidR="003418D6" w:rsidRPr="003418D6" w:rsidRDefault="003418D6" w:rsidP="00C319FE">
      <w:pPr>
        <w:pStyle w:val="Heading1"/>
        <w:numPr>
          <w:ilvl w:val="0"/>
          <w:numId w:val="40"/>
        </w:numPr>
        <w:ind w:left="1134" w:hanging="1134"/>
      </w:pPr>
      <w:bookmarkStart w:id="6" w:name="_Toc178257522"/>
      <w:r w:rsidRPr="003418D6">
        <w:t>Associated Documentation</w:t>
      </w:r>
      <w:bookmarkEnd w:id="6"/>
      <w:r>
        <w:br/>
      </w:r>
    </w:p>
    <w:p w14:paraId="53C28606" w14:textId="77777777" w:rsidR="003418D6" w:rsidRDefault="003418D6" w:rsidP="00C319FE">
      <w:pPr>
        <w:pStyle w:val="ListParagraph"/>
        <w:numPr>
          <w:ilvl w:val="1"/>
          <w:numId w:val="40"/>
        </w:numPr>
        <w:ind w:left="1134" w:hanging="1134"/>
      </w:pPr>
      <w:r>
        <w:t>Violence Prevention and Reduction Strategy</w:t>
      </w:r>
    </w:p>
    <w:p w14:paraId="689C6C12" w14:textId="77777777" w:rsidR="003418D6" w:rsidRDefault="003418D6" w:rsidP="00C319FE">
      <w:pPr>
        <w:pStyle w:val="ListParagraph"/>
        <w:numPr>
          <w:ilvl w:val="1"/>
          <w:numId w:val="40"/>
        </w:numPr>
        <w:ind w:left="1134" w:hanging="1134"/>
      </w:pPr>
      <w:r>
        <w:t>Security Management Policy</w:t>
      </w:r>
    </w:p>
    <w:p w14:paraId="53EACADA" w14:textId="77777777" w:rsidR="003418D6" w:rsidRDefault="003418D6" w:rsidP="00C319FE">
      <w:pPr>
        <w:pStyle w:val="ListParagraph"/>
        <w:numPr>
          <w:ilvl w:val="1"/>
          <w:numId w:val="40"/>
        </w:numPr>
        <w:ind w:left="1134" w:hanging="1134"/>
      </w:pPr>
      <w:r>
        <w:t>Security Management Procedure</w:t>
      </w:r>
    </w:p>
    <w:p w14:paraId="7174DEA4" w14:textId="77777777" w:rsidR="003418D6" w:rsidRDefault="003418D6" w:rsidP="00C319FE">
      <w:pPr>
        <w:pStyle w:val="ListParagraph"/>
        <w:numPr>
          <w:ilvl w:val="1"/>
          <w:numId w:val="40"/>
        </w:numPr>
        <w:ind w:left="1134" w:hanging="1134"/>
      </w:pPr>
      <w:r>
        <w:t>ID &amp; Access Procedure</w:t>
      </w:r>
    </w:p>
    <w:p w14:paraId="2B8E246D" w14:textId="77777777" w:rsidR="003418D6" w:rsidRDefault="003418D6" w:rsidP="00C319FE">
      <w:pPr>
        <w:pStyle w:val="ListParagraph"/>
        <w:numPr>
          <w:ilvl w:val="1"/>
          <w:numId w:val="40"/>
        </w:numPr>
        <w:ind w:left="1134" w:hanging="1134"/>
      </w:pPr>
      <w:r>
        <w:t>Site Security Procedure</w:t>
      </w:r>
    </w:p>
    <w:p w14:paraId="07184457" w14:textId="77777777" w:rsidR="003418D6" w:rsidRDefault="003418D6" w:rsidP="00C319FE">
      <w:pPr>
        <w:pStyle w:val="ListParagraph"/>
        <w:numPr>
          <w:ilvl w:val="1"/>
          <w:numId w:val="40"/>
        </w:numPr>
        <w:ind w:left="1134" w:hanging="1134"/>
      </w:pPr>
      <w:r>
        <w:t>Lone Worker Policy</w:t>
      </w:r>
    </w:p>
    <w:p w14:paraId="49026FCF" w14:textId="77777777" w:rsidR="003418D6" w:rsidRDefault="003418D6" w:rsidP="00C319FE">
      <w:pPr>
        <w:pStyle w:val="ListParagraph"/>
        <w:numPr>
          <w:ilvl w:val="1"/>
          <w:numId w:val="40"/>
        </w:numPr>
        <w:ind w:left="1134" w:hanging="1134"/>
      </w:pPr>
      <w:r>
        <w:t>Incident Reporting and Investigation Manual</w:t>
      </w:r>
    </w:p>
    <w:p w14:paraId="7D88267F" w14:textId="77777777" w:rsidR="003418D6" w:rsidRDefault="003418D6" w:rsidP="00C319FE">
      <w:pPr>
        <w:pStyle w:val="ListParagraph"/>
        <w:numPr>
          <w:ilvl w:val="1"/>
          <w:numId w:val="40"/>
        </w:numPr>
        <w:ind w:left="1134" w:hanging="1134"/>
      </w:pPr>
      <w:r>
        <w:t>Risk Management Policy</w:t>
      </w:r>
    </w:p>
    <w:p w14:paraId="6B39CF38" w14:textId="77777777" w:rsidR="003418D6" w:rsidRDefault="003418D6" w:rsidP="00C319FE">
      <w:pPr>
        <w:pStyle w:val="ListParagraph"/>
        <w:numPr>
          <w:ilvl w:val="1"/>
          <w:numId w:val="40"/>
        </w:numPr>
        <w:ind w:left="1134" w:hanging="1134"/>
      </w:pPr>
      <w:r>
        <w:t>History Marking Policy</w:t>
      </w:r>
    </w:p>
    <w:p w14:paraId="23CF8591" w14:textId="77777777" w:rsidR="003418D6" w:rsidRDefault="003418D6" w:rsidP="00C319FE">
      <w:pPr>
        <w:pStyle w:val="ListParagraph"/>
        <w:numPr>
          <w:ilvl w:val="1"/>
          <w:numId w:val="40"/>
        </w:numPr>
        <w:ind w:left="1134" w:hanging="1134"/>
      </w:pPr>
      <w:r>
        <w:t>History Marking Procedure</w:t>
      </w:r>
    </w:p>
    <w:p w14:paraId="6B43C6A4" w14:textId="77777777" w:rsidR="003418D6" w:rsidRDefault="003418D6" w:rsidP="00C319FE">
      <w:pPr>
        <w:pStyle w:val="ListParagraph"/>
        <w:numPr>
          <w:ilvl w:val="1"/>
          <w:numId w:val="40"/>
        </w:numPr>
        <w:ind w:left="1134" w:hanging="1134"/>
      </w:pPr>
      <w:r>
        <w:t>Frequent Caller Policy</w:t>
      </w:r>
    </w:p>
    <w:p w14:paraId="22287FE9" w14:textId="77777777" w:rsidR="003418D6" w:rsidRDefault="003418D6" w:rsidP="00C319FE">
      <w:pPr>
        <w:pStyle w:val="ListParagraph"/>
        <w:numPr>
          <w:ilvl w:val="1"/>
          <w:numId w:val="40"/>
        </w:numPr>
        <w:ind w:left="1134" w:hanging="1134"/>
      </w:pPr>
      <w:r w:rsidRPr="00A572D3">
        <w:t>Frequent Caller Identification and Management Procedure</w:t>
      </w:r>
    </w:p>
    <w:p w14:paraId="06BFCAB7" w14:textId="77777777" w:rsidR="003418D6" w:rsidRDefault="003418D6" w:rsidP="00C319FE">
      <w:pPr>
        <w:pStyle w:val="ListParagraph"/>
        <w:numPr>
          <w:ilvl w:val="1"/>
          <w:numId w:val="40"/>
        </w:numPr>
        <w:ind w:left="1134" w:hanging="1134"/>
      </w:pPr>
      <w:r>
        <w:t>Information Governance Policy</w:t>
      </w:r>
    </w:p>
    <w:p w14:paraId="06D08362" w14:textId="77777777" w:rsidR="003418D6" w:rsidRDefault="003418D6" w:rsidP="00C319FE">
      <w:pPr>
        <w:pStyle w:val="ListParagraph"/>
        <w:numPr>
          <w:ilvl w:val="1"/>
          <w:numId w:val="40"/>
        </w:numPr>
        <w:ind w:left="1134" w:hanging="1134"/>
      </w:pPr>
      <w:r>
        <w:t>Body Worn Camera Policy</w:t>
      </w:r>
    </w:p>
    <w:p w14:paraId="4828CE2B" w14:textId="094F7ABF" w:rsidR="002376B3" w:rsidRDefault="003418D6" w:rsidP="00C319FE">
      <w:pPr>
        <w:pStyle w:val="ListParagraph"/>
        <w:numPr>
          <w:ilvl w:val="1"/>
          <w:numId w:val="40"/>
        </w:numPr>
        <w:ind w:left="1134" w:hanging="1134"/>
      </w:pPr>
      <w:r>
        <w:t>Body Worn Camera Procedure</w:t>
      </w:r>
      <w:r>
        <w:br/>
      </w:r>
      <w:r w:rsidR="00120468">
        <w:br/>
      </w:r>
    </w:p>
    <w:p w14:paraId="7BC82619" w14:textId="380C3A64" w:rsidR="00ED0BD0" w:rsidRDefault="002748EF" w:rsidP="00C319FE">
      <w:pPr>
        <w:pStyle w:val="Heading1"/>
        <w:numPr>
          <w:ilvl w:val="0"/>
          <w:numId w:val="40"/>
        </w:numPr>
        <w:ind w:left="1134" w:hanging="1134"/>
      </w:pPr>
      <w:bookmarkStart w:id="7" w:name="_Toc178257523"/>
      <w:r w:rsidRPr="002748EF">
        <w:t>References</w:t>
      </w:r>
      <w:bookmarkEnd w:id="5"/>
      <w:bookmarkEnd w:id="7"/>
    </w:p>
    <w:p w14:paraId="2E152B3D" w14:textId="77777777" w:rsidR="00C65A6A" w:rsidRPr="002748EF" w:rsidRDefault="00C65A6A" w:rsidP="00237BA2">
      <w:pPr>
        <w:ind w:left="1134" w:hanging="1134"/>
      </w:pPr>
    </w:p>
    <w:p w14:paraId="486A887D" w14:textId="77777777" w:rsidR="00FE6B14" w:rsidRDefault="00FE6B14" w:rsidP="00C319FE">
      <w:pPr>
        <w:pStyle w:val="ListParagraph"/>
        <w:numPr>
          <w:ilvl w:val="1"/>
          <w:numId w:val="40"/>
        </w:numPr>
        <w:ind w:left="1134" w:hanging="1134"/>
      </w:pPr>
      <w:bookmarkStart w:id="8" w:name="_Toc287437384"/>
      <w:r w:rsidRPr="00DF2EC9">
        <w:t xml:space="preserve">The </w:t>
      </w:r>
      <w:r w:rsidRPr="003C1B4F">
        <w:t>Department of Health and Counter Fraud Security Management Service – A professional approach to managing security in the NHS</w:t>
      </w:r>
    </w:p>
    <w:p w14:paraId="6711D99C" w14:textId="77777777" w:rsidR="00467DDF" w:rsidRDefault="00467DDF" w:rsidP="00C319FE">
      <w:pPr>
        <w:pStyle w:val="ListParagraph"/>
        <w:numPr>
          <w:ilvl w:val="1"/>
          <w:numId w:val="40"/>
        </w:numPr>
        <w:ind w:left="1134" w:hanging="1134"/>
      </w:pPr>
      <w:r w:rsidRPr="003C1B4F">
        <w:t>Criminal Justice Act (1988)</w:t>
      </w:r>
    </w:p>
    <w:p w14:paraId="67295D65" w14:textId="77777777" w:rsidR="00A147DE" w:rsidRDefault="00A147DE" w:rsidP="00C319FE">
      <w:pPr>
        <w:pStyle w:val="ListParagraph"/>
        <w:numPr>
          <w:ilvl w:val="1"/>
          <w:numId w:val="40"/>
        </w:numPr>
        <w:ind w:left="1134" w:hanging="1134"/>
      </w:pPr>
      <w:r>
        <w:t>The Emergency Workers (Obstruction) Act 2006</w:t>
      </w:r>
    </w:p>
    <w:p w14:paraId="38F0D079" w14:textId="77777777" w:rsidR="00A147DE" w:rsidRDefault="00A147DE" w:rsidP="00C319FE">
      <w:pPr>
        <w:pStyle w:val="ListParagraph"/>
        <w:numPr>
          <w:ilvl w:val="1"/>
          <w:numId w:val="40"/>
        </w:numPr>
        <w:ind w:left="1134" w:hanging="1134"/>
      </w:pPr>
      <w:r>
        <w:t>Offences Against a Person Act (1861)</w:t>
      </w:r>
    </w:p>
    <w:p w14:paraId="097A7133" w14:textId="77777777" w:rsidR="00A147DE" w:rsidRDefault="00A147DE" w:rsidP="00C319FE">
      <w:pPr>
        <w:pStyle w:val="ListParagraph"/>
        <w:numPr>
          <w:ilvl w:val="1"/>
          <w:numId w:val="40"/>
        </w:numPr>
        <w:ind w:left="1134" w:hanging="1134"/>
      </w:pPr>
      <w:r>
        <w:t>Protection from Harassment Act (1997)</w:t>
      </w:r>
    </w:p>
    <w:p w14:paraId="395570B1" w14:textId="77777777" w:rsidR="00FE6B14" w:rsidRDefault="00A147DE" w:rsidP="00C319FE">
      <w:pPr>
        <w:pStyle w:val="ListParagraph"/>
        <w:numPr>
          <w:ilvl w:val="1"/>
          <w:numId w:val="40"/>
        </w:numPr>
        <w:ind w:left="1134" w:hanging="1134"/>
      </w:pPr>
      <w:r>
        <w:t>Malicious Communications Act (</w:t>
      </w:r>
      <w:r w:rsidR="00BB5DBA">
        <w:t>1988</w:t>
      </w:r>
      <w:r>
        <w:t>)</w:t>
      </w:r>
      <w:r w:rsidR="00FE6B14" w:rsidRPr="003C1B4F">
        <w:t xml:space="preserve"> </w:t>
      </w:r>
    </w:p>
    <w:p w14:paraId="1DD114DD" w14:textId="77777777" w:rsidR="00A147DE" w:rsidRDefault="00A147DE" w:rsidP="00C319FE">
      <w:pPr>
        <w:pStyle w:val="ListParagraph"/>
        <w:numPr>
          <w:ilvl w:val="1"/>
          <w:numId w:val="40"/>
        </w:numPr>
        <w:ind w:left="1134" w:hanging="1134"/>
      </w:pPr>
      <w:r>
        <w:t>Public Order Act (1986)</w:t>
      </w:r>
    </w:p>
    <w:p w14:paraId="791A1E99" w14:textId="77777777" w:rsidR="00A147DE" w:rsidRDefault="00A147DE" w:rsidP="00C319FE">
      <w:pPr>
        <w:pStyle w:val="ListParagraph"/>
        <w:numPr>
          <w:ilvl w:val="1"/>
          <w:numId w:val="40"/>
        </w:numPr>
        <w:ind w:left="1134" w:hanging="1134"/>
      </w:pPr>
      <w:r w:rsidRPr="003C1B4F">
        <w:t>Health and Safety at Work Act (1974)</w:t>
      </w:r>
    </w:p>
    <w:p w14:paraId="6ED7258B" w14:textId="06F5B0ED" w:rsidR="00FF306A" w:rsidRDefault="00564044" w:rsidP="00DE7933">
      <w:pPr>
        <w:pStyle w:val="ListParagraph"/>
        <w:numPr>
          <w:ilvl w:val="1"/>
          <w:numId w:val="40"/>
        </w:numPr>
        <w:ind w:left="1134" w:hanging="1134"/>
      </w:pPr>
      <w:r>
        <w:t xml:space="preserve">Assault on Emergency Worker Act </w:t>
      </w:r>
      <w:r w:rsidR="00B12D0F">
        <w:t>(201</w:t>
      </w:r>
      <w:r w:rsidR="00167056">
        <w:t>8</w:t>
      </w:r>
      <w:r w:rsidR="00B12D0F">
        <w:t>)</w:t>
      </w:r>
    </w:p>
    <w:p w14:paraId="0D79343E" w14:textId="77777777" w:rsidR="0080365E" w:rsidRDefault="0080365E" w:rsidP="0080365E">
      <w:pPr>
        <w:pStyle w:val="ListParagraph"/>
        <w:ind w:left="1134"/>
      </w:pPr>
    </w:p>
    <w:p w14:paraId="04782FD1" w14:textId="42CAC2DC" w:rsidR="00FF306A" w:rsidRDefault="00FF306A" w:rsidP="0080365E">
      <w:pPr>
        <w:pStyle w:val="Heading1"/>
        <w:numPr>
          <w:ilvl w:val="0"/>
          <w:numId w:val="40"/>
        </w:numPr>
        <w:ind w:left="1134" w:hanging="1134"/>
      </w:pPr>
      <w:bookmarkStart w:id="9" w:name="_Toc137564844"/>
      <w:bookmarkStart w:id="10" w:name="_Toc178257524"/>
      <w:r w:rsidRPr="000846E7">
        <w:t>Equality Analysis</w:t>
      </w:r>
      <w:bookmarkEnd w:id="9"/>
      <w:bookmarkEnd w:id="10"/>
      <w:r w:rsidR="00000480">
        <w:br/>
      </w:r>
    </w:p>
    <w:p w14:paraId="64267A71" w14:textId="77777777" w:rsidR="00E63994" w:rsidRDefault="00E63994" w:rsidP="00C319FE">
      <w:pPr>
        <w:numPr>
          <w:ilvl w:val="1"/>
          <w:numId w:val="40"/>
        </w:numPr>
        <w:tabs>
          <w:tab w:val="left" w:pos="1162"/>
        </w:tabs>
        <w:spacing w:after="240"/>
        <w:ind w:left="1134" w:hanging="1134"/>
        <w:rPr>
          <w:rFonts w:cs="Arial"/>
        </w:rPr>
      </w:pPr>
      <w:r w:rsidRPr="000846E7">
        <w:rPr>
          <w:rFonts w:cs="Arial"/>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03CBEA2E" w14:textId="1279AB56" w:rsidR="005C7FE3" w:rsidRPr="00A85CD2" w:rsidRDefault="005C7FE3" w:rsidP="00C319FE">
      <w:pPr>
        <w:numPr>
          <w:ilvl w:val="1"/>
          <w:numId w:val="40"/>
        </w:numPr>
        <w:tabs>
          <w:tab w:val="left" w:pos="1162"/>
        </w:tabs>
        <w:spacing w:after="240"/>
        <w:ind w:left="1134" w:hanging="1134"/>
        <w:rPr>
          <w:rFonts w:cs="Arial"/>
        </w:rPr>
      </w:pPr>
      <w:r w:rsidRPr="000846E7">
        <w:rPr>
          <w:rFonts w:cs="Arial"/>
        </w:rPr>
        <w:t xml:space="preserve">Compliance with the Public Sector Equality Duty: If a contractor carries out functions of a public </w:t>
      </w:r>
      <w:r w:rsidR="00553CF8" w:rsidRPr="000846E7">
        <w:rPr>
          <w:rFonts w:cs="Arial"/>
        </w:rPr>
        <w:t>nature,</w:t>
      </w:r>
      <w:r w:rsidRPr="000846E7">
        <w:rPr>
          <w:rFonts w:cs="Arial"/>
        </w:rPr>
        <w:t xml:space="preserve"> then for the duration of the contract, the contractor or supplier would itself be considered a public authority and have the duty to comply with the equalities duties when carrying out those functions.</w:t>
      </w:r>
      <w:r w:rsidRPr="000846E7">
        <w:rPr>
          <w:rFonts w:cs="Arial"/>
          <w:bCs/>
          <w:sz w:val="28"/>
          <w:szCs w:val="28"/>
        </w:rPr>
        <w:t xml:space="preserve"> </w:t>
      </w:r>
    </w:p>
    <w:bookmarkEnd w:id="8"/>
    <w:p w14:paraId="7A14DC3F" w14:textId="77777777" w:rsidR="003C5935" w:rsidRDefault="003C5935" w:rsidP="005C7FE3">
      <w:r>
        <w:br w:type="page"/>
      </w:r>
    </w:p>
    <w:p w14:paraId="62193057" w14:textId="6F228B06" w:rsidR="004B6FBA" w:rsidRDefault="00327675" w:rsidP="001B6316">
      <w:pPr>
        <w:pStyle w:val="Heading1"/>
      </w:pPr>
      <w:bookmarkStart w:id="11" w:name="_Toc178257525"/>
      <w:r>
        <w:t>A</w:t>
      </w:r>
      <w:r w:rsidR="006039EC">
        <w:t>ppendix A:</w:t>
      </w:r>
      <w:r w:rsidR="00733EEC">
        <w:t xml:space="preserve"> </w:t>
      </w:r>
      <w:r w:rsidR="00DE08AE">
        <w:t xml:space="preserve">Datix </w:t>
      </w:r>
      <w:r w:rsidR="00DE08AE" w:rsidRPr="00327675">
        <w:t>Violence</w:t>
      </w:r>
      <w:r w:rsidR="00C74E2B">
        <w:t xml:space="preserve"> &amp; Aggression Incidents Guidance</w:t>
      </w:r>
      <w:bookmarkEnd w:id="11"/>
    </w:p>
    <w:p w14:paraId="666BD0E9" w14:textId="77777777" w:rsidR="001B6316" w:rsidRPr="001B6316" w:rsidRDefault="001B6316" w:rsidP="001B6316"/>
    <w:p w14:paraId="7B606426" w14:textId="5E36F54A" w:rsidR="00C74E2B" w:rsidRDefault="00DE08AE" w:rsidP="0080365E">
      <w:pPr>
        <w:pStyle w:val="NoSpacing"/>
        <w:jc w:val="center"/>
        <w:rPr>
          <w:rFonts w:cs="Arial"/>
          <w:b/>
          <w:sz w:val="40"/>
        </w:rPr>
      </w:pPr>
      <w:r>
        <w:rPr>
          <w:rFonts w:cs="Arial"/>
          <w:b/>
          <w:sz w:val="40"/>
        </w:rPr>
        <w:t xml:space="preserve">Datix </w:t>
      </w:r>
      <w:r w:rsidRPr="00FE0BDC">
        <w:rPr>
          <w:rFonts w:cs="Arial"/>
          <w:b/>
          <w:sz w:val="40"/>
        </w:rPr>
        <w:t>Violence</w:t>
      </w:r>
      <w:r w:rsidR="00C74E2B" w:rsidRPr="00C74E2B">
        <w:rPr>
          <w:rFonts w:cs="Arial"/>
          <w:b/>
          <w:sz w:val="40"/>
        </w:rPr>
        <w:t xml:space="preserve"> &amp; Aggression Incidents</w:t>
      </w:r>
      <w:r w:rsidR="00327675" w:rsidRPr="00C74E2B">
        <w:rPr>
          <w:rFonts w:cs="Arial"/>
          <w:b/>
          <w:sz w:val="40"/>
        </w:rPr>
        <w:t>:</w:t>
      </w:r>
    </w:p>
    <w:p w14:paraId="3BEF113F" w14:textId="77777777" w:rsidR="00327675" w:rsidRPr="00FE0BDC" w:rsidRDefault="00327675" w:rsidP="0080365E">
      <w:pPr>
        <w:pStyle w:val="NoSpacing"/>
        <w:jc w:val="center"/>
        <w:rPr>
          <w:rFonts w:cs="Arial"/>
          <w:b/>
          <w:sz w:val="40"/>
        </w:rPr>
      </w:pPr>
      <w:r w:rsidRPr="00FE0BDC">
        <w:rPr>
          <w:rFonts w:cs="Arial"/>
          <w:b/>
          <w:sz w:val="40"/>
        </w:rPr>
        <w:t>Investigations Guidance Document</w:t>
      </w:r>
    </w:p>
    <w:p w14:paraId="5D757913" w14:textId="77777777" w:rsidR="00327675" w:rsidRPr="003604AE" w:rsidRDefault="00327675" w:rsidP="00327675">
      <w:pPr>
        <w:pStyle w:val="NoSpacing"/>
        <w:rPr>
          <w:rFonts w:cs="Arial"/>
          <w:sz w:val="16"/>
        </w:rPr>
      </w:pPr>
    </w:p>
    <w:p w14:paraId="7EB2A9E9" w14:textId="3530DF29" w:rsidR="00327675" w:rsidRPr="00D32E5F" w:rsidRDefault="00327675" w:rsidP="00327675">
      <w:pPr>
        <w:pStyle w:val="NoSpacing"/>
        <w:rPr>
          <w:rFonts w:cs="Arial"/>
          <w:szCs w:val="24"/>
        </w:rPr>
      </w:pPr>
      <w:r w:rsidRPr="00D32E5F">
        <w:rPr>
          <w:rFonts w:cs="Arial"/>
          <w:szCs w:val="24"/>
        </w:rPr>
        <w:t xml:space="preserve">This document is designed to guide Team Leaders and Managers etc. investigating security related </w:t>
      </w:r>
      <w:r w:rsidR="00DE08AE">
        <w:rPr>
          <w:rFonts w:cs="Arial"/>
          <w:szCs w:val="24"/>
        </w:rPr>
        <w:t xml:space="preserve">Datix </w:t>
      </w:r>
      <w:r w:rsidR="00DE08AE" w:rsidRPr="00D32E5F">
        <w:rPr>
          <w:rFonts w:cs="Arial"/>
          <w:szCs w:val="24"/>
        </w:rPr>
        <w:t>and</w:t>
      </w:r>
      <w:r w:rsidRPr="00D32E5F">
        <w:rPr>
          <w:rFonts w:cs="Arial"/>
          <w:szCs w:val="24"/>
        </w:rPr>
        <w:t xml:space="preserve"> providing the specialist information over and above standard requirements for completion of </w:t>
      </w:r>
      <w:r w:rsidR="00DE08AE">
        <w:rPr>
          <w:rFonts w:cs="Arial"/>
          <w:szCs w:val="24"/>
        </w:rPr>
        <w:t xml:space="preserve">Datix </w:t>
      </w:r>
      <w:r w:rsidR="00DE08AE" w:rsidRPr="00D32E5F">
        <w:rPr>
          <w:rFonts w:cs="Arial"/>
          <w:szCs w:val="24"/>
        </w:rPr>
        <w:t>investigations</w:t>
      </w:r>
      <w:r w:rsidRPr="00D32E5F">
        <w:rPr>
          <w:rFonts w:cs="Arial"/>
          <w:szCs w:val="24"/>
        </w:rPr>
        <w:t>.</w:t>
      </w:r>
    </w:p>
    <w:p w14:paraId="272D51F2" w14:textId="77777777" w:rsidR="00327675" w:rsidRPr="00D32E5F" w:rsidRDefault="00327675" w:rsidP="00327675">
      <w:pPr>
        <w:pStyle w:val="NoSpacing"/>
        <w:rPr>
          <w:rFonts w:cs="Arial"/>
          <w:szCs w:val="24"/>
        </w:rPr>
      </w:pPr>
    </w:p>
    <w:p w14:paraId="10AD85F6" w14:textId="77777777" w:rsidR="00327675" w:rsidRPr="00D32E5F" w:rsidRDefault="00327675" w:rsidP="00327675">
      <w:pPr>
        <w:pStyle w:val="NoSpacing"/>
        <w:rPr>
          <w:rFonts w:cs="Arial"/>
          <w:szCs w:val="24"/>
          <w:u w:val="single"/>
        </w:rPr>
      </w:pPr>
      <w:r w:rsidRPr="00D32E5F">
        <w:rPr>
          <w:rFonts w:cs="Arial"/>
          <w:szCs w:val="24"/>
          <w:u w:val="single"/>
        </w:rPr>
        <w:t>A general principle</w:t>
      </w:r>
    </w:p>
    <w:p w14:paraId="6BF8E80F" w14:textId="77777777" w:rsidR="00327675" w:rsidRPr="00D32E5F" w:rsidRDefault="00327675" w:rsidP="00327675">
      <w:pPr>
        <w:pStyle w:val="NoSpacing"/>
        <w:rPr>
          <w:rFonts w:cs="Arial"/>
          <w:szCs w:val="24"/>
        </w:rPr>
      </w:pPr>
      <w:r w:rsidRPr="00D32E5F">
        <w:rPr>
          <w:rFonts w:cs="Arial"/>
          <w:szCs w:val="24"/>
        </w:rPr>
        <w:t>Incidents are based on evidence, never assume information, if it is not cited and/or confirmed, it needs to be questioned or cannot be considered a point of fact.</w:t>
      </w:r>
    </w:p>
    <w:p w14:paraId="46EB8268" w14:textId="77777777" w:rsidR="00327675" w:rsidRPr="00D32E5F" w:rsidRDefault="00327675" w:rsidP="00327675">
      <w:pPr>
        <w:pStyle w:val="NoSpacing"/>
        <w:rPr>
          <w:rFonts w:cs="Arial"/>
          <w:szCs w:val="24"/>
        </w:rPr>
      </w:pPr>
    </w:p>
    <w:p w14:paraId="53F6AC77" w14:textId="6907C92C" w:rsidR="00327675" w:rsidRPr="00D32E5F" w:rsidRDefault="00327675" w:rsidP="00327675">
      <w:pPr>
        <w:pStyle w:val="NoSpacing"/>
        <w:rPr>
          <w:rFonts w:cs="Arial"/>
          <w:szCs w:val="24"/>
          <w:u w:val="single"/>
        </w:rPr>
      </w:pPr>
      <w:r w:rsidRPr="00D32E5F">
        <w:rPr>
          <w:rFonts w:cs="Arial"/>
          <w:szCs w:val="24"/>
          <w:u w:val="single"/>
        </w:rPr>
        <w:t xml:space="preserve">Focus Security </w:t>
      </w:r>
      <w:proofErr w:type="gramStart"/>
      <w:r w:rsidR="00F05A35">
        <w:rPr>
          <w:rFonts w:cs="Arial"/>
          <w:szCs w:val="24"/>
          <w:u w:val="single"/>
        </w:rPr>
        <w:t xml:space="preserve">Datix </w:t>
      </w:r>
      <w:r w:rsidRPr="00D32E5F">
        <w:rPr>
          <w:rFonts w:cs="Arial"/>
          <w:szCs w:val="24"/>
          <w:u w:val="single"/>
        </w:rPr>
        <w:t>:</w:t>
      </w:r>
      <w:proofErr w:type="gramEnd"/>
      <w:r w:rsidRPr="00D32E5F">
        <w:rPr>
          <w:rFonts w:cs="Arial"/>
          <w:szCs w:val="24"/>
          <w:u w:val="single"/>
        </w:rPr>
        <w:t xml:space="preserve"> Violence and Aggression</w:t>
      </w:r>
    </w:p>
    <w:p w14:paraId="39434585" w14:textId="77777777" w:rsidR="00327675" w:rsidRPr="00D32E5F" w:rsidRDefault="00327675" w:rsidP="00327675">
      <w:pPr>
        <w:pStyle w:val="NoSpacing"/>
        <w:rPr>
          <w:rFonts w:cs="Arial"/>
          <w:szCs w:val="24"/>
        </w:rPr>
      </w:pPr>
    </w:p>
    <w:p w14:paraId="64CED58F" w14:textId="77777777" w:rsidR="00327675" w:rsidRPr="00D32E5F" w:rsidRDefault="00327675" w:rsidP="00327675">
      <w:pPr>
        <w:pStyle w:val="NoSpacing"/>
        <w:ind w:left="720" w:hanging="720"/>
        <w:rPr>
          <w:rFonts w:cs="Arial"/>
          <w:szCs w:val="24"/>
        </w:rPr>
      </w:pPr>
      <w:r w:rsidRPr="00D32E5F">
        <w:rPr>
          <w:rFonts w:cs="Arial"/>
          <w:szCs w:val="24"/>
        </w:rPr>
        <w:t>The 4 elements you need to review are:</w:t>
      </w:r>
    </w:p>
    <w:p w14:paraId="6DE3AB69" w14:textId="7D240B30" w:rsidR="00327675" w:rsidRPr="00D32E5F" w:rsidRDefault="00327675" w:rsidP="00170E6D">
      <w:pPr>
        <w:pStyle w:val="NoSpacing"/>
        <w:numPr>
          <w:ilvl w:val="0"/>
          <w:numId w:val="7"/>
        </w:numPr>
        <w:ind w:left="426"/>
        <w:rPr>
          <w:rFonts w:cs="Arial"/>
          <w:szCs w:val="24"/>
        </w:rPr>
      </w:pPr>
      <w:r w:rsidRPr="00D32E5F">
        <w:rPr>
          <w:rFonts w:cs="Arial"/>
          <w:szCs w:val="24"/>
        </w:rPr>
        <w:t xml:space="preserve">The level the staff member has been </w:t>
      </w:r>
      <w:r w:rsidR="00DE08AE" w:rsidRPr="00D32E5F">
        <w:rPr>
          <w:rFonts w:cs="Arial"/>
          <w:szCs w:val="24"/>
        </w:rPr>
        <w:t>affected.</w:t>
      </w:r>
    </w:p>
    <w:p w14:paraId="5233BA87" w14:textId="77777777" w:rsidR="00327675" w:rsidRPr="00D32E5F" w:rsidRDefault="00327675" w:rsidP="00170E6D">
      <w:pPr>
        <w:pStyle w:val="NoSpacing"/>
        <w:numPr>
          <w:ilvl w:val="0"/>
          <w:numId w:val="5"/>
        </w:numPr>
        <w:ind w:left="709"/>
        <w:rPr>
          <w:rFonts w:cs="Arial"/>
          <w:szCs w:val="24"/>
        </w:rPr>
      </w:pPr>
      <w:r w:rsidRPr="00D32E5F">
        <w:rPr>
          <w:rFonts w:cs="Arial"/>
          <w:szCs w:val="24"/>
        </w:rPr>
        <w:t xml:space="preserve">Welfare check staff, with </w:t>
      </w:r>
      <w:proofErr w:type="gramStart"/>
      <w:r w:rsidRPr="00D32E5F">
        <w:rPr>
          <w:rFonts w:cs="Arial"/>
          <w:szCs w:val="24"/>
        </w:rPr>
        <w:t>particular time</w:t>
      </w:r>
      <w:proofErr w:type="gramEnd"/>
      <w:r w:rsidRPr="00D32E5F">
        <w:rPr>
          <w:rFonts w:cs="Arial"/>
          <w:szCs w:val="24"/>
        </w:rPr>
        <w:t xml:space="preserve"> spent for those significantly affected physically or psychologically by the event. Support services internally / externally should be offered as well as Security if can assist (Internal support – Line manager, counselling, Security / External support – Victim support, witness care).</w:t>
      </w:r>
    </w:p>
    <w:p w14:paraId="2587AFBA" w14:textId="77777777" w:rsidR="00327675" w:rsidRPr="00D32E5F" w:rsidRDefault="00327675" w:rsidP="00327675">
      <w:pPr>
        <w:pStyle w:val="NoSpacing"/>
        <w:rPr>
          <w:rFonts w:cs="Arial"/>
          <w:szCs w:val="24"/>
        </w:rPr>
      </w:pPr>
    </w:p>
    <w:p w14:paraId="616D2E83" w14:textId="77777777" w:rsidR="00327675" w:rsidRPr="00D32E5F" w:rsidRDefault="00327675" w:rsidP="00170E6D">
      <w:pPr>
        <w:pStyle w:val="NoSpacing"/>
        <w:numPr>
          <w:ilvl w:val="0"/>
          <w:numId w:val="7"/>
        </w:numPr>
        <w:ind w:left="426"/>
        <w:rPr>
          <w:rFonts w:cs="Arial"/>
          <w:szCs w:val="24"/>
        </w:rPr>
      </w:pPr>
      <w:r w:rsidRPr="00D32E5F">
        <w:rPr>
          <w:rFonts w:cs="Arial"/>
          <w:szCs w:val="24"/>
        </w:rPr>
        <w:t xml:space="preserve">What information is required in investigating: </w:t>
      </w:r>
    </w:p>
    <w:p w14:paraId="349E3D6B" w14:textId="11A5AC09" w:rsidR="00327675" w:rsidRPr="00D32E5F" w:rsidRDefault="00327675" w:rsidP="00170E6D">
      <w:pPr>
        <w:pStyle w:val="NoSpacing"/>
        <w:numPr>
          <w:ilvl w:val="0"/>
          <w:numId w:val="5"/>
        </w:numPr>
        <w:ind w:left="709"/>
        <w:rPr>
          <w:rFonts w:cs="Arial"/>
          <w:b/>
          <w:szCs w:val="24"/>
        </w:rPr>
      </w:pPr>
      <w:r w:rsidRPr="00D32E5F">
        <w:rPr>
          <w:rFonts w:cs="Arial"/>
          <w:szCs w:val="24"/>
        </w:rPr>
        <w:t xml:space="preserve">Check the sub-category to ensure </w:t>
      </w:r>
      <w:r w:rsidR="00271E3D">
        <w:rPr>
          <w:rFonts w:cs="Arial"/>
          <w:szCs w:val="24"/>
        </w:rPr>
        <w:t xml:space="preserve">it is </w:t>
      </w:r>
      <w:r w:rsidRPr="00D32E5F">
        <w:rPr>
          <w:rFonts w:cs="Arial"/>
          <w:szCs w:val="24"/>
        </w:rPr>
        <w:t xml:space="preserve">appropriate </w:t>
      </w:r>
      <w:r w:rsidRPr="00D32E5F">
        <w:rPr>
          <w:rFonts w:cs="Arial"/>
          <w:b/>
          <w:szCs w:val="24"/>
        </w:rPr>
        <w:t>(see Appendix part 1 for grading)</w:t>
      </w:r>
    </w:p>
    <w:p w14:paraId="35A705F1" w14:textId="77777777" w:rsidR="00327675" w:rsidRPr="00D32E5F" w:rsidRDefault="00327675" w:rsidP="00170E6D">
      <w:pPr>
        <w:pStyle w:val="NoSpacing"/>
        <w:numPr>
          <w:ilvl w:val="0"/>
          <w:numId w:val="5"/>
        </w:numPr>
        <w:ind w:left="709"/>
        <w:rPr>
          <w:rFonts w:cs="Arial"/>
          <w:szCs w:val="24"/>
        </w:rPr>
      </w:pPr>
      <w:r w:rsidRPr="00D32E5F">
        <w:rPr>
          <w:rFonts w:cs="Arial"/>
          <w:szCs w:val="24"/>
        </w:rPr>
        <w:t>What risk assessments were in place, are the controls sufficient and what dynamic risk assessment did the staff member complete? Are there any training needs to support the staff member?</w:t>
      </w:r>
    </w:p>
    <w:p w14:paraId="639BC0BF" w14:textId="02805D17" w:rsidR="00327675" w:rsidRPr="00D32E5F" w:rsidRDefault="00327675" w:rsidP="00170E6D">
      <w:pPr>
        <w:pStyle w:val="NoSpacing"/>
        <w:numPr>
          <w:ilvl w:val="0"/>
          <w:numId w:val="5"/>
        </w:numPr>
        <w:ind w:left="709"/>
        <w:rPr>
          <w:rFonts w:cs="Arial"/>
          <w:szCs w:val="24"/>
        </w:rPr>
      </w:pPr>
      <w:r w:rsidRPr="00D32E5F">
        <w:rPr>
          <w:rFonts w:cs="Arial"/>
          <w:szCs w:val="24"/>
        </w:rPr>
        <w:t>What does it appear was the trigger for the aggression / assault, a generally aggressive individual</w:t>
      </w:r>
      <w:r w:rsidR="00BE656E">
        <w:rPr>
          <w:rFonts w:cs="Arial"/>
          <w:szCs w:val="24"/>
        </w:rPr>
        <w:t>. T</w:t>
      </w:r>
      <w:r w:rsidRPr="00D32E5F">
        <w:rPr>
          <w:rFonts w:cs="Arial"/>
          <w:szCs w:val="24"/>
        </w:rPr>
        <w:t xml:space="preserve">he fact they were </w:t>
      </w:r>
      <w:r w:rsidR="00DE08AE" w:rsidRPr="00D32E5F">
        <w:rPr>
          <w:rFonts w:cs="Arial"/>
          <w:szCs w:val="24"/>
        </w:rPr>
        <w:t>intoxicated.</w:t>
      </w:r>
      <w:r w:rsidRPr="00D32E5F">
        <w:rPr>
          <w:rFonts w:cs="Arial"/>
          <w:szCs w:val="24"/>
        </w:rPr>
        <w:t xml:space="preserve"> A mental health crisis? Breakdown in communication between patient and staff member? Was this medical, e.g. a patient coming out of a seizure etc?</w:t>
      </w:r>
    </w:p>
    <w:p w14:paraId="693E4330" w14:textId="77777777" w:rsidR="00327675" w:rsidRPr="00D32E5F" w:rsidRDefault="00327675" w:rsidP="00170E6D">
      <w:pPr>
        <w:pStyle w:val="NoSpacing"/>
        <w:numPr>
          <w:ilvl w:val="0"/>
          <w:numId w:val="5"/>
        </w:numPr>
        <w:ind w:left="709"/>
        <w:rPr>
          <w:rFonts w:cs="Arial"/>
          <w:szCs w:val="24"/>
        </w:rPr>
      </w:pPr>
      <w:r w:rsidRPr="00D32E5F">
        <w:rPr>
          <w:rFonts w:cs="Arial"/>
          <w:szCs w:val="24"/>
        </w:rPr>
        <w:t xml:space="preserve">Were the Police called? Did they attend? Was any aggression/assault dealt with as an offence or was the attendance only for scene management? Does an offence need to be reported via 101? </w:t>
      </w:r>
    </w:p>
    <w:p w14:paraId="14A4868B" w14:textId="77777777" w:rsidR="00327675" w:rsidRPr="00D32E5F" w:rsidRDefault="00327675" w:rsidP="00170E6D">
      <w:pPr>
        <w:pStyle w:val="NoSpacing"/>
        <w:numPr>
          <w:ilvl w:val="0"/>
          <w:numId w:val="5"/>
        </w:numPr>
        <w:ind w:left="709"/>
        <w:rPr>
          <w:rFonts w:cs="Arial"/>
          <w:szCs w:val="24"/>
        </w:rPr>
      </w:pPr>
      <w:r w:rsidRPr="00D32E5F">
        <w:rPr>
          <w:rFonts w:cs="Arial"/>
          <w:szCs w:val="24"/>
        </w:rPr>
        <w:t>Were there any aggravating factors that were operative to the offence, i.e. did the aggravating factor occur immediately before, during or after the assault/aggression not merely present?</w:t>
      </w:r>
    </w:p>
    <w:p w14:paraId="06CA50E0" w14:textId="77777777" w:rsidR="00327675" w:rsidRPr="00D32E5F" w:rsidRDefault="00327675" w:rsidP="00170E6D">
      <w:pPr>
        <w:pStyle w:val="NoSpacing"/>
        <w:numPr>
          <w:ilvl w:val="0"/>
          <w:numId w:val="5"/>
        </w:numPr>
        <w:ind w:left="709"/>
        <w:rPr>
          <w:rFonts w:cs="Arial"/>
          <w:szCs w:val="24"/>
        </w:rPr>
      </w:pPr>
      <w:r w:rsidRPr="00D32E5F">
        <w:rPr>
          <w:rFonts w:cs="Arial"/>
          <w:szCs w:val="24"/>
        </w:rPr>
        <w:t xml:space="preserve">What other evidence is available? E.g. witnesses, CCTV, notes on CAD, the phone call etc? </w:t>
      </w:r>
    </w:p>
    <w:p w14:paraId="1A8D54B4" w14:textId="77777777" w:rsidR="00327675" w:rsidRPr="00D32E5F" w:rsidRDefault="00327675" w:rsidP="00327675">
      <w:pPr>
        <w:pStyle w:val="NoSpacing"/>
        <w:rPr>
          <w:rFonts w:cs="Arial"/>
          <w:szCs w:val="24"/>
        </w:rPr>
      </w:pPr>
    </w:p>
    <w:p w14:paraId="3AF74120" w14:textId="71C6CC66" w:rsidR="00327675" w:rsidRPr="00D32E5F" w:rsidRDefault="00327675" w:rsidP="00170E6D">
      <w:pPr>
        <w:pStyle w:val="NoSpacing"/>
        <w:numPr>
          <w:ilvl w:val="0"/>
          <w:numId w:val="7"/>
        </w:numPr>
        <w:ind w:left="426"/>
        <w:rPr>
          <w:rFonts w:cs="Arial"/>
          <w:szCs w:val="24"/>
        </w:rPr>
      </w:pPr>
      <w:r w:rsidRPr="00D32E5F">
        <w:rPr>
          <w:rFonts w:cs="Arial"/>
          <w:szCs w:val="24"/>
        </w:rPr>
        <w:t xml:space="preserve">Points to </w:t>
      </w:r>
      <w:r w:rsidR="00DE08AE" w:rsidRPr="00D32E5F">
        <w:rPr>
          <w:rFonts w:cs="Arial"/>
          <w:szCs w:val="24"/>
        </w:rPr>
        <w:t>consider.</w:t>
      </w:r>
    </w:p>
    <w:p w14:paraId="3A8A4A42" w14:textId="6ABD7985" w:rsidR="00327675" w:rsidRPr="00D32E5F" w:rsidRDefault="00327675" w:rsidP="00170E6D">
      <w:pPr>
        <w:pStyle w:val="NoSpacing"/>
        <w:numPr>
          <w:ilvl w:val="0"/>
          <w:numId w:val="5"/>
        </w:numPr>
        <w:ind w:left="709"/>
        <w:rPr>
          <w:rFonts w:cs="Arial"/>
          <w:szCs w:val="24"/>
        </w:rPr>
      </w:pPr>
      <w:r w:rsidRPr="00D32E5F">
        <w:rPr>
          <w:rFonts w:cs="Arial"/>
          <w:szCs w:val="24"/>
        </w:rPr>
        <w:t xml:space="preserve">Voluntary intoxication by alcohol or dangerous drugs is NO </w:t>
      </w:r>
      <w:r w:rsidR="00F05A35" w:rsidRPr="00D32E5F">
        <w:rPr>
          <w:rFonts w:cs="Arial"/>
          <w:szCs w:val="24"/>
        </w:rPr>
        <w:t>defence</w:t>
      </w:r>
      <w:r w:rsidRPr="00D32E5F">
        <w:rPr>
          <w:rFonts w:cs="Arial"/>
          <w:szCs w:val="24"/>
        </w:rPr>
        <w:t>, even if the perpetrator may have no memory of their actions. A route for sanction should still be determined.</w:t>
      </w:r>
    </w:p>
    <w:p w14:paraId="664F9373" w14:textId="77777777" w:rsidR="00327675" w:rsidRPr="00D32E5F" w:rsidRDefault="00327675" w:rsidP="00170E6D">
      <w:pPr>
        <w:pStyle w:val="NoSpacing"/>
        <w:numPr>
          <w:ilvl w:val="0"/>
          <w:numId w:val="5"/>
        </w:numPr>
        <w:ind w:left="709"/>
        <w:rPr>
          <w:rFonts w:cs="Arial"/>
          <w:szCs w:val="24"/>
        </w:rPr>
      </w:pPr>
      <w:r w:rsidRPr="00D32E5F">
        <w:rPr>
          <w:rFonts w:cs="Arial"/>
          <w:szCs w:val="24"/>
        </w:rPr>
        <w:t>Physical assaults, unless caused by a medical factor (again e.g. coming out of a seizure) or no details available to mark must always be applying for a history marker in addition to any other ongoing action.</w:t>
      </w:r>
    </w:p>
    <w:p w14:paraId="15D89BF0" w14:textId="21E88EFF" w:rsidR="00327675" w:rsidRPr="00D32E5F" w:rsidRDefault="00327675" w:rsidP="00170E6D">
      <w:pPr>
        <w:pStyle w:val="NoSpacing"/>
        <w:numPr>
          <w:ilvl w:val="0"/>
          <w:numId w:val="5"/>
        </w:numPr>
        <w:ind w:left="709"/>
        <w:rPr>
          <w:rFonts w:cs="Arial"/>
          <w:szCs w:val="24"/>
        </w:rPr>
      </w:pPr>
      <w:r w:rsidRPr="00D32E5F">
        <w:rPr>
          <w:rFonts w:cs="Arial"/>
          <w:szCs w:val="24"/>
        </w:rPr>
        <w:t xml:space="preserve">If the staff member </w:t>
      </w:r>
      <w:proofErr w:type="gramStart"/>
      <w:r w:rsidRPr="00D32E5F">
        <w:rPr>
          <w:rFonts w:cs="Arial"/>
          <w:szCs w:val="24"/>
        </w:rPr>
        <w:t>as a result of</w:t>
      </w:r>
      <w:proofErr w:type="gramEnd"/>
      <w:r w:rsidRPr="00D32E5F">
        <w:rPr>
          <w:rFonts w:cs="Arial"/>
          <w:szCs w:val="24"/>
        </w:rPr>
        <w:t xml:space="preserve"> injury is going to be or has been off sick for more than 7 </w:t>
      </w:r>
      <w:r w:rsidR="00F05A35">
        <w:rPr>
          <w:rFonts w:cs="Arial"/>
          <w:szCs w:val="24"/>
        </w:rPr>
        <w:t xml:space="preserve">days </w:t>
      </w:r>
      <w:r w:rsidRPr="00D32E5F">
        <w:rPr>
          <w:rFonts w:cs="Arial"/>
          <w:szCs w:val="24"/>
        </w:rPr>
        <w:t>this is a RIDDOR</w:t>
      </w:r>
      <w:r w:rsidR="00C918BB">
        <w:rPr>
          <w:rFonts w:cs="Arial"/>
          <w:szCs w:val="24"/>
        </w:rPr>
        <w:t xml:space="preserve"> (</w:t>
      </w:r>
      <w:r w:rsidR="00C918BB">
        <w:rPr>
          <w:rFonts w:cs="Arial"/>
        </w:rPr>
        <w:t>Reporting of Injuries, Diseases and Dangerous Occurrences Regulations</w:t>
      </w:r>
      <w:r w:rsidR="00C918BB">
        <w:rPr>
          <w:rFonts w:cs="Arial"/>
          <w:szCs w:val="24"/>
        </w:rPr>
        <w:t>)</w:t>
      </w:r>
      <w:r w:rsidRPr="00D32E5F">
        <w:rPr>
          <w:rFonts w:cs="Arial"/>
          <w:szCs w:val="24"/>
        </w:rPr>
        <w:t xml:space="preserve">. </w:t>
      </w:r>
    </w:p>
    <w:p w14:paraId="31E31503" w14:textId="77777777" w:rsidR="00327675" w:rsidRPr="00D32E5F" w:rsidRDefault="00327675" w:rsidP="00170E6D">
      <w:pPr>
        <w:pStyle w:val="NoSpacing"/>
        <w:numPr>
          <w:ilvl w:val="0"/>
          <w:numId w:val="5"/>
        </w:numPr>
        <w:ind w:left="709"/>
        <w:rPr>
          <w:rFonts w:cs="Arial"/>
          <w:szCs w:val="24"/>
        </w:rPr>
      </w:pPr>
      <w:r w:rsidRPr="00D32E5F">
        <w:rPr>
          <w:rFonts w:cs="Arial"/>
          <w:szCs w:val="24"/>
        </w:rPr>
        <w:t xml:space="preserve">Staff members should be encouraged to pursue a prosecution, especially in instances of physical assault considering the impact on them, future colleague attendances and/or the </w:t>
      </w:r>
      <w:proofErr w:type="gramStart"/>
      <w:r w:rsidRPr="00D32E5F">
        <w:rPr>
          <w:rFonts w:cs="Arial"/>
          <w:szCs w:val="24"/>
        </w:rPr>
        <w:t>general public</w:t>
      </w:r>
      <w:proofErr w:type="gramEnd"/>
      <w:r w:rsidRPr="00D32E5F">
        <w:rPr>
          <w:rFonts w:cs="Arial"/>
          <w:szCs w:val="24"/>
        </w:rPr>
        <w:t>.</w:t>
      </w:r>
    </w:p>
    <w:p w14:paraId="6FA9F139" w14:textId="77777777" w:rsidR="00327675" w:rsidRPr="00D32E5F" w:rsidRDefault="00327675" w:rsidP="00170E6D">
      <w:pPr>
        <w:pStyle w:val="NoSpacing"/>
        <w:numPr>
          <w:ilvl w:val="0"/>
          <w:numId w:val="5"/>
        </w:numPr>
        <w:ind w:left="709"/>
        <w:rPr>
          <w:rFonts w:cs="Arial"/>
          <w:szCs w:val="24"/>
        </w:rPr>
      </w:pPr>
      <w:r w:rsidRPr="00D32E5F">
        <w:rPr>
          <w:rFonts w:cs="Arial"/>
          <w:szCs w:val="24"/>
        </w:rPr>
        <w:t>Where assaults were not considered by Police on scene, offences can still be reported retrospectively via 101. If the perpetrator was de-arrested at any point the matter for that incident cannot be pursued.</w:t>
      </w:r>
    </w:p>
    <w:p w14:paraId="65980F71" w14:textId="77777777" w:rsidR="00327675" w:rsidRPr="00D32E5F" w:rsidRDefault="00327675" w:rsidP="00170E6D">
      <w:pPr>
        <w:pStyle w:val="NoSpacing"/>
        <w:numPr>
          <w:ilvl w:val="0"/>
          <w:numId w:val="5"/>
        </w:numPr>
        <w:ind w:left="709"/>
        <w:rPr>
          <w:rFonts w:cs="Arial"/>
          <w:szCs w:val="24"/>
        </w:rPr>
      </w:pPr>
      <w:r w:rsidRPr="00D32E5F">
        <w:rPr>
          <w:rFonts w:cs="Arial"/>
          <w:szCs w:val="24"/>
        </w:rPr>
        <w:t xml:space="preserve">It is in the notes for sentencing guidelines that physical assaults on NHS staff should be taken more seriously in persecutions and in sanctions. This may need to be reminded to the Police/Prosecution/Court. </w:t>
      </w:r>
    </w:p>
    <w:p w14:paraId="15954615" w14:textId="77777777" w:rsidR="00327675" w:rsidRPr="00D32E5F" w:rsidRDefault="00327675" w:rsidP="00170E6D">
      <w:pPr>
        <w:pStyle w:val="NoSpacing"/>
        <w:numPr>
          <w:ilvl w:val="0"/>
          <w:numId w:val="5"/>
        </w:numPr>
        <w:ind w:left="709"/>
        <w:rPr>
          <w:rFonts w:cs="Arial"/>
          <w:szCs w:val="24"/>
        </w:rPr>
      </w:pPr>
      <w:r w:rsidRPr="00D32E5F">
        <w:rPr>
          <w:rFonts w:cs="Arial"/>
          <w:szCs w:val="24"/>
        </w:rPr>
        <w:t>Where a history marker exists, always re-apply as a new marker or even extending the date may be required.</w:t>
      </w:r>
    </w:p>
    <w:p w14:paraId="1AAE59EA" w14:textId="77777777" w:rsidR="00327675" w:rsidRPr="00D32E5F" w:rsidRDefault="00327675" w:rsidP="00170E6D">
      <w:pPr>
        <w:pStyle w:val="NoSpacing"/>
        <w:numPr>
          <w:ilvl w:val="0"/>
          <w:numId w:val="5"/>
        </w:numPr>
        <w:ind w:left="709"/>
        <w:rPr>
          <w:rFonts w:cs="Arial"/>
          <w:szCs w:val="24"/>
        </w:rPr>
      </w:pPr>
      <w:r w:rsidRPr="00D32E5F">
        <w:rPr>
          <w:rFonts w:cs="Arial"/>
          <w:szCs w:val="24"/>
        </w:rPr>
        <w:t>Can always pursue action locally as well as police / prosecution action.</w:t>
      </w:r>
    </w:p>
    <w:p w14:paraId="2DBC2805" w14:textId="77777777" w:rsidR="00327675" w:rsidRPr="00D32E5F" w:rsidRDefault="00327675" w:rsidP="00170E6D">
      <w:pPr>
        <w:pStyle w:val="NoSpacing"/>
        <w:numPr>
          <w:ilvl w:val="0"/>
          <w:numId w:val="5"/>
        </w:numPr>
        <w:ind w:left="709"/>
        <w:rPr>
          <w:rFonts w:cs="Arial"/>
          <w:szCs w:val="24"/>
        </w:rPr>
      </w:pPr>
      <w:r w:rsidRPr="00D32E5F">
        <w:rPr>
          <w:rFonts w:cs="Arial"/>
          <w:szCs w:val="24"/>
        </w:rPr>
        <w:t xml:space="preserve">Advice, guidance or support is available to investigators and staff from the lead on security to provide specialist expert advice on the complexity of individual cases.   </w:t>
      </w:r>
    </w:p>
    <w:p w14:paraId="265822A2" w14:textId="77777777" w:rsidR="00327675" w:rsidRPr="00D32E5F" w:rsidRDefault="00327675" w:rsidP="00327675">
      <w:pPr>
        <w:pStyle w:val="NoSpacing"/>
        <w:ind w:left="1080"/>
        <w:rPr>
          <w:rFonts w:cs="Arial"/>
          <w:szCs w:val="24"/>
        </w:rPr>
      </w:pPr>
    </w:p>
    <w:p w14:paraId="1E355A06" w14:textId="4B4A15C7" w:rsidR="00327675" w:rsidRPr="00D32E5F" w:rsidRDefault="00327675" w:rsidP="00170E6D">
      <w:pPr>
        <w:pStyle w:val="NoSpacing"/>
        <w:numPr>
          <w:ilvl w:val="0"/>
          <w:numId w:val="7"/>
        </w:numPr>
        <w:ind w:left="426"/>
        <w:rPr>
          <w:rFonts w:cs="Arial"/>
          <w:szCs w:val="24"/>
        </w:rPr>
      </w:pPr>
      <w:r w:rsidRPr="00D32E5F">
        <w:rPr>
          <w:rFonts w:cs="Arial"/>
          <w:szCs w:val="24"/>
        </w:rPr>
        <w:t xml:space="preserve">Correct route to take to consider the </w:t>
      </w:r>
      <w:r w:rsidR="00DE08AE">
        <w:rPr>
          <w:rFonts w:cs="Arial"/>
          <w:szCs w:val="24"/>
        </w:rPr>
        <w:t xml:space="preserve">Datix </w:t>
      </w:r>
      <w:r w:rsidR="00DE08AE" w:rsidRPr="00D32E5F">
        <w:rPr>
          <w:rFonts w:cs="Arial"/>
          <w:szCs w:val="24"/>
        </w:rPr>
        <w:t>complete</w:t>
      </w:r>
      <w:r w:rsidRPr="00D32E5F">
        <w:rPr>
          <w:rFonts w:cs="Arial"/>
          <w:szCs w:val="24"/>
        </w:rPr>
        <w:t xml:space="preserve"> </w:t>
      </w:r>
      <w:r w:rsidRPr="00D32E5F">
        <w:rPr>
          <w:rFonts w:cs="Arial"/>
          <w:b/>
          <w:szCs w:val="24"/>
        </w:rPr>
        <w:t>(See Appendix part 2 for more information</w:t>
      </w:r>
      <w:proofErr w:type="gramStart"/>
      <w:r w:rsidRPr="00D32E5F">
        <w:rPr>
          <w:rFonts w:cs="Arial"/>
          <w:b/>
          <w:szCs w:val="24"/>
        </w:rPr>
        <w:t>)</w:t>
      </w:r>
      <w:r w:rsidRPr="00D32E5F">
        <w:rPr>
          <w:rFonts w:cs="Arial"/>
          <w:szCs w:val="24"/>
        </w:rPr>
        <w:t>;</w:t>
      </w:r>
      <w:proofErr w:type="gramEnd"/>
      <w:r w:rsidRPr="00D32E5F">
        <w:rPr>
          <w:rFonts w:cs="Arial"/>
          <w:szCs w:val="24"/>
        </w:rPr>
        <w:t xml:space="preserve"> </w:t>
      </w:r>
    </w:p>
    <w:p w14:paraId="7FCB625B" w14:textId="494FDCD1" w:rsidR="00327675" w:rsidRPr="00D32E5F" w:rsidRDefault="00327675" w:rsidP="00170E6D">
      <w:pPr>
        <w:pStyle w:val="NoSpacing"/>
        <w:numPr>
          <w:ilvl w:val="0"/>
          <w:numId w:val="5"/>
        </w:numPr>
        <w:ind w:left="709"/>
        <w:rPr>
          <w:rFonts w:cs="Arial"/>
          <w:szCs w:val="24"/>
        </w:rPr>
      </w:pPr>
      <w:r w:rsidRPr="00D32E5F">
        <w:rPr>
          <w:rFonts w:cs="Arial"/>
          <w:szCs w:val="24"/>
        </w:rPr>
        <w:t xml:space="preserve">Where a physical assault and staff are pursuing a prosecution, you have the crime reference number on the </w:t>
      </w:r>
      <w:r w:rsidR="00DE08AE">
        <w:rPr>
          <w:rFonts w:cs="Arial"/>
          <w:szCs w:val="24"/>
        </w:rPr>
        <w:t>Datix,</w:t>
      </w:r>
      <w:r w:rsidRPr="00D32E5F">
        <w:rPr>
          <w:rFonts w:cs="Arial"/>
          <w:szCs w:val="24"/>
        </w:rPr>
        <w:t xml:space="preserve"> support / input from the lead on security to the investigator and / or staff member. </w:t>
      </w:r>
    </w:p>
    <w:p w14:paraId="38893685" w14:textId="77777777" w:rsidR="00327675" w:rsidRPr="00D32E5F" w:rsidRDefault="00327675" w:rsidP="00170E6D">
      <w:pPr>
        <w:pStyle w:val="NoSpacing"/>
        <w:numPr>
          <w:ilvl w:val="0"/>
          <w:numId w:val="5"/>
        </w:numPr>
        <w:ind w:left="709"/>
        <w:rPr>
          <w:rFonts w:cs="Arial"/>
          <w:szCs w:val="24"/>
        </w:rPr>
      </w:pPr>
      <w:r w:rsidRPr="00D32E5F">
        <w:rPr>
          <w:rFonts w:cs="Arial"/>
          <w:szCs w:val="24"/>
        </w:rPr>
        <w:t>Where a matter is being pursued for an offence other than physical assault, consider supporting evidence to assist external buy in for getting prosecution e.g. previous local warnings, frequent calling / directed aggression, previous IWR1s etc.</w:t>
      </w:r>
    </w:p>
    <w:p w14:paraId="02FD50BB" w14:textId="77777777" w:rsidR="00327675" w:rsidRPr="00D32E5F" w:rsidRDefault="00327675" w:rsidP="00170E6D">
      <w:pPr>
        <w:pStyle w:val="NoSpacing"/>
        <w:numPr>
          <w:ilvl w:val="0"/>
          <w:numId w:val="5"/>
        </w:numPr>
        <w:ind w:left="709"/>
        <w:rPr>
          <w:rFonts w:cs="Arial"/>
          <w:szCs w:val="24"/>
        </w:rPr>
      </w:pPr>
      <w:r w:rsidRPr="00D32E5F">
        <w:rPr>
          <w:rFonts w:cs="Arial"/>
          <w:szCs w:val="24"/>
        </w:rPr>
        <w:t>Determine a local route in addition to any criminal action, e.g. frequent caller process, history marking and / or associated warning letters etc.</w:t>
      </w:r>
    </w:p>
    <w:p w14:paraId="4B0EC331" w14:textId="77777777" w:rsidR="00327675" w:rsidRPr="00D32E5F" w:rsidRDefault="00327675" w:rsidP="00170E6D">
      <w:pPr>
        <w:pStyle w:val="NoSpacing"/>
        <w:numPr>
          <w:ilvl w:val="0"/>
          <w:numId w:val="5"/>
        </w:numPr>
        <w:ind w:left="709"/>
        <w:rPr>
          <w:rFonts w:cs="Arial"/>
          <w:szCs w:val="24"/>
        </w:rPr>
      </w:pPr>
      <w:r w:rsidRPr="00D32E5F">
        <w:rPr>
          <w:rFonts w:cs="Arial"/>
          <w:szCs w:val="24"/>
        </w:rPr>
        <w:t xml:space="preserve">Was the perpetrator or any other person on scene </w:t>
      </w:r>
      <w:proofErr w:type="gramStart"/>
      <w:r w:rsidRPr="00D32E5F">
        <w:rPr>
          <w:rFonts w:cs="Arial"/>
          <w:szCs w:val="24"/>
        </w:rPr>
        <w:t>actually at</w:t>
      </w:r>
      <w:proofErr w:type="gramEnd"/>
      <w:r w:rsidRPr="00D32E5F">
        <w:rPr>
          <w:rFonts w:cs="Arial"/>
          <w:szCs w:val="24"/>
        </w:rPr>
        <w:t xml:space="preserve"> risk themselves and that a vulnerable person report is the appropriate course of action.</w:t>
      </w:r>
    </w:p>
    <w:p w14:paraId="1062FD8E" w14:textId="77777777" w:rsidR="00D32E5F" w:rsidRDefault="00D32E5F">
      <w:pPr>
        <w:rPr>
          <w:rFonts w:cs="Arial"/>
          <w:b/>
          <w:sz w:val="28"/>
        </w:rPr>
      </w:pPr>
      <w:r>
        <w:rPr>
          <w:rFonts w:cs="Arial"/>
          <w:b/>
          <w:sz w:val="28"/>
        </w:rPr>
        <w:br w:type="page"/>
      </w:r>
    </w:p>
    <w:p w14:paraId="40A5F765" w14:textId="77777777" w:rsidR="00327675" w:rsidRPr="00593B1A" w:rsidRDefault="00327675" w:rsidP="00593B1A">
      <w:pPr>
        <w:rPr>
          <w:b/>
          <w:bCs/>
        </w:rPr>
      </w:pPr>
      <w:r w:rsidRPr="00593B1A">
        <w:rPr>
          <w:b/>
          <w:bCs/>
        </w:rPr>
        <w:t xml:space="preserve">Appendix Part 1: </w:t>
      </w:r>
    </w:p>
    <w:tbl>
      <w:tblPr>
        <w:tblStyle w:val="TableGrid"/>
        <w:tblW w:w="0" w:type="auto"/>
        <w:tblInd w:w="-289" w:type="dxa"/>
        <w:tblLook w:val="04A0" w:firstRow="1" w:lastRow="0" w:firstColumn="1" w:lastColumn="0" w:noHBand="0" w:noVBand="1"/>
      </w:tblPr>
      <w:tblGrid>
        <w:gridCol w:w="3828"/>
        <w:gridCol w:w="6939"/>
      </w:tblGrid>
      <w:tr w:rsidR="00327675" w:rsidRPr="00D32E5F" w14:paraId="3FB0043A" w14:textId="77777777" w:rsidTr="00327675">
        <w:trPr>
          <w:trHeight w:val="363"/>
        </w:trPr>
        <w:tc>
          <w:tcPr>
            <w:tcW w:w="3828" w:type="dxa"/>
          </w:tcPr>
          <w:p w14:paraId="3A10AA1E" w14:textId="77777777" w:rsidR="00327675" w:rsidRPr="00D32E5F" w:rsidRDefault="00327675" w:rsidP="00327675">
            <w:pPr>
              <w:pStyle w:val="NoSpacing"/>
              <w:rPr>
                <w:rFonts w:cs="Arial"/>
                <w:b/>
                <w:szCs w:val="24"/>
              </w:rPr>
            </w:pPr>
            <w:r w:rsidRPr="00D32E5F">
              <w:rPr>
                <w:rFonts w:cs="Arial"/>
                <w:b/>
                <w:szCs w:val="24"/>
              </w:rPr>
              <w:t>Violence and Aggression sub-categories</w:t>
            </w:r>
          </w:p>
        </w:tc>
        <w:tc>
          <w:tcPr>
            <w:tcW w:w="6939" w:type="dxa"/>
          </w:tcPr>
          <w:p w14:paraId="2C5B253B" w14:textId="77777777" w:rsidR="00327675" w:rsidRPr="00D32E5F" w:rsidRDefault="00327675" w:rsidP="00327675">
            <w:pPr>
              <w:pStyle w:val="NoSpacing"/>
              <w:rPr>
                <w:rFonts w:cs="Arial"/>
                <w:b/>
                <w:szCs w:val="24"/>
              </w:rPr>
            </w:pPr>
            <w:r w:rsidRPr="00D32E5F">
              <w:rPr>
                <w:rFonts w:cs="Arial"/>
                <w:b/>
                <w:szCs w:val="24"/>
              </w:rPr>
              <w:t>Explanation</w:t>
            </w:r>
          </w:p>
        </w:tc>
      </w:tr>
      <w:tr w:rsidR="00327675" w:rsidRPr="00D32E5F" w14:paraId="0C8CF5A9" w14:textId="77777777" w:rsidTr="00327675">
        <w:trPr>
          <w:trHeight w:val="363"/>
        </w:trPr>
        <w:tc>
          <w:tcPr>
            <w:tcW w:w="3828" w:type="dxa"/>
          </w:tcPr>
          <w:p w14:paraId="5E9EFCF6" w14:textId="77777777" w:rsidR="00327675" w:rsidRPr="00D32E5F" w:rsidRDefault="00327675" w:rsidP="00170E6D">
            <w:pPr>
              <w:pStyle w:val="NoSpacing"/>
              <w:numPr>
                <w:ilvl w:val="0"/>
                <w:numId w:val="6"/>
              </w:numPr>
              <w:ind w:left="169" w:hanging="142"/>
              <w:rPr>
                <w:rFonts w:cs="Arial"/>
                <w:b/>
                <w:szCs w:val="24"/>
              </w:rPr>
            </w:pPr>
            <w:r w:rsidRPr="00D32E5F">
              <w:rPr>
                <w:rFonts w:cs="Arial"/>
                <w:szCs w:val="24"/>
                <w:lang w:eastAsia="en-GB"/>
              </w:rPr>
              <w:t>Witnessed Aggression (</w:t>
            </w:r>
            <w:r w:rsidRPr="00D32E5F">
              <w:rPr>
                <w:rFonts w:cs="Arial"/>
                <w:szCs w:val="24"/>
              </w:rPr>
              <w:t>Not</w:t>
            </w:r>
            <w:r w:rsidRPr="00D32E5F">
              <w:rPr>
                <w:rFonts w:cs="Arial"/>
                <w:szCs w:val="24"/>
                <w:lang w:eastAsia="en-GB"/>
              </w:rPr>
              <w:t xml:space="preserve"> directed at </w:t>
            </w:r>
            <w:proofErr w:type="spellStart"/>
            <w:r w:rsidRPr="00D32E5F">
              <w:rPr>
                <w:rFonts w:cs="Arial"/>
                <w:szCs w:val="24"/>
                <w:lang w:eastAsia="en-GB"/>
              </w:rPr>
              <w:t>SECAmb</w:t>
            </w:r>
            <w:proofErr w:type="spellEnd"/>
            <w:r w:rsidRPr="00D32E5F">
              <w:rPr>
                <w:rFonts w:cs="Arial"/>
                <w:szCs w:val="24"/>
                <w:lang w:eastAsia="en-GB"/>
              </w:rPr>
              <w:t xml:space="preserve"> Staff)</w:t>
            </w:r>
          </w:p>
        </w:tc>
        <w:tc>
          <w:tcPr>
            <w:tcW w:w="6939" w:type="dxa"/>
          </w:tcPr>
          <w:p w14:paraId="145B45AF" w14:textId="77777777" w:rsidR="00327675" w:rsidRPr="00D32E5F" w:rsidRDefault="00327675" w:rsidP="00327675">
            <w:pPr>
              <w:pStyle w:val="NoSpacing"/>
              <w:rPr>
                <w:rFonts w:cs="Arial"/>
                <w:b/>
                <w:szCs w:val="24"/>
              </w:rPr>
            </w:pPr>
            <w:r w:rsidRPr="00D32E5F">
              <w:rPr>
                <w:rFonts w:cs="Arial"/>
                <w:color w:val="000000"/>
                <w:szCs w:val="24"/>
                <w:lang w:eastAsia="en-GB"/>
              </w:rPr>
              <w:t>E.g. witnessing domestic abuse / intoxicated or aggressive individual hitting a wall or breaking an item / acting out into the air swearing or motion. In all cases the crew being in attendance is inconsequential.</w:t>
            </w:r>
          </w:p>
        </w:tc>
      </w:tr>
    </w:tbl>
    <w:tbl>
      <w:tblPr>
        <w:tblW w:w="10774" w:type="dxa"/>
        <w:tblInd w:w="-289" w:type="dxa"/>
        <w:tblLook w:val="04A0" w:firstRow="1" w:lastRow="0" w:firstColumn="1" w:lastColumn="0" w:noHBand="0" w:noVBand="1"/>
      </w:tblPr>
      <w:tblGrid>
        <w:gridCol w:w="3828"/>
        <w:gridCol w:w="6946"/>
      </w:tblGrid>
      <w:tr w:rsidR="00327675" w:rsidRPr="00D32E5F" w14:paraId="4ABC4325" w14:textId="77777777" w:rsidTr="00327675">
        <w:trPr>
          <w:trHeight w:val="450"/>
        </w:trPr>
        <w:tc>
          <w:tcPr>
            <w:tcW w:w="3828" w:type="dxa"/>
            <w:tcBorders>
              <w:top w:val="nil"/>
              <w:left w:val="single" w:sz="4" w:space="0" w:color="000000"/>
              <w:bottom w:val="single" w:sz="4" w:space="0" w:color="000000"/>
              <w:right w:val="single" w:sz="4" w:space="0" w:color="000000"/>
            </w:tcBorders>
            <w:shd w:val="clear" w:color="000000" w:fill="FFFFFF"/>
            <w:hideMark/>
          </w:tcPr>
          <w:p w14:paraId="16B918E2"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Anti-social Behaviour/Aggression Experienced (Causing Distress/Discomfort) </w:t>
            </w:r>
          </w:p>
        </w:tc>
        <w:tc>
          <w:tcPr>
            <w:tcW w:w="6946" w:type="dxa"/>
            <w:tcBorders>
              <w:top w:val="nil"/>
              <w:left w:val="nil"/>
              <w:bottom w:val="single" w:sz="4" w:space="0" w:color="000000"/>
              <w:right w:val="single" w:sz="4" w:space="0" w:color="000000"/>
            </w:tcBorders>
            <w:hideMark/>
          </w:tcPr>
          <w:p w14:paraId="55FC4A53" w14:textId="77777777" w:rsidR="00327675" w:rsidRPr="00D32E5F" w:rsidRDefault="00327675" w:rsidP="00327675">
            <w:pPr>
              <w:rPr>
                <w:rFonts w:cs="Arial"/>
                <w:color w:val="000000"/>
                <w:szCs w:val="24"/>
                <w:lang w:eastAsia="en-GB"/>
              </w:rPr>
            </w:pPr>
            <w:r w:rsidRPr="00D32E5F">
              <w:rPr>
                <w:rFonts w:cs="Arial"/>
                <w:color w:val="000000"/>
                <w:szCs w:val="24"/>
                <w:lang w:eastAsia="en-GB"/>
              </w:rPr>
              <w:t>Would tend to be a category more used by Field Ops than EOC/111, may be any of the examples in witnessed aggression and / or generally directed at the crew because they are an Ambulance representative. In all cases the individuals</w:t>
            </w:r>
            <w:r w:rsidR="001142E4" w:rsidRPr="00D32E5F">
              <w:rPr>
                <w:rFonts w:cs="Arial"/>
                <w:color w:val="000000"/>
                <w:szCs w:val="24"/>
                <w:lang w:eastAsia="en-GB"/>
              </w:rPr>
              <w:t>’</w:t>
            </w:r>
            <w:r w:rsidRPr="00D32E5F">
              <w:rPr>
                <w:rFonts w:cs="Arial"/>
                <w:color w:val="000000"/>
                <w:szCs w:val="24"/>
                <w:lang w:eastAsia="en-GB"/>
              </w:rPr>
              <w:t xml:space="preserve"> actions are directed towards the crew or designed to intimidate crew. Violence may not be directly intimated but the crew may feel distress or discomfort.</w:t>
            </w:r>
          </w:p>
        </w:tc>
      </w:tr>
      <w:tr w:rsidR="00327675" w:rsidRPr="00D32E5F" w14:paraId="2EF3A3C7" w14:textId="77777777" w:rsidTr="00327675">
        <w:trPr>
          <w:trHeight w:val="300"/>
        </w:trPr>
        <w:tc>
          <w:tcPr>
            <w:tcW w:w="3828" w:type="dxa"/>
            <w:tcBorders>
              <w:top w:val="nil"/>
              <w:left w:val="single" w:sz="4" w:space="0" w:color="000000"/>
              <w:bottom w:val="single" w:sz="4" w:space="0" w:color="000000"/>
              <w:right w:val="single" w:sz="4" w:space="0" w:color="000000"/>
            </w:tcBorders>
            <w:shd w:val="clear" w:color="000000" w:fill="FFFFFF"/>
            <w:hideMark/>
          </w:tcPr>
          <w:p w14:paraId="3368B8FC"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Directed Verbal Abuse (General)</w:t>
            </w:r>
          </w:p>
          <w:p w14:paraId="538D6D84"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Directed Verbal Abuse (Sexually Aggravated)</w:t>
            </w:r>
          </w:p>
          <w:p w14:paraId="73AF5637"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Direct Verbal Abuse (Homophobic Aggravated)</w:t>
            </w:r>
          </w:p>
          <w:p w14:paraId="288B6016"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Directed Verbal Abuse (Racially/Religiously Aggravated)</w:t>
            </w:r>
          </w:p>
        </w:tc>
        <w:tc>
          <w:tcPr>
            <w:tcW w:w="6946" w:type="dxa"/>
            <w:tcBorders>
              <w:top w:val="nil"/>
              <w:left w:val="nil"/>
              <w:bottom w:val="single" w:sz="4" w:space="0" w:color="000000"/>
              <w:right w:val="single" w:sz="4" w:space="0" w:color="000000"/>
            </w:tcBorders>
            <w:hideMark/>
          </w:tcPr>
          <w:p w14:paraId="05F1F93F" w14:textId="2F37E6B8" w:rsidR="00327675" w:rsidRPr="00D32E5F" w:rsidRDefault="00327675" w:rsidP="00327675">
            <w:pPr>
              <w:rPr>
                <w:rFonts w:cs="Arial"/>
                <w:color w:val="000000"/>
                <w:szCs w:val="24"/>
                <w:lang w:eastAsia="en-GB"/>
              </w:rPr>
            </w:pPr>
            <w:r w:rsidRPr="00D32E5F">
              <w:rPr>
                <w:rFonts w:cs="Arial"/>
                <w:color w:val="000000"/>
                <w:szCs w:val="24"/>
                <w:lang w:eastAsia="en-GB"/>
              </w:rPr>
              <w:t xml:space="preserve">More used by EOC/111 than Field </w:t>
            </w:r>
            <w:r w:rsidR="00DE08AE" w:rsidRPr="00D32E5F">
              <w:rPr>
                <w:rFonts w:cs="Arial"/>
                <w:color w:val="000000"/>
                <w:szCs w:val="24"/>
                <w:lang w:eastAsia="en-GB"/>
              </w:rPr>
              <w:t>Ops but</w:t>
            </w:r>
            <w:r w:rsidRPr="00D32E5F">
              <w:rPr>
                <w:rFonts w:cs="Arial"/>
                <w:color w:val="000000"/>
                <w:szCs w:val="24"/>
                <w:lang w:eastAsia="en-GB"/>
              </w:rPr>
              <w:t xml:space="preserve"> can occur for Field Ops as well (more EOC/111 as more of a form of abuse over the phone). The intention is to personally insult and degrade the individual and cause discomfort or distress, be </w:t>
            </w:r>
            <w:r w:rsidRPr="00D32E5F">
              <w:rPr>
                <w:rFonts w:cs="Arial"/>
                <w:szCs w:val="24"/>
              </w:rPr>
              <w:t xml:space="preserve">grossly offensive, </w:t>
            </w:r>
            <w:r w:rsidR="00DE08AE" w:rsidRPr="00D32E5F">
              <w:rPr>
                <w:rFonts w:cs="Arial"/>
                <w:szCs w:val="24"/>
              </w:rPr>
              <w:t>threatening,</w:t>
            </w:r>
            <w:r w:rsidRPr="00D32E5F">
              <w:rPr>
                <w:rFonts w:cs="Arial"/>
                <w:szCs w:val="24"/>
              </w:rPr>
              <w:t xml:space="preserve"> or false</w:t>
            </w:r>
            <w:r w:rsidRPr="00D32E5F">
              <w:rPr>
                <w:rFonts w:cs="Arial"/>
                <w:color w:val="000000"/>
                <w:szCs w:val="24"/>
                <w:lang w:eastAsia="en-GB"/>
              </w:rPr>
              <w:t>. Any of the 3 aggravating factors apply if made immediately before, during or immediately after the comment.</w:t>
            </w:r>
          </w:p>
        </w:tc>
      </w:tr>
      <w:tr w:rsidR="00327675" w:rsidRPr="00D32E5F" w14:paraId="1ED66E9A" w14:textId="77777777" w:rsidTr="00327675">
        <w:trPr>
          <w:trHeight w:val="450"/>
        </w:trPr>
        <w:tc>
          <w:tcPr>
            <w:tcW w:w="3828" w:type="dxa"/>
            <w:tcBorders>
              <w:top w:val="nil"/>
              <w:left w:val="single" w:sz="4" w:space="0" w:color="000000"/>
              <w:bottom w:val="single" w:sz="4" w:space="0" w:color="000000"/>
              <w:right w:val="single" w:sz="4" w:space="0" w:color="000000"/>
            </w:tcBorders>
            <w:shd w:val="clear" w:color="000000" w:fill="FFFFFF"/>
            <w:hideMark/>
          </w:tcPr>
          <w:p w14:paraId="53DEE47B"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Non-Physical Assault (Words/Behaviour - Physical Violence Anticipated)</w:t>
            </w:r>
          </w:p>
        </w:tc>
        <w:tc>
          <w:tcPr>
            <w:tcW w:w="6946" w:type="dxa"/>
            <w:tcBorders>
              <w:top w:val="nil"/>
              <w:left w:val="nil"/>
              <w:bottom w:val="single" w:sz="4" w:space="0" w:color="000000"/>
              <w:right w:val="single" w:sz="4" w:space="0" w:color="000000"/>
            </w:tcBorders>
            <w:hideMark/>
          </w:tcPr>
          <w:p w14:paraId="28F01EB3" w14:textId="53C5DEF1" w:rsidR="00327675" w:rsidRPr="00D32E5F" w:rsidRDefault="00327675" w:rsidP="00327675">
            <w:pPr>
              <w:rPr>
                <w:rFonts w:cs="Arial"/>
                <w:color w:val="000000"/>
                <w:szCs w:val="24"/>
                <w:lang w:eastAsia="en-GB"/>
              </w:rPr>
            </w:pPr>
            <w:r w:rsidRPr="00D32E5F">
              <w:rPr>
                <w:rFonts w:cs="Arial"/>
                <w:color w:val="000000"/>
                <w:szCs w:val="24"/>
                <w:lang w:eastAsia="en-GB"/>
              </w:rPr>
              <w:t>This may occur where a credible threat can be established that the words or mannerisms may constitute a fear or imminent violence, irrespective of the ‘true’ intention of the perpetrator. There must be a credible threat, not an individual conceiving a threat where one does not exist. Similarly</w:t>
            </w:r>
            <w:r w:rsidR="001142E4" w:rsidRPr="00D32E5F">
              <w:rPr>
                <w:rFonts w:cs="Arial"/>
                <w:color w:val="000000"/>
                <w:szCs w:val="24"/>
                <w:lang w:eastAsia="en-GB"/>
              </w:rPr>
              <w:t>,</w:t>
            </w:r>
            <w:r w:rsidRPr="00D32E5F">
              <w:rPr>
                <w:rFonts w:cs="Arial"/>
                <w:color w:val="000000"/>
                <w:szCs w:val="24"/>
                <w:lang w:eastAsia="en-GB"/>
              </w:rPr>
              <w:t xml:space="preserve"> if a threat is made however the staff member is not concerned or believes imminent violence, there is no assault. </w:t>
            </w:r>
            <w:r w:rsidR="00DE08AE" w:rsidRPr="00D32E5F">
              <w:rPr>
                <w:rFonts w:cs="Arial"/>
                <w:color w:val="000000"/>
                <w:szCs w:val="24"/>
                <w:lang w:eastAsia="en-GB"/>
              </w:rPr>
              <w:t>Therefore,</w:t>
            </w:r>
            <w:r w:rsidRPr="00D32E5F">
              <w:rPr>
                <w:rFonts w:cs="Arial"/>
                <w:color w:val="000000"/>
                <w:szCs w:val="24"/>
                <w:lang w:eastAsia="en-GB"/>
              </w:rPr>
              <w:t xml:space="preserve"> you need a credible threat and the belief of imminent harm.</w:t>
            </w:r>
          </w:p>
        </w:tc>
      </w:tr>
      <w:tr w:rsidR="00327675" w:rsidRPr="00D32E5F" w14:paraId="4BCDE7CC" w14:textId="77777777" w:rsidTr="00327675">
        <w:trPr>
          <w:trHeight w:val="300"/>
        </w:trPr>
        <w:tc>
          <w:tcPr>
            <w:tcW w:w="3828" w:type="dxa"/>
            <w:tcBorders>
              <w:top w:val="nil"/>
              <w:left w:val="single" w:sz="4" w:space="0" w:color="000000"/>
              <w:bottom w:val="single" w:sz="4" w:space="0" w:color="000000"/>
              <w:right w:val="single" w:sz="4" w:space="0" w:color="000000"/>
            </w:tcBorders>
            <w:shd w:val="clear" w:color="000000" w:fill="FFFFFF"/>
            <w:hideMark/>
          </w:tcPr>
          <w:p w14:paraId="235DDEEB"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Attempted Physical Assault (Attempted but failed)</w:t>
            </w:r>
          </w:p>
        </w:tc>
        <w:tc>
          <w:tcPr>
            <w:tcW w:w="6946" w:type="dxa"/>
            <w:tcBorders>
              <w:top w:val="nil"/>
              <w:left w:val="nil"/>
              <w:bottom w:val="single" w:sz="4" w:space="0" w:color="000000"/>
              <w:right w:val="single" w:sz="4" w:space="0" w:color="000000"/>
            </w:tcBorders>
            <w:hideMark/>
          </w:tcPr>
          <w:p w14:paraId="633D9019" w14:textId="77777777" w:rsidR="00327675" w:rsidRPr="00D32E5F" w:rsidRDefault="00327675" w:rsidP="00327675">
            <w:pPr>
              <w:rPr>
                <w:rFonts w:cs="Arial"/>
                <w:color w:val="000000"/>
                <w:szCs w:val="24"/>
                <w:lang w:eastAsia="en-GB"/>
              </w:rPr>
            </w:pPr>
            <w:r w:rsidRPr="00D32E5F">
              <w:rPr>
                <w:rFonts w:cs="Arial"/>
                <w:color w:val="000000"/>
                <w:szCs w:val="24"/>
                <w:lang w:eastAsia="en-GB"/>
              </w:rPr>
              <w:t xml:space="preserve">This is a case of swing and miss, whether a punch or throwing an article, spitting etc. It is aimed at a staff member but misses them or they move out of the way. </w:t>
            </w:r>
          </w:p>
        </w:tc>
      </w:tr>
      <w:tr w:rsidR="00327675" w:rsidRPr="00D32E5F" w14:paraId="78C9FAEA" w14:textId="77777777" w:rsidTr="00327675">
        <w:trPr>
          <w:trHeight w:val="300"/>
        </w:trPr>
        <w:tc>
          <w:tcPr>
            <w:tcW w:w="3828" w:type="dxa"/>
            <w:tcBorders>
              <w:top w:val="nil"/>
              <w:left w:val="single" w:sz="4" w:space="0" w:color="000000"/>
              <w:bottom w:val="single" w:sz="4" w:space="0" w:color="000000"/>
              <w:right w:val="single" w:sz="4" w:space="0" w:color="000000"/>
            </w:tcBorders>
            <w:shd w:val="clear" w:color="000000" w:fill="FFFFFF"/>
            <w:hideMark/>
          </w:tcPr>
          <w:p w14:paraId="35425959"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Physical Assault (General)</w:t>
            </w:r>
          </w:p>
          <w:p w14:paraId="4D6A75CF"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Physical Assault (Sexually Aggravated)</w:t>
            </w:r>
          </w:p>
          <w:p w14:paraId="0836752C"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Physical Assault (Homophobic Aggravated)</w:t>
            </w:r>
          </w:p>
          <w:p w14:paraId="2C39CCD6"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Physical Assault (Racially/Religiously Aggravated)</w:t>
            </w:r>
          </w:p>
        </w:tc>
        <w:tc>
          <w:tcPr>
            <w:tcW w:w="6946" w:type="dxa"/>
            <w:tcBorders>
              <w:top w:val="nil"/>
              <w:left w:val="nil"/>
              <w:bottom w:val="single" w:sz="4" w:space="0" w:color="000000"/>
              <w:right w:val="single" w:sz="4" w:space="0" w:color="000000"/>
            </w:tcBorders>
            <w:hideMark/>
          </w:tcPr>
          <w:p w14:paraId="4073FBE5" w14:textId="77777777" w:rsidR="00327675" w:rsidRPr="00D32E5F" w:rsidRDefault="00327675" w:rsidP="00327675">
            <w:pPr>
              <w:rPr>
                <w:rFonts w:cs="Arial"/>
                <w:color w:val="000000"/>
                <w:szCs w:val="24"/>
                <w:lang w:eastAsia="en-GB"/>
              </w:rPr>
            </w:pPr>
            <w:r w:rsidRPr="00D32E5F">
              <w:rPr>
                <w:rFonts w:cs="Arial"/>
                <w:color w:val="000000"/>
                <w:szCs w:val="24"/>
                <w:lang w:eastAsia="en-GB"/>
              </w:rPr>
              <w:t>There is a physical application of touching, hit, punch or force that is intentional or reckless. Inappropriate touching to e.g. intimate areas even without violence would be classed as sexual assault. (Additional: Whilst medical factors are an assault - e.g. coming out of a seizure - they would only be reported for records purposes).</w:t>
            </w:r>
          </w:p>
          <w:p w14:paraId="3C9344FA" w14:textId="77777777" w:rsidR="00327675" w:rsidRPr="00D32E5F" w:rsidRDefault="00327675" w:rsidP="00327675">
            <w:pPr>
              <w:rPr>
                <w:rFonts w:cs="Arial"/>
                <w:color w:val="000000"/>
                <w:szCs w:val="24"/>
                <w:lang w:eastAsia="en-GB"/>
              </w:rPr>
            </w:pPr>
            <w:r w:rsidRPr="00D32E5F">
              <w:rPr>
                <w:rFonts w:cs="Arial"/>
                <w:color w:val="000000"/>
                <w:szCs w:val="24"/>
                <w:lang w:eastAsia="en-GB"/>
              </w:rPr>
              <w:t>As with abuse any of the 3 aggravating factors applies if made immediately before, during or immediately after the comment.</w:t>
            </w:r>
          </w:p>
        </w:tc>
      </w:tr>
    </w:tbl>
    <w:p w14:paraId="77ABE9E0" w14:textId="77777777" w:rsidR="00327675" w:rsidRPr="00D32E5F" w:rsidRDefault="00327675" w:rsidP="00327675">
      <w:pPr>
        <w:pStyle w:val="NoSpacing"/>
        <w:rPr>
          <w:rFonts w:cs="Arial"/>
          <w:szCs w:val="24"/>
        </w:rPr>
      </w:pPr>
    </w:p>
    <w:p w14:paraId="193834C8" w14:textId="77777777" w:rsidR="00D32E5F" w:rsidRDefault="00D32E5F">
      <w:pPr>
        <w:rPr>
          <w:rFonts w:cs="Arial"/>
          <w:b/>
          <w:szCs w:val="24"/>
        </w:rPr>
      </w:pPr>
      <w:r>
        <w:rPr>
          <w:rFonts w:cs="Arial"/>
          <w:b/>
          <w:szCs w:val="24"/>
        </w:rPr>
        <w:br w:type="page"/>
      </w:r>
    </w:p>
    <w:p w14:paraId="1C4DA09E" w14:textId="77777777" w:rsidR="00327675" w:rsidRPr="00D32E5F" w:rsidRDefault="00327675" w:rsidP="00327675">
      <w:pPr>
        <w:pStyle w:val="NoSpacing"/>
        <w:rPr>
          <w:rFonts w:cs="Arial"/>
          <w:b/>
          <w:szCs w:val="24"/>
        </w:rPr>
      </w:pPr>
      <w:r w:rsidRPr="00D32E5F">
        <w:rPr>
          <w:rFonts w:cs="Arial"/>
          <w:b/>
          <w:szCs w:val="24"/>
        </w:rPr>
        <w:t xml:space="preserve">Appendix Part 2: </w:t>
      </w:r>
    </w:p>
    <w:tbl>
      <w:tblPr>
        <w:tblStyle w:val="TableGrid"/>
        <w:tblW w:w="0" w:type="auto"/>
        <w:tblInd w:w="-289" w:type="dxa"/>
        <w:tblLook w:val="04A0" w:firstRow="1" w:lastRow="0" w:firstColumn="1" w:lastColumn="0" w:noHBand="0" w:noVBand="1"/>
      </w:tblPr>
      <w:tblGrid>
        <w:gridCol w:w="3545"/>
        <w:gridCol w:w="3543"/>
        <w:gridCol w:w="3679"/>
      </w:tblGrid>
      <w:tr w:rsidR="00327675" w:rsidRPr="00D32E5F" w14:paraId="681DBDA2" w14:textId="77777777" w:rsidTr="00327675">
        <w:tc>
          <w:tcPr>
            <w:tcW w:w="3545" w:type="dxa"/>
          </w:tcPr>
          <w:p w14:paraId="69179D92" w14:textId="77777777" w:rsidR="00327675" w:rsidRPr="00D32E5F" w:rsidRDefault="00327675" w:rsidP="00327675">
            <w:pPr>
              <w:pStyle w:val="NoSpacing"/>
              <w:rPr>
                <w:rFonts w:cs="Arial"/>
                <w:szCs w:val="24"/>
              </w:rPr>
            </w:pPr>
            <w:r w:rsidRPr="00D32E5F">
              <w:rPr>
                <w:rFonts w:cs="Arial"/>
                <w:b/>
                <w:szCs w:val="24"/>
              </w:rPr>
              <w:t>Violence and Aggression sub-categories</w:t>
            </w:r>
          </w:p>
        </w:tc>
        <w:tc>
          <w:tcPr>
            <w:tcW w:w="3543" w:type="dxa"/>
          </w:tcPr>
          <w:p w14:paraId="4A04D184" w14:textId="77777777" w:rsidR="00327675" w:rsidRPr="00D32E5F" w:rsidRDefault="00327675" w:rsidP="00327675">
            <w:pPr>
              <w:pStyle w:val="NoSpacing"/>
              <w:rPr>
                <w:rFonts w:cs="Arial"/>
                <w:b/>
                <w:szCs w:val="24"/>
              </w:rPr>
            </w:pPr>
            <w:r w:rsidRPr="00D32E5F">
              <w:rPr>
                <w:rFonts w:cs="Arial"/>
                <w:b/>
                <w:szCs w:val="24"/>
              </w:rPr>
              <w:t>Possible Offences (non-exhaustive list)</w:t>
            </w:r>
          </w:p>
        </w:tc>
        <w:tc>
          <w:tcPr>
            <w:tcW w:w="3679" w:type="dxa"/>
          </w:tcPr>
          <w:p w14:paraId="35E688E0" w14:textId="77777777" w:rsidR="00327675" w:rsidRPr="00D32E5F" w:rsidRDefault="00327675" w:rsidP="00327675">
            <w:pPr>
              <w:pStyle w:val="NoSpacing"/>
              <w:rPr>
                <w:rFonts w:cs="Arial"/>
                <w:b/>
                <w:szCs w:val="24"/>
              </w:rPr>
            </w:pPr>
            <w:r w:rsidRPr="00D32E5F">
              <w:rPr>
                <w:rFonts w:cs="Arial"/>
                <w:b/>
                <w:szCs w:val="24"/>
              </w:rPr>
              <w:t>Possible routes of action and information required</w:t>
            </w:r>
          </w:p>
        </w:tc>
      </w:tr>
      <w:tr w:rsidR="00327675" w:rsidRPr="00D32E5F" w14:paraId="2A942C22" w14:textId="77777777" w:rsidTr="00327675">
        <w:tc>
          <w:tcPr>
            <w:tcW w:w="3545" w:type="dxa"/>
          </w:tcPr>
          <w:p w14:paraId="5800DBE6" w14:textId="77777777" w:rsidR="00327675" w:rsidRPr="00D32E5F" w:rsidRDefault="00327675" w:rsidP="00327675">
            <w:pPr>
              <w:pStyle w:val="NoSpacing"/>
              <w:rPr>
                <w:rFonts w:cs="Arial"/>
                <w:szCs w:val="24"/>
              </w:rPr>
            </w:pPr>
            <w:r w:rsidRPr="00D32E5F">
              <w:rPr>
                <w:rFonts w:cs="Arial"/>
                <w:szCs w:val="24"/>
                <w:lang w:eastAsia="en-GB"/>
              </w:rPr>
              <w:t xml:space="preserve">Witnessed Aggression (Not directed at </w:t>
            </w:r>
            <w:proofErr w:type="spellStart"/>
            <w:r w:rsidRPr="00D32E5F">
              <w:rPr>
                <w:rFonts w:cs="Arial"/>
                <w:szCs w:val="24"/>
                <w:lang w:eastAsia="en-GB"/>
              </w:rPr>
              <w:t>SECAmb</w:t>
            </w:r>
            <w:proofErr w:type="spellEnd"/>
            <w:r w:rsidRPr="00D32E5F">
              <w:rPr>
                <w:rFonts w:cs="Arial"/>
                <w:szCs w:val="24"/>
                <w:lang w:eastAsia="en-GB"/>
              </w:rPr>
              <w:t xml:space="preserve"> Staff)</w:t>
            </w:r>
          </w:p>
        </w:tc>
        <w:tc>
          <w:tcPr>
            <w:tcW w:w="3543" w:type="dxa"/>
          </w:tcPr>
          <w:p w14:paraId="3400DD8C"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None to </w:t>
            </w:r>
            <w:proofErr w:type="spellStart"/>
            <w:r w:rsidRPr="00D32E5F">
              <w:rPr>
                <w:rFonts w:cs="Arial"/>
                <w:szCs w:val="24"/>
              </w:rPr>
              <w:t>SECAmb</w:t>
            </w:r>
            <w:proofErr w:type="spellEnd"/>
            <w:r w:rsidRPr="00D32E5F">
              <w:rPr>
                <w:rFonts w:cs="Arial"/>
                <w:szCs w:val="24"/>
              </w:rPr>
              <w:t xml:space="preserve"> staff but possibly elsewhere</w:t>
            </w:r>
          </w:p>
        </w:tc>
        <w:tc>
          <w:tcPr>
            <w:tcW w:w="3679" w:type="dxa"/>
          </w:tcPr>
          <w:p w14:paraId="20401948"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 A referral to an HCP for their action</w:t>
            </w:r>
          </w:p>
          <w:p w14:paraId="56169554"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 A vulnerable person referral if anyone was witnessed as at risk</w:t>
            </w:r>
          </w:p>
          <w:p w14:paraId="3B6B9DDE"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 No further action</w:t>
            </w:r>
          </w:p>
        </w:tc>
      </w:tr>
      <w:tr w:rsidR="00327675" w:rsidRPr="00D32E5F" w14:paraId="2357FD08" w14:textId="77777777" w:rsidTr="00327675">
        <w:tc>
          <w:tcPr>
            <w:tcW w:w="3545" w:type="dxa"/>
          </w:tcPr>
          <w:p w14:paraId="116DF011" w14:textId="77777777" w:rsidR="00327675" w:rsidRPr="00D32E5F" w:rsidRDefault="00327675" w:rsidP="00327675">
            <w:pPr>
              <w:rPr>
                <w:rFonts w:cs="Arial"/>
                <w:szCs w:val="24"/>
                <w:lang w:eastAsia="en-GB"/>
              </w:rPr>
            </w:pPr>
            <w:r w:rsidRPr="00D32E5F">
              <w:rPr>
                <w:rFonts w:cs="Arial"/>
                <w:szCs w:val="24"/>
                <w:lang w:eastAsia="en-GB"/>
              </w:rPr>
              <w:t>Anti-social Behaviour/Aggression Experienced (Causing Distress/Discomfort)</w:t>
            </w:r>
          </w:p>
        </w:tc>
        <w:tc>
          <w:tcPr>
            <w:tcW w:w="3543" w:type="dxa"/>
          </w:tcPr>
          <w:p w14:paraId="419F7C3D"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Public Order – Causing distress or discomfort in a public area</w:t>
            </w:r>
          </w:p>
          <w:p w14:paraId="1E6E159E"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Harassment – 2 or more unwanted acts by the same person to the same victim (warning after first given)</w:t>
            </w:r>
          </w:p>
        </w:tc>
        <w:tc>
          <w:tcPr>
            <w:tcW w:w="3679" w:type="dxa"/>
          </w:tcPr>
          <w:p w14:paraId="003FFFA1" w14:textId="2AF1E1B6"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History marking / associated warning letter / frequent caller process / MDT etc. as appropriate if derogatory, </w:t>
            </w:r>
            <w:r w:rsidR="00DE08AE" w:rsidRPr="00D32E5F">
              <w:rPr>
                <w:rFonts w:cs="Arial"/>
                <w:szCs w:val="24"/>
              </w:rPr>
              <w:t>offensive,</w:t>
            </w:r>
            <w:r w:rsidRPr="00D32E5F">
              <w:rPr>
                <w:rFonts w:cs="Arial"/>
                <w:szCs w:val="24"/>
              </w:rPr>
              <w:t xml:space="preserve"> or aggressive directly to staff member(s)</w:t>
            </w:r>
          </w:p>
          <w:p w14:paraId="323E83EE"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Where strong evidence and/or previous local warnings exist, pursue prosecution</w:t>
            </w:r>
          </w:p>
        </w:tc>
      </w:tr>
      <w:tr w:rsidR="00327675" w:rsidRPr="00D32E5F" w14:paraId="486EDFCB" w14:textId="77777777" w:rsidTr="00327675">
        <w:tc>
          <w:tcPr>
            <w:tcW w:w="3545" w:type="dxa"/>
          </w:tcPr>
          <w:p w14:paraId="0192ED48" w14:textId="77777777" w:rsidR="00327675" w:rsidRPr="00D32E5F" w:rsidRDefault="00327675" w:rsidP="00327675">
            <w:pPr>
              <w:rPr>
                <w:rFonts w:cs="Arial"/>
                <w:szCs w:val="24"/>
                <w:lang w:eastAsia="en-GB"/>
              </w:rPr>
            </w:pPr>
            <w:r w:rsidRPr="00D32E5F">
              <w:rPr>
                <w:rFonts w:cs="Arial"/>
                <w:szCs w:val="24"/>
                <w:lang w:eastAsia="en-GB"/>
              </w:rPr>
              <w:t>Directed Verbal Abuse (General)</w:t>
            </w:r>
          </w:p>
          <w:p w14:paraId="7CA5A0AB" w14:textId="77777777" w:rsidR="00327675" w:rsidRPr="00D32E5F" w:rsidRDefault="00327675" w:rsidP="00327675">
            <w:pPr>
              <w:rPr>
                <w:rFonts w:cs="Arial"/>
                <w:szCs w:val="24"/>
                <w:lang w:eastAsia="en-GB"/>
              </w:rPr>
            </w:pPr>
            <w:r w:rsidRPr="00D32E5F">
              <w:rPr>
                <w:rFonts w:cs="Arial"/>
                <w:szCs w:val="24"/>
                <w:lang w:eastAsia="en-GB"/>
              </w:rPr>
              <w:t>Directed Verbal Abuse (Sexually Aggravated)</w:t>
            </w:r>
          </w:p>
          <w:p w14:paraId="7911C531" w14:textId="77777777" w:rsidR="00327675" w:rsidRPr="00D32E5F" w:rsidRDefault="00327675" w:rsidP="00327675">
            <w:pPr>
              <w:rPr>
                <w:rFonts w:cs="Arial"/>
                <w:szCs w:val="24"/>
                <w:lang w:eastAsia="en-GB"/>
              </w:rPr>
            </w:pPr>
            <w:r w:rsidRPr="00D32E5F">
              <w:rPr>
                <w:rFonts w:cs="Arial"/>
                <w:szCs w:val="24"/>
                <w:lang w:eastAsia="en-GB"/>
              </w:rPr>
              <w:t>Direct Verbal Abuse (Homophobic Aggravated)</w:t>
            </w:r>
          </w:p>
          <w:p w14:paraId="39C6E4F5" w14:textId="77777777" w:rsidR="00327675" w:rsidRPr="00D32E5F" w:rsidRDefault="00327675" w:rsidP="00327675">
            <w:pPr>
              <w:rPr>
                <w:rFonts w:cs="Arial"/>
                <w:szCs w:val="24"/>
                <w:lang w:eastAsia="en-GB"/>
              </w:rPr>
            </w:pPr>
            <w:r w:rsidRPr="00D32E5F">
              <w:rPr>
                <w:rFonts w:cs="Arial"/>
                <w:szCs w:val="24"/>
                <w:lang w:eastAsia="en-GB"/>
              </w:rPr>
              <w:t>Directed Verbal Abuse (Racially/Religiously Aggravated)</w:t>
            </w:r>
          </w:p>
        </w:tc>
        <w:tc>
          <w:tcPr>
            <w:tcW w:w="3543" w:type="dxa"/>
          </w:tcPr>
          <w:p w14:paraId="1E4A6419" w14:textId="5E0B91DF"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Malicious communications – written or verbal </w:t>
            </w:r>
            <w:r w:rsidR="00DE08AE" w:rsidRPr="00D32E5F">
              <w:rPr>
                <w:rFonts w:cs="Arial"/>
                <w:szCs w:val="24"/>
              </w:rPr>
              <w:t>communication,</w:t>
            </w:r>
            <w:r w:rsidRPr="00D32E5F">
              <w:rPr>
                <w:rFonts w:cs="Arial"/>
                <w:szCs w:val="24"/>
              </w:rPr>
              <w:t xml:space="preserve"> which is grossly offensive, </w:t>
            </w:r>
            <w:r w:rsidR="00DE08AE" w:rsidRPr="00D32E5F">
              <w:rPr>
                <w:rFonts w:cs="Arial"/>
                <w:szCs w:val="24"/>
              </w:rPr>
              <w:t>threatening,</w:t>
            </w:r>
            <w:r w:rsidRPr="00D32E5F">
              <w:rPr>
                <w:rFonts w:cs="Arial"/>
                <w:szCs w:val="24"/>
              </w:rPr>
              <w:t xml:space="preserve"> or </w:t>
            </w:r>
            <w:r w:rsidR="00DE08AE" w:rsidRPr="00D32E5F">
              <w:rPr>
                <w:rFonts w:cs="Arial"/>
                <w:szCs w:val="24"/>
              </w:rPr>
              <w:t>false.</w:t>
            </w:r>
          </w:p>
          <w:p w14:paraId="26EEC570"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Harassment – 2 or more unwanted acts by the same person to the same victim (warning after first given)</w:t>
            </w:r>
          </w:p>
          <w:p w14:paraId="31190F90"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Any aggravating factor must be immediately before, during or after act</w:t>
            </w:r>
          </w:p>
        </w:tc>
        <w:tc>
          <w:tcPr>
            <w:tcW w:w="3679" w:type="dxa"/>
          </w:tcPr>
          <w:p w14:paraId="2976D1CB" w14:textId="5380DFC1"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History Marking if the verbal element used derogatory, </w:t>
            </w:r>
            <w:r w:rsidR="00DE08AE" w:rsidRPr="00D32E5F">
              <w:rPr>
                <w:rFonts w:cs="Arial"/>
                <w:szCs w:val="24"/>
              </w:rPr>
              <w:t>offensive,</w:t>
            </w:r>
            <w:r w:rsidRPr="00D32E5F">
              <w:rPr>
                <w:rFonts w:cs="Arial"/>
                <w:szCs w:val="24"/>
              </w:rPr>
              <w:t xml:space="preserve"> or aggressive words directly to staff member(s)</w:t>
            </w:r>
          </w:p>
          <w:p w14:paraId="4E5B215A" w14:textId="1C4F26FD"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Where strong evidence and/or previous local warnings exist, pursue </w:t>
            </w:r>
            <w:r w:rsidR="00DE08AE" w:rsidRPr="00D32E5F">
              <w:rPr>
                <w:rFonts w:cs="Arial"/>
                <w:szCs w:val="24"/>
              </w:rPr>
              <w:t>prosecution.</w:t>
            </w:r>
          </w:p>
          <w:p w14:paraId="191B53E9"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Any case which is aggravated is automatically a strong case</w:t>
            </w:r>
          </w:p>
        </w:tc>
      </w:tr>
      <w:tr w:rsidR="00327675" w:rsidRPr="00D32E5F" w14:paraId="04C3AF43" w14:textId="77777777" w:rsidTr="00327675">
        <w:tc>
          <w:tcPr>
            <w:tcW w:w="3545" w:type="dxa"/>
          </w:tcPr>
          <w:p w14:paraId="608C59E4" w14:textId="77777777" w:rsidR="00327675" w:rsidRPr="00D32E5F" w:rsidRDefault="00327675" w:rsidP="00327675">
            <w:pPr>
              <w:rPr>
                <w:rFonts w:cs="Arial"/>
                <w:szCs w:val="24"/>
                <w:lang w:eastAsia="en-GB"/>
              </w:rPr>
            </w:pPr>
            <w:r w:rsidRPr="00D32E5F">
              <w:rPr>
                <w:rFonts w:cs="Arial"/>
                <w:szCs w:val="24"/>
                <w:lang w:eastAsia="en-GB"/>
              </w:rPr>
              <w:t>Non-Physical Assault (Words/Behaviour - Physical Violence Anticipated)</w:t>
            </w:r>
          </w:p>
        </w:tc>
        <w:tc>
          <w:tcPr>
            <w:tcW w:w="3543" w:type="dxa"/>
          </w:tcPr>
          <w:p w14:paraId="0361764B" w14:textId="3779FDDA"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Public Order – Causing distress or </w:t>
            </w:r>
            <w:r w:rsidR="00DE08AE" w:rsidRPr="00D32E5F">
              <w:rPr>
                <w:rFonts w:cs="Arial"/>
                <w:szCs w:val="24"/>
              </w:rPr>
              <w:t>discomfort.</w:t>
            </w:r>
          </w:p>
          <w:p w14:paraId="4D03D564"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Assault – A credible threat which the victim believes intimates imminent physical harm</w:t>
            </w:r>
          </w:p>
        </w:tc>
        <w:tc>
          <w:tcPr>
            <w:tcW w:w="3679" w:type="dxa"/>
          </w:tcPr>
          <w:p w14:paraId="271E355F" w14:textId="36502F64"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History marking and / or associated warning letter / frequent caller process etc. even if only credible </w:t>
            </w:r>
            <w:r w:rsidR="00DE08AE" w:rsidRPr="00D32E5F">
              <w:rPr>
                <w:rFonts w:cs="Arial"/>
                <w:szCs w:val="24"/>
              </w:rPr>
              <w:t>threat.</w:t>
            </w:r>
            <w:r w:rsidRPr="00D32E5F">
              <w:rPr>
                <w:rFonts w:cs="Arial"/>
                <w:szCs w:val="24"/>
              </w:rPr>
              <w:t xml:space="preserve"> </w:t>
            </w:r>
          </w:p>
          <w:p w14:paraId="4CF24165"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Where strong evidence and/or previous local warnings exist, pursue prosecution</w:t>
            </w:r>
          </w:p>
        </w:tc>
      </w:tr>
      <w:tr w:rsidR="00327675" w:rsidRPr="00D32E5F" w14:paraId="6DFE57BC" w14:textId="77777777" w:rsidTr="00327675">
        <w:tc>
          <w:tcPr>
            <w:tcW w:w="3545" w:type="dxa"/>
          </w:tcPr>
          <w:p w14:paraId="62276292" w14:textId="77777777" w:rsidR="00327675" w:rsidRPr="00D32E5F" w:rsidRDefault="00327675" w:rsidP="00327675">
            <w:pPr>
              <w:rPr>
                <w:rFonts w:cs="Arial"/>
                <w:szCs w:val="24"/>
                <w:lang w:eastAsia="en-GB"/>
              </w:rPr>
            </w:pPr>
            <w:r w:rsidRPr="00D32E5F">
              <w:rPr>
                <w:rFonts w:cs="Arial"/>
                <w:szCs w:val="24"/>
                <w:lang w:eastAsia="en-GB"/>
              </w:rPr>
              <w:t>Attempted Physical Assault (Attempted but failed)</w:t>
            </w:r>
          </w:p>
        </w:tc>
        <w:tc>
          <w:tcPr>
            <w:tcW w:w="3543" w:type="dxa"/>
          </w:tcPr>
          <w:p w14:paraId="1BFD74F3"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Attempted battery – intended or reckless attempt at physical harm</w:t>
            </w:r>
          </w:p>
        </w:tc>
        <w:tc>
          <w:tcPr>
            <w:tcW w:w="3679" w:type="dxa"/>
          </w:tcPr>
          <w:p w14:paraId="657C560F"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Always consider history marking and /or associated warning letter as a minimum</w:t>
            </w:r>
          </w:p>
        </w:tc>
      </w:tr>
      <w:tr w:rsidR="00327675" w:rsidRPr="00D32E5F" w14:paraId="6FF7AEA9" w14:textId="77777777" w:rsidTr="00327675">
        <w:tc>
          <w:tcPr>
            <w:tcW w:w="3545" w:type="dxa"/>
          </w:tcPr>
          <w:p w14:paraId="5178C2C7" w14:textId="77777777" w:rsidR="00327675" w:rsidRPr="00D32E5F" w:rsidRDefault="00327675" w:rsidP="00327675">
            <w:pPr>
              <w:rPr>
                <w:rFonts w:cs="Arial"/>
                <w:szCs w:val="24"/>
                <w:lang w:eastAsia="en-GB"/>
              </w:rPr>
            </w:pPr>
            <w:r w:rsidRPr="00D32E5F">
              <w:rPr>
                <w:rFonts w:cs="Arial"/>
                <w:szCs w:val="24"/>
                <w:lang w:eastAsia="en-GB"/>
              </w:rPr>
              <w:t>Physical Assault (General)</w:t>
            </w:r>
          </w:p>
          <w:p w14:paraId="20D53352" w14:textId="77777777" w:rsidR="00327675" w:rsidRPr="00D32E5F" w:rsidRDefault="00327675" w:rsidP="00327675">
            <w:pPr>
              <w:rPr>
                <w:rFonts w:cs="Arial"/>
                <w:szCs w:val="24"/>
                <w:lang w:eastAsia="en-GB"/>
              </w:rPr>
            </w:pPr>
            <w:r w:rsidRPr="00D32E5F">
              <w:rPr>
                <w:rFonts w:cs="Arial"/>
                <w:szCs w:val="24"/>
                <w:lang w:eastAsia="en-GB"/>
              </w:rPr>
              <w:t>Physical Assault (Sexually Aggravated)</w:t>
            </w:r>
          </w:p>
          <w:p w14:paraId="2E1EA143" w14:textId="77777777" w:rsidR="00327675" w:rsidRPr="00D32E5F" w:rsidRDefault="00327675" w:rsidP="00327675">
            <w:pPr>
              <w:rPr>
                <w:rFonts w:cs="Arial"/>
                <w:szCs w:val="24"/>
                <w:lang w:eastAsia="en-GB"/>
              </w:rPr>
            </w:pPr>
            <w:r w:rsidRPr="00D32E5F">
              <w:rPr>
                <w:rFonts w:cs="Arial"/>
                <w:szCs w:val="24"/>
                <w:lang w:eastAsia="en-GB"/>
              </w:rPr>
              <w:t>Physical Assault (Homophobic Aggravated)</w:t>
            </w:r>
          </w:p>
          <w:p w14:paraId="681D6453" w14:textId="77777777" w:rsidR="00327675" w:rsidRPr="00D32E5F" w:rsidRDefault="00327675" w:rsidP="00327675">
            <w:pPr>
              <w:rPr>
                <w:rFonts w:cs="Arial"/>
                <w:szCs w:val="24"/>
                <w:lang w:eastAsia="en-GB"/>
              </w:rPr>
            </w:pPr>
            <w:r w:rsidRPr="00D32E5F">
              <w:rPr>
                <w:rFonts w:cs="Arial"/>
                <w:szCs w:val="24"/>
                <w:lang w:eastAsia="en-GB"/>
              </w:rPr>
              <w:t>Physical Assault (Racially/Religiously Aggravated)</w:t>
            </w:r>
          </w:p>
        </w:tc>
        <w:tc>
          <w:tcPr>
            <w:tcW w:w="3543" w:type="dxa"/>
          </w:tcPr>
          <w:p w14:paraId="4A9EADF3" w14:textId="733903DB"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Battery (Common Assault) ABH, GBH, GBH with intent – depending on the level of injury / physical </w:t>
            </w:r>
            <w:r w:rsidR="00DE08AE" w:rsidRPr="00D32E5F">
              <w:rPr>
                <w:rFonts w:cs="Arial"/>
                <w:szCs w:val="24"/>
              </w:rPr>
              <w:t>harm.</w:t>
            </w:r>
          </w:p>
          <w:p w14:paraId="44842F66"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Any aggravating factor must be immediately before, during or after act</w:t>
            </w:r>
          </w:p>
        </w:tc>
        <w:tc>
          <w:tcPr>
            <w:tcW w:w="3679" w:type="dxa"/>
          </w:tcPr>
          <w:p w14:paraId="1E1B3A04" w14:textId="39B4E3D9" w:rsidR="00327675" w:rsidRPr="00D32E5F" w:rsidRDefault="00327675" w:rsidP="00170E6D">
            <w:pPr>
              <w:pStyle w:val="NoSpacing"/>
              <w:numPr>
                <w:ilvl w:val="0"/>
                <w:numId w:val="6"/>
              </w:numPr>
              <w:ind w:left="169" w:hanging="142"/>
              <w:rPr>
                <w:rFonts w:cs="Arial"/>
                <w:szCs w:val="24"/>
              </w:rPr>
            </w:pPr>
            <w:r w:rsidRPr="00D32E5F">
              <w:rPr>
                <w:rFonts w:cs="Arial"/>
                <w:szCs w:val="24"/>
              </w:rPr>
              <w:t xml:space="preserve">History marker must be completed unless medical or cannot trace </w:t>
            </w:r>
            <w:r w:rsidR="00DE08AE" w:rsidRPr="00D32E5F">
              <w:rPr>
                <w:rFonts w:cs="Arial"/>
                <w:szCs w:val="24"/>
              </w:rPr>
              <w:t>individual.</w:t>
            </w:r>
            <w:r w:rsidRPr="00D32E5F">
              <w:rPr>
                <w:rFonts w:cs="Arial"/>
                <w:szCs w:val="24"/>
              </w:rPr>
              <w:t xml:space="preserve"> </w:t>
            </w:r>
          </w:p>
          <w:p w14:paraId="158D7CC1" w14:textId="77777777" w:rsidR="00327675" w:rsidRPr="00D32E5F" w:rsidRDefault="00327675" w:rsidP="00170E6D">
            <w:pPr>
              <w:pStyle w:val="NoSpacing"/>
              <w:numPr>
                <w:ilvl w:val="0"/>
                <w:numId w:val="6"/>
              </w:numPr>
              <w:ind w:left="169" w:hanging="142"/>
              <w:rPr>
                <w:rFonts w:cs="Arial"/>
                <w:szCs w:val="24"/>
              </w:rPr>
            </w:pPr>
            <w:r w:rsidRPr="00D32E5F">
              <w:rPr>
                <w:rFonts w:cs="Arial"/>
                <w:szCs w:val="24"/>
              </w:rPr>
              <w:t>Staff to be encouraged and supported to pursue prosecution</w:t>
            </w:r>
          </w:p>
        </w:tc>
      </w:tr>
    </w:tbl>
    <w:p w14:paraId="0BF46C3A" w14:textId="77777777" w:rsidR="00D32E5F" w:rsidRDefault="00D32E5F" w:rsidP="004B6FBA">
      <w:pPr>
        <w:tabs>
          <w:tab w:val="left" w:pos="1843"/>
        </w:tabs>
        <w:spacing w:before="360" w:after="240"/>
        <w:outlineLvl w:val="0"/>
        <w:rPr>
          <w:rFonts w:cs="Arial"/>
          <w:b/>
          <w:bCs/>
          <w:sz w:val="28"/>
          <w:szCs w:val="28"/>
        </w:rPr>
      </w:pPr>
    </w:p>
    <w:p w14:paraId="3AE8B706" w14:textId="77777777" w:rsidR="00D32E5F" w:rsidRDefault="00D32E5F" w:rsidP="004B6FBA">
      <w:pPr>
        <w:tabs>
          <w:tab w:val="left" w:pos="1843"/>
        </w:tabs>
        <w:spacing w:before="360" w:after="240"/>
        <w:outlineLvl w:val="0"/>
        <w:rPr>
          <w:rFonts w:cs="Arial"/>
          <w:b/>
          <w:bCs/>
          <w:sz w:val="28"/>
          <w:szCs w:val="28"/>
        </w:rPr>
      </w:pPr>
    </w:p>
    <w:p w14:paraId="0CC245BD" w14:textId="77777777" w:rsidR="006039EC" w:rsidRDefault="000A714F" w:rsidP="001B6316">
      <w:pPr>
        <w:pStyle w:val="Heading1"/>
      </w:pPr>
      <w:bookmarkStart w:id="12" w:name="_Toc178257526"/>
      <w:r>
        <w:t>Appendix B:</w:t>
      </w:r>
      <w:r w:rsidR="009344F8">
        <w:t xml:space="preserve"> </w:t>
      </w:r>
      <w:r w:rsidR="00327675" w:rsidRPr="00327675">
        <w:t>Field Ops on scene safety guidance</w:t>
      </w:r>
      <w:bookmarkEnd w:id="12"/>
    </w:p>
    <w:p w14:paraId="2E5DBAB2" w14:textId="77777777" w:rsidR="001B6316" w:rsidRPr="001B6316" w:rsidRDefault="001B6316" w:rsidP="001B6316"/>
    <w:p w14:paraId="13FA0DFF" w14:textId="77777777" w:rsidR="00327675" w:rsidRDefault="00327675" w:rsidP="00327675">
      <w:pPr>
        <w:pStyle w:val="Default"/>
        <w:rPr>
          <w:b/>
          <w:bCs/>
          <w:i/>
          <w:iCs/>
          <w:sz w:val="28"/>
          <w:szCs w:val="28"/>
        </w:rPr>
      </w:pPr>
      <w:r>
        <w:rPr>
          <w:b/>
          <w:bCs/>
          <w:i/>
          <w:iCs/>
          <w:sz w:val="28"/>
          <w:szCs w:val="28"/>
        </w:rPr>
        <w:t xml:space="preserve">What to do if the scene may potentially be violent/aggressive: </w:t>
      </w:r>
    </w:p>
    <w:p w14:paraId="7AF7BB29" w14:textId="549AF5AE" w:rsidR="00327675" w:rsidRDefault="00327675" w:rsidP="00327675">
      <w:pPr>
        <w:pStyle w:val="Default"/>
        <w:rPr>
          <w:sz w:val="23"/>
          <w:szCs w:val="23"/>
        </w:rPr>
      </w:pPr>
      <w:r>
        <w:rPr>
          <w:sz w:val="23"/>
          <w:szCs w:val="23"/>
        </w:rPr>
        <w:t xml:space="preserve">A.  Utilise all available information to support </w:t>
      </w:r>
      <w:r w:rsidR="00D70DC3">
        <w:rPr>
          <w:sz w:val="23"/>
          <w:szCs w:val="23"/>
        </w:rPr>
        <w:t xml:space="preserve">and </w:t>
      </w:r>
      <w:r w:rsidR="00271E3D">
        <w:rPr>
          <w:sz w:val="23"/>
          <w:szCs w:val="23"/>
        </w:rPr>
        <w:t xml:space="preserve">be clear about the </w:t>
      </w:r>
      <w:r w:rsidR="00D70DC3" w:rsidRPr="00D70DC3">
        <w:rPr>
          <w:b/>
          <w:i/>
          <w:sz w:val="23"/>
          <w:szCs w:val="23"/>
        </w:rPr>
        <w:t>rationale</w:t>
      </w:r>
      <w:r w:rsidR="00D70DC3">
        <w:rPr>
          <w:i/>
          <w:sz w:val="23"/>
          <w:szCs w:val="23"/>
        </w:rPr>
        <w:t xml:space="preserve"> </w:t>
      </w:r>
      <w:r w:rsidR="00271E3D">
        <w:rPr>
          <w:i/>
          <w:sz w:val="23"/>
          <w:szCs w:val="23"/>
        </w:rPr>
        <w:t xml:space="preserve">for </w:t>
      </w:r>
      <w:r>
        <w:rPr>
          <w:sz w:val="23"/>
          <w:szCs w:val="23"/>
        </w:rPr>
        <w:t>your risk assessment. Unless explicit, do not base an assessment on any one piece of information and where required, request clarification or further information to complete an assessment.</w:t>
      </w:r>
    </w:p>
    <w:p w14:paraId="0CD417B2" w14:textId="77777777" w:rsidR="00327675" w:rsidRDefault="00327675" w:rsidP="00327675">
      <w:pPr>
        <w:pStyle w:val="Default"/>
        <w:rPr>
          <w:sz w:val="23"/>
          <w:szCs w:val="23"/>
        </w:rPr>
      </w:pPr>
    </w:p>
    <w:p w14:paraId="3F9DCE9F" w14:textId="77777777" w:rsidR="00327675" w:rsidRDefault="00327675" w:rsidP="00327675">
      <w:pPr>
        <w:pStyle w:val="Default"/>
        <w:rPr>
          <w:sz w:val="23"/>
          <w:szCs w:val="23"/>
        </w:rPr>
      </w:pPr>
      <w:r>
        <w:rPr>
          <w:sz w:val="23"/>
          <w:szCs w:val="23"/>
        </w:rPr>
        <w:t xml:space="preserve">B.  Always continually assess the risk at each stage of the attendance, from receiving a job, </w:t>
      </w:r>
      <w:proofErr w:type="spellStart"/>
      <w:r>
        <w:rPr>
          <w:sz w:val="23"/>
          <w:szCs w:val="23"/>
        </w:rPr>
        <w:t>en</w:t>
      </w:r>
      <w:proofErr w:type="spellEnd"/>
      <w:r>
        <w:rPr>
          <w:sz w:val="23"/>
          <w:szCs w:val="23"/>
        </w:rPr>
        <w:t>-route, as approaching, when exiting vehicle, as approaching the scene, first contact generally, first contact with patient, environment, other individuals present and where applicable, exiting, supporting patient to vehicle, conveyance to hospital, to handover.</w:t>
      </w:r>
    </w:p>
    <w:p w14:paraId="240C8421" w14:textId="77777777" w:rsidR="00327675" w:rsidRDefault="00327675" w:rsidP="00327675">
      <w:pPr>
        <w:pStyle w:val="Default"/>
        <w:rPr>
          <w:sz w:val="23"/>
          <w:szCs w:val="23"/>
        </w:rPr>
      </w:pPr>
    </w:p>
    <w:p w14:paraId="0F359BB7" w14:textId="77777777" w:rsidR="00327675" w:rsidRDefault="00327675" w:rsidP="00327675">
      <w:pPr>
        <w:pStyle w:val="Default"/>
        <w:rPr>
          <w:sz w:val="23"/>
          <w:szCs w:val="23"/>
        </w:rPr>
      </w:pPr>
      <w:r>
        <w:rPr>
          <w:sz w:val="23"/>
          <w:szCs w:val="23"/>
        </w:rPr>
        <w:t>C. Rely on any training and skills provided by the Trust with regards to con</w:t>
      </w:r>
      <w:r w:rsidR="00D70DC3">
        <w:rPr>
          <w:sz w:val="23"/>
          <w:szCs w:val="23"/>
        </w:rPr>
        <w:t>flict management, where there is such a presentation.</w:t>
      </w:r>
    </w:p>
    <w:p w14:paraId="16A37806" w14:textId="77777777" w:rsidR="00D70DC3" w:rsidRDefault="00D70DC3" w:rsidP="00327675">
      <w:pPr>
        <w:pStyle w:val="Default"/>
        <w:rPr>
          <w:sz w:val="23"/>
          <w:szCs w:val="23"/>
        </w:rPr>
      </w:pPr>
    </w:p>
    <w:p w14:paraId="18404F08" w14:textId="77777777" w:rsidR="00D70DC3" w:rsidRDefault="00D70DC3" w:rsidP="00D70DC3">
      <w:pPr>
        <w:pStyle w:val="Default"/>
        <w:rPr>
          <w:sz w:val="28"/>
          <w:szCs w:val="28"/>
        </w:rPr>
      </w:pPr>
      <w:r>
        <w:rPr>
          <w:b/>
          <w:bCs/>
          <w:i/>
          <w:iCs/>
          <w:sz w:val="28"/>
          <w:szCs w:val="28"/>
        </w:rPr>
        <w:t xml:space="preserve">What to do if faced with violence/aggression: </w:t>
      </w:r>
    </w:p>
    <w:p w14:paraId="76249901" w14:textId="77777777" w:rsidR="00D70DC3" w:rsidRDefault="00D70DC3" w:rsidP="00D70DC3">
      <w:pPr>
        <w:pStyle w:val="Default"/>
        <w:rPr>
          <w:sz w:val="23"/>
          <w:szCs w:val="23"/>
        </w:rPr>
      </w:pPr>
      <w:r>
        <w:rPr>
          <w:sz w:val="23"/>
          <w:szCs w:val="23"/>
        </w:rPr>
        <w:t>A.  Utilise training and techniques with regards to verbal communication and de-escalation</w:t>
      </w:r>
      <w:r w:rsidR="004B5B01">
        <w:rPr>
          <w:sz w:val="23"/>
          <w:szCs w:val="23"/>
        </w:rPr>
        <w:t>.</w:t>
      </w:r>
    </w:p>
    <w:p w14:paraId="750EB6EB" w14:textId="77777777" w:rsidR="00D70DC3" w:rsidRDefault="00D70DC3" w:rsidP="00D70DC3">
      <w:pPr>
        <w:pStyle w:val="Default"/>
        <w:rPr>
          <w:sz w:val="23"/>
          <w:szCs w:val="23"/>
        </w:rPr>
      </w:pPr>
    </w:p>
    <w:p w14:paraId="508C4371" w14:textId="77777777" w:rsidR="00D70DC3" w:rsidRDefault="00D70DC3" w:rsidP="00D70DC3">
      <w:pPr>
        <w:pStyle w:val="Default"/>
        <w:rPr>
          <w:sz w:val="23"/>
          <w:szCs w:val="23"/>
        </w:rPr>
      </w:pPr>
      <w:r>
        <w:rPr>
          <w:sz w:val="23"/>
          <w:szCs w:val="23"/>
        </w:rPr>
        <w:t xml:space="preserve">B.  Where there is still direct violence or aggression, </w:t>
      </w:r>
      <w:r w:rsidR="004B5B01">
        <w:rPr>
          <w:sz w:val="23"/>
          <w:szCs w:val="23"/>
        </w:rPr>
        <w:t>where you determine by your dynamic risk assessment your do not consider the scene safe and/</w:t>
      </w:r>
      <w:r>
        <w:rPr>
          <w:sz w:val="23"/>
          <w:szCs w:val="23"/>
        </w:rPr>
        <w:t xml:space="preserve">or where violence is present at any point immediately withdraw from the area of violence – the priority is your own safety and that of your crewmate / colleague(s). </w:t>
      </w:r>
    </w:p>
    <w:p w14:paraId="30041973" w14:textId="77777777" w:rsidR="00D70DC3" w:rsidRDefault="00D70DC3" w:rsidP="00D70DC3">
      <w:pPr>
        <w:pStyle w:val="Default"/>
        <w:rPr>
          <w:sz w:val="23"/>
          <w:szCs w:val="23"/>
        </w:rPr>
      </w:pPr>
    </w:p>
    <w:p w14:paraId="28510AA0" w14:textId="77777777" w:rsidR="004B5B01" w:rsidRDefault="004B5B01" w:rsidP="00D70DC3">
      <w:pPr>
        <w:pStyle w:val="Default"/>
        <w:rPr>
          <w:sz w:val="23"/>
          <w:szCs w:val="23"/>
        </w:rPr>
      </w:pPr>
      <w:r>
        <w:rPr>
          <w:sz w:val="23"/>
          <w:szCs w:val="23"/>
        </w:rPr>
        <w:t xml:space="preserve">C.  Where there </w:t>
      </w:r>
      <w:proofErr w:type="gramStart"/>
      <w:r>
        <w:rPr>
          <w:sz w:val="23"/>
          <w:szCs w:val="23"/>
        </w:rPr>
        <w:t>is</w:t>
      </w:r>
      <w:proofErr w:type="gramEnd"/>
      <w:r>
        <w:rPr>
          <w:sz w:val="23"/>
          <w:szCs w:val="23"/>
        </w:rPr>
        <w:t xml:space="preserve"> violence and/or aggression present and the perpetrator is the patient and is communicating they wish you to leave, consider your safety and security by staying on scene when not sought by a patient with capacity. </w:t>
      </w:r>
    </w:p>
    <w:p w14:paraId="4811584B" w14:textId="77777777" w:rsidR="004B5B01" w:rsidRDefault="004B5B01" w:rsidP="00D70DC3">
      <w:pPr>
        <w:pStyle w:val="Default"/>
        <w:rPr>
          <w:sz w:val="23"/>
          <w:szCs w:val="23"/>
        </w:rPr>
      </w:pPr>
    </w:p>
    <w:p w14:paraId="5C75099D" w14:textId="77777777" w:rsidR="004B5B01" w:rsidRPr="004B5B01" w:rsidRDefault="004B5B01" w:rsidP="00D70DC3">
      <w:pPr>
        <w:pStyle w:val="Default"/>
        <w:rPr>
          <w:sz w:val="23"/>
          <w:szCs w:val="23"/>
        </w:rPr>
      </w:pPr>
      <w:r>
        <w:rPr>
          <w:sz w:val="23"/>
          <w:szCs w:val="23"/>
        </w:rPr>
        <w:t xml:space="preserve">D. Where necessary utilise breakaway techniques but not restraint, though or </w:t>
      </w:r>
      <w:r>
        <w:rPr>
          <w:b/>
          <w:i/>
          <w:sz w:val="23"/>
          <w:szCs w:val="23"/>
        </w:rPr>
        <w:t>reasonable</w:t>
      </w:r>
      <w:r>
        <w:rPr>
          <w:sz w:val="23"/>
          <w:szCs w:val="23"/>
        </w:rPr>
        <w:t xml:space="preserve"> force is acceptable as required </w:t>
      </w:r>
      <w:proofErr w:type="gramStart"/>
      <w:r>
        <w:rPr>
          <w:sz w:val="23"/>
          <w:szCs w:val="23"/>
        </w:rPr>
        <w:t>so as to</w:t>
      </w:r>
      <w:proofErr w:type="gramEnd"/>
      <w:r>
        <w:rPr>
          <w:sz w:val="23"/>
          <w:szCs w:val="23"/>
        </w:rPr>
        <w:t xml:space="preserve"> enable you to withdraw from the area of violence. </w:t>
      </w:r>
    </w:p>
    <w:p w14:paraId="10FEBA1C" w14:textId="77777777" w:rsidR="004B5B01" w:rsidRDefault="004B5B01" w:rsidP="00D70DC3">
      <w:pPr>
        <w:pStyle w:val="Default"/>
        <w:rPr>
          <w:sz w:val="23"/>
          <w:szCs w:val="23"/>
        </w:rPr>
      </w:pPr>
    </w:p>
    <w:p w14:paraId="17367122" w14:textId="77777777" w:rsidR="004B5B01" w:rsidRDefault="004B5B01" w:rsidP="00D70DC3">
      <w:pPr>
        <w:pStyle w:val="Default"/>
        <w:rPr>
          <w:sz w:val="23"/>
          <w:szCs w:val="23"/>
        </w:rPr>
      </w:pPr>
      <w:r>
        <w:rPr>
          <w:sz w:val="23"/>
          <w:szCs w:val="23"/>
        </w:rPr>
        <w:t>E.  When withdrawing, identify a safe location to retreat to, be this another area of the scene, your vehicle, or even withdrawing in your vehicle to stand off scene.</w:t>
      </w:r>
    </w:p>
    <w:p w14:paraId="1E9ED83B" w14:textId="77777777" w:rsidR="004B5B01" w:rsidRDefault="004B5B01" w:rsidP="00D70DC3">
      <w:pPr>
        <w:pStyle w:val="Default"/>
        <w:rPr>
          <w:sz w:val="23"/>
          <w:szCs w:val="23"/>
        </w:rPr>
      </w:pPr>
    </w:p>
    <w:p w14:paraId="4EDA0FB9" w14:textId="77777777" w:rsidR="00D70DC3" w:rsidRPr="00D70DC3" w:rsidRDefault="004B5B01" w:rsidP="00D70DC3">
      <w:pPr>
        <w:pStyle w:val="Default"/>
        <w:rPr>
          <w:sz w:val="23"/>
          <w:szCs w:val="23"/>
        </w:rPr>
      </w:pPr>
      <w:r>
        <w:rPr>
          <w:sz w:val="23"/>
          <w:szCs w:val="23"/>
        </w:rPr>
        <w:t>F</w:t>
      </w:r>
      <w:r w:rsidR="00D70DC3">
        <w:rPr>
          <w:sz w:val="23"/>
          <w:szCs w:val="23"/>
        </w:rPr>
        <w:t xml:space="preserve">.  Where a </w:t>
      </w:r>
      <w:r w:rsidR="00D70DC3">
        <w:rPr>
          <w:b/>
          <w:i/>
          <w:sz w:val="23"/>
          <w:szCs w:val="23"/>
        </w:rPr>
        <w:t>credible</w:t>
      </w:r>
      <w:r w:rsidR="00D70DC3">
        <w:rPr>
          <w:sz w:val="23"/>
          <w:szCs w:val="23"/>
        </w:rPr>
        <w:t xml:space="preserve"> threat is present inform Control as soon as possible, so they can request police presence and other assistance.</w:t>
      </w:r>
    </w:p>
    <w:p w14:paraId="1E9A0034" w14:textId="77777777" w:rsidR="00327675" w:rsidRDefault="00327675" w:rsidP="00327675">
      <w:pPr>
        <w:pStyle w:val="Default"/>
        <w:rPr>
          <w:sz w:val="23"/>
          <w:szCs w:val="23"/>
        </w:rPr>
      </w:pPr>
    </w:p>
    <w:p w14:paraId="1506961F" w14:textId="77777777" w:rsidR="00D70DC3" w:rsidRDefault="004B5B01" w:rsidP="00327675">
      <w:pPr>
        <w:pStyle w:val="Default"/>
        <w:rPr>
          <w:sz w:val="23"/>
          <w:szCs w:val="23"/>
        </w:rPr>
      </w:pPr>
      <w:r>
        <w:rPr>
          <w:sz w:val="23"/>
          <w:szCs w:val="23"/>
        </w:rPr>
        <w:t>G</w:t>
      </w:r>
      <w:r w:rsidR="00D70DC3">
        <w:rPr>
          <w:sz w:val="23"/>
          <w:szCs w:val="23"/>
        </w:rPr>
        <w:t>.  Seek support where required from a Duty Manager for welfare and support where violence is present.</w:t>
      </w:r>
    </w:p>
    <w:p w14:paraId="38B9E4D3" w14:textId="77777777" w:rsidR="004B5B01" w:rsidRDefault="004B5B01" w:rsidP="00327675">
      <w:pPr>
        <w:pStyle w:val="Default"/>
        <w:rPr>
          <w:sz w:val="23"/>
          <w:szCs w:val="23"/>
        </w:rPr>
      </w:pPr>
    </w:p>
    <w:p w14:paraId="4E8C4A05" w14:textId="77777777" w:rsidR="00327675" w:rsidRDefault="00327675" w:rsidP="00327675">
      <w:pPr>
        <w:pStyle w:val="Default"/>
        <w:rPr>
          <w:sz w:val="28"/>
          <w:szCs w:val="28"/>
        </w:rPr>
      </w:pPr>
      <w:r>
        <w:rPr>
          <w:b/>
          <w:bCs/>
          <w:i/>
          <w:iCs/>
          <w:sz w:val="28"/>
          <w:szCs w:val="28"/>
        </w:rPr>
        <w:t xml:space="preserve">What to </w:t>
      </w:r>
      <w:r w:rsidR="004B5B01">
        <w:rPr>
          <w:b/>
          <w:bCs/>
          <w:i/>
          <w:iCs/>
          <w:sz w:val="28"/>
          <w:szCs w:val="28"/>
        </w:rPr>
        <w:t xml:space="preserve">following stand off </w:t>
      </w:r>
      <w:r w:rsidR="001D1D44">
        <w:rPr>
          <w:b/>
          <w:bCs/>
          <w:i/>
          <w:iCs/>
          <w:sz w:val="28"/>
          <w:szCs w:val="28"/>
        </w:rPr>
        <w:t>for</w:t>
      </w:r>
      <w:r>
        <w:rPr>
          <w:b/>
          <w:bCs/>
          <w:i/>
          <w:iCs/>
          <w:sz w:val="28"/>
          <w:szCs w:val="28"/>
        </w:rPr>
        <w:t xml:space="preserve"> violence/aggression: </w:t>
      </w:r>
    </w:p>
    <w:p w14:paraId="770073B6" w14:textId="77777777" w:rsidR="00327675" w:rsidRDefault="00327675" w:rsidP="00327675">
      <w:pPr>
        <w:pStyle w:val="Default"/>
        <w:rPr>
          <w:sz w:val="23"/>
          <w:szCs w:val="23"/>
        </w:rPr>
      </w:pPr>
      <w:r>
        <w:rPr>
          <w:sz w:val="23"/>
          <w:szCs w:val="23"/>
        </w:rPr>
        <w:t xml:space="preserve">A.  </w:t>
      </w:r>
      <w:r w:rsidR="004B5B01">
        <w:rPr>
          <w:sz w:val="23"/>
          <w:szCs w:val="23"/>
        </w:rPr>
        <w:t>Where standing off, ensure you consider your safety and security first before re-entering the area where violence and aggression was present. If this is away from the scene, ensure Control is aware of your position and safety and any required information before returning to the scene, if it is safe to return at all.</w:t>
      </w:r>
    </w:p>
    <w:p w14:paraId="6763FB69" w14:textId="77777777" w:rsidR="00327675" w:rsidRDefault="00327675" w:rsidP="00327675">
      <w:pPr>
        <w:pStyle w:val="Default"/>
        <w:rPr>
          <w:sz w:val="23"/>
          <w:szCs w:val="23"/>
        </w:rPr>
      </w:pPr>
    </w:p>
    <w:p w14:paraId="01B0D360" w14:textId="77777777" w:rsidR="004B5B01" w:rsidRDefault="004B5B01" w:rsidP="00327675">
      <w:pPr>
        <w:pStyle w:val="Default"/>
        <w:rPr>
          <w:sz w:val="23"/>
          <w:szCs w:val="23"/>
        </w:rPr>
      </w:pPr>
      <w:r>
        <w:rPr>
          <w:sz w:val="23"/>
          <w:szCs w:val="23"/>
        </w:rPr>
        <w:t xml:space="preserve">B.  Where the Police are backing up to scene ensure any action to manage violence and/or restraint relating to violence and you </w:t>
      </w:r>
      <w:proofErr w:type="gramStart"/>
      <w:r>
        <w:rPr>
          <w:sz w:val="23"/>
          <w:szCs w:val="23"/>
        </w:rPr>
        <w:t>consider your safety and security at all times</w:t>
      </w:r>
      <w:proofErr w:type="gramEnd"/>
      <w:r>
        <w:rPr>
          <w:sz w:val="23"/>
          <w:szCs w:val="23"/>
        </w:rPr>
        <w:t>.</w:t>
      </w:r>
      <w:r w:rsidR="001D1D44">
        <w:rPr>
          <w:sz w:val="23"/>
          <w:szCs w:val="23"/>
        </w:rPr>
        <w:t xml:space="preserve"> </w:t>
      </w:r>
    </w:p>
    <w:p w14:paraId="77A9B063" w14:textId="77777777" w:rsidR="001D1D44" w:rsidRDefault="001D1D44" w:rsidP="00327675">
      <w:pPr>
        <w:pStyle w:val="Default"/>
        <w:rPr>
          <w:sz w:val="23"/>
          <w:szCs w:val="23"/>
        </w:rPr>
      </w:pPr>
    </w:p>
    <w:p w14:paraId="43E0ADBE" w14:textId="77777777" w:rsidR="001D1D44" w:rsidRDefault="001D1D44" w:rsidP="00327675">
      <w:pPr>
        <w:pStyle w:val="Default"/>
        <w:rPr>
          <w:sz w:val="23"/>
          <w:szCs w:val="23"/>
        </w:rPr>
      </w:pPr>
      <w:r>
        <w:rPr>
          <w:sz w:val="23"/>
          <w:szCs w:val="23"/>
        </w:rPr>
        <w:t>C.  Only support in clinical holding where you have such clinical training relating to Mental Capacity or Mental Health and to be aware this is distinctive from Security and any conflict management or resolution training.</w:t>
      </w:r>
    </w:p>
    <w:p w14:paraId="38C3C4F2" w14:textId="77777777" w:rsidR="00D96F8E" w:rsidRDefault="00D96F8E" w:rsidP="00327675">
      <w:pPr>
        <w:pStyle w:val="Default"/>
        <w:rPr>
          <w:sz w:val="23"/>
          <w:szCs w:val="23"/>
        </w:rPr>
      </w:pPr>
    </w:p>
    <w:p w14:paraId="1D763275" w14:textId="77777777" w:rsidR="001D1D44" w:rsidRDefault="001D1D44" w:rsidP="00327675">
      <w:pPr>
        <w:pStyle w:val="Default"/>
        <w:rPr>
          <w:sz w:val="23"/>
          <w:szCs w:val="23"/>
        </w:rPr>
      </w:pPr>
    </w:p>
    <w:p w14:paraId="5A7A8393" w14:textId="77777777" w:rsidR="001D1D44" w:rsidRDefault="001D1D44" w:rsidP="00327675">
      <w:pPr>
        <w:pStyle w:val="Default"/>
        <w:rPr>
          <w:sz w:val="23"/>
          <w:szCs w:val="23"/>
        </w:rPr>
      </w:pPr>
    </w:p>
    <w:p w14:paraId="29168CC6" w14:textId="77777777" w:rsidR="004B5B01" w:rsidRDefault="004B5B01" w:rsidP="00327675">
      <w:pPr>
        <w:pStyle w:val="Default"/>
        <w:rPr>
          <w:sz w:val="23"/>
          <w:szCs w:val="23"/>
        </w:rPr>
      </w:pPr>
    </w:p>
    <w:p w14:paraId="22DE1199" w14:textId="77777777" w:rsidR="001D1D44" w:rsidRDefault="001D1D44" w:rsidP="001B6316">
      <w:pPr>
        <w:pStyle w:val="Heading1"/>
      </w:pPr>
      <w:bookmarkStart w:id="13" w:name="_Toc178257527"/>
      <w:r>
        <w:t>Appendix C: Description Aid</w:t>
      </w:r>
      <w:bookmarkEnd w:id="13"/>
    </w:p>
    <w:p w14:paraId="5E3B6712" w14:textId="77777777" w:rsidR="001B6316" w:rsidRPr="001B6316" w:rsidRDefault="001B6316" w:rsidP="001B6316"/>
    <w:p w14:paraId="3C55DC5F" w14:textId="77777777" w:rsidR="001D1D44" w:rsidRDefault="001D1D44" w:rsidP="001D1D44">
      <w:pPr>
        <w:pStyle w:val="Default"/>
        <w:rPr>
          <w:szCs w:val="23"/>
        </w:rPr>
      </w:pPr>
      <w:r>
        <w:rPr>
          <w:szCs w:val="23"/>
        </w:rPr>
        <w:t>I</w:t>
      </w:r>
      <w:r w:rsidRPr="001D1D44">
        <w:rPr>
          <w:szCs w:val="23"/>
        </w:rPr>
        <w:t xml:space="preserve">t is often difficult to give an accurate description following an incident. This aid can be used either on its own or to assist you in writing a statement. If you are not sure what to write, the following prompts may help: </w:t>
      </w:r>
    </w:p>
    <w:p w14:paraId="44F3EE6B" w14:textId="77777777" w:rsidR="001D1D44" w:rsidRPr="001D1D44" w:rsidRDefault="001D1D44" w:rsidP="001D1D44">
      <w:pPr>
        <w:pStyle w:val="Default"/>
        <w:rPr>
          <w:szCs w:val="23"/>
        </w:rPr>
      </w:pPr>
    </w:p>
    <w:p w14:paraId="5D0E6AC4" w14:textId="77777777" w:rsidR="001D1D44" w:rsidRPr="00D32E5F" w:rsidRDefault="001D1D44" w:rsidP="001D1D44">
      <w:pPr>
        <w:pStyle w:val="Default"/>
      </w:pPr>
      <w:r w:rsidRPr="00D32E5F">
        <w:rPr>
          <w:b/>
          <w:bCs/>
        </w:rPr>
        <w:t xml:space="preserve">Name (if known) </w:t>
      </w:r>
    </w:p>
    <w:p w14:paraId="0D22D0A0" w14:textId="77777777" w:rsidR="001D1D44" w:rsidRPr="00D32E5F" w:rsidRDefault="001D1D44" w:rsidP="001D1D44">
      <w:pPr>
        <w:pStyle w:val="Default"/>
      </w:pPr>
      <w:r w:rsidRPr="00D32E5F">
        <w:rPr>
          <w:b/>
          <w:bCs/>
        </w:rPr>
        <w:t xml:space="preserve">Age (actual if known otherwise an estimation of age / age range) </w:t>
      </w:r>
    </w:p>
    <w:p w14:paraId="0BAA416D" w14:textId="77777777" w:rsidR="001D1D44" w:rsidRPr="00D32E5F" w:rsidRDefault="001D1D44" w:rsidP="001D1D44">
      <w:pPr>
        <w:pStyle w:val="Default"/>
      </w:pPr>
      <w:r w:rsidRPr="00D32E5F">
        <w:rPr>
          <w:b/>
          <w:bCs/>
        </w:rPr>
        <w:t xml:space="preserve">Male/Female </w:t>
      </w:r>
    </w:p>
    <w:p w14:paraId="1D9CA806" w14:textId="77777777" w:rsidR="001D1D44" w:rsidRPr="00D32E5F" w:rsidRDefault="001D1D44" w:rsidP="001D1D44">
      <w:pPr>
        <w:pStyle w:val="Default"/>
      </w:pPr>
      <w:r w:rsidRPr="00D32E5F">
        <w:rPr>
          <w:b/>
          <w:bCs/>
        </w:rPr>
        <w:t xml:space="preserve">Ethnic appearance: </w:t>
      </w:r>
      <w:r w:rsidRPr="00D32E5F">
        <w:rPr>
          <w:bCs/>
        </w:rPr>
        <w:t xml:space="preserve">European, Afro Caribbean, Asian, Oriental, Arab, Other: </w:t>
      </w:r>
    </w:p>
    <w:p w14:paraId="1DE6B537" w14:textId="77777777" w:rsidR="001D1D44" w:rsidRPr="00D32E5F" w:rsidRDefault="001D1D44" w:rsidP="001D1D44">
      <w:pPr>
        <w:pStyle w:val="Default"/>
      </w:pPr>
      <w:r w:rsidRPr="00D32E5F">
        <w:rPr>
          <w:b/>
          <w:bCs/>
        </w:rPr>
        <w:t xml:space="preserve">Skin tone: </w:t>
      </w:r>
      <w:r w:rsidRPr="00D32E5F">
        <w:rPr>
          <w:bCs/>
        </w:rPr>
        <w:t xml:space="preserve">Light, Dark </w:t>
      </w:r>
    </w:p>
    <w:p w14:paraId="36C2B9F3" w14:textId="77777777" w:rsidR="001D1D44" w:rsidRPr="00D32E5F" w:rsidRDefault="001D1D44" w:rsidP="001D1D44">
      <w:pPr>
        <w:pStyle w:val="Default"/>
      </w:pPr>
      <w:r w:rsidRPr="00D32E5F">
        <w:rPr>
          <w:b/>
          <w:bCs/>
        </w:rPr>
        <w:t xml:space="preserve">Height: </w:t>
      </w:r>
      <w:r w:rsidRPr="00D32E5F">
        <w:rPr>
          <w:bCs/>
        </w:rPr>
        <w:t xml:space="preserve">Tall, Short, Medium </w:t>
      </w:r>
    </w:p>
    <w:p w14:paraId="6764773E" w14:textId="77777777" w:rsidR="001D1D44" w:rsidRPr="00D32E5F" w:rsidRDefault="001D1D44" w:rsidP="001D1D44">
      <w:pPr>
        <w:pStyle w:val="Default"/>
      </w:pPr>
      <w:r w:rsidRPr="00D32E5F">
        <w:rPr>
          <w:b/>
          <w:bCs/>
        </w:rPr>
        <w:t xml:space="preserve">Build: </w:t>
      </w:r>
      <w:r w:rsidRPr="00D32E5F">
        <w:rPr>
          <w:bCs/>
        </w:rPr>
        <w:t xml:space="preserve">Fat Heavy, Stocky, Broad, Thin, Slim, Medium, Proportionate </w:t>
      </w:r>
    </w:p>
    <w:p w14:paraId="143F68CE" w14:textId="77777777" w:rsidR="001D1D44" w:rsidRPr="00D32E5F" w:rsidRDefault="001D1D44" w:rsidP="001D1D44">
      <w:pPr>
        <w:pStyle w:val="Default"/>
      </w:pPr>
      <w:r w:rsidRPr="00D32E5F">
        <w:rPr>
          <w:b/>
          <w:bCs/>
        </w:rPr>
        <w:t xml:space="preserve">Eye colour(s): </w:t>
      </w:r>
      <w:r w:rsidR="00D32E5F">
        <w:rPr>
          <w:b/>
          <w:bCs/>
        </w:rPr>
        <w:t>(</w:t>
      </w:r>
      <w:r w:rsidRPr="00D32E5F">
        <w:rPr>
          <w:b/>
          <w:bCs/>
        </w:rPr>
        <w:t>glasses</w:t>
      </w:r>
      <w:r w:rsidR="00D32E5F">
        <w:rPr>
          <w:b/>
          <w:bCs/>
        </w:rPr>
        <w:t>?)</w:t>
      </w:r>
      <w:r w:rsidRPr="00D32E5F">
        <w:rPr>
          <w:b/>
          <w:bCs/>
        </w:rPr>
        <w:t xml:space="preserve"> </w:t>
      </w:r>
      <w:r w:rsidRPr="00D32E5F">
        <w:rPr>
          <w:bCs/>
        </w:rPr>
        <w:t xml:space="preserve">Blue, Brown, Green, Grey, Hazel, Pink </w:t>
      </w:r>
    </w:p>
    <w:p w14:paraId="5FA47429" w14:textId="77777777" w:rsidR="001D1D44" w:rsidRPr="00D32E5F" w:rsidRDefault="001D1D44" w:rsidP="001D1D44">
      <w:pPr>
        <w:pStyle w:val="Default"/>
      </w:pPr>
      <w:r w:rsidRPr="00D32E5F">
        <w:rPr>
          <w:b/>
          <w:bCs/>
        </w:rPr>
        <w:t xml:space="preserve">Facial hair: </w:t>
      </w:r>
      <w:r w:rsidRPr="00D32E5F">
        <w:rPr>
          <w:bCs/>
        </w:rPr>
        <w:t xml:space="preserve">Moustache, Beard (long/short), Goatee, Shaped, Stubble, Sideburns, Clean-shaven </w:t>
      </w:r>
    </w:p>
    <w:p w14:paraId="4309341E" w14:textId="77777777" w:rsidR="001D1D44" w:rsidRPr="00D32E5F" w:rsidRDefault="001D1D44" w:rsidP="001D1D44">
      <w:pPr>
        <w:pStyle w:val="Default"/>
      </w:pPr>
      <w:r w:rsidRPr="00D32E5F">
        <w:rPr>
          <w:b/>
          <w:bCs/>
        </w:rPr>
        <w:t xml:space="preserve">Hair colour: </w:t>
      </w:r>
      <w:r w:rsidRPr="00D32E5F">
        <w:rPr>
          <w:bCs/>
        </w:rPr>
        <w:t xml:space="preserve">Grey/greying, Blond, Brown, Black, Red, Ginger, Dark, Light, Hat, Head Covering </w:t>
      </w:r>
    </w:p>
    <w:p w14:paraId="532139F7" w14:textId="77777777" w:rsidR="001D1D44" w:rsidRPr="00D32E5F" w:rsidRDefault="001D1D44" w:rsidP="001D1D44">
      <w:pPr>
        <w:pStyle w:val="Default"/>
      </w:pPr>
      <w:r w:rsidRPr="00D32E5F">
        <w:rPr>
          <w:b/>
          <w:bCs/>
        </w:rPr>
        <w:t xml:space="preserve">Hair length: </w:t>
      </w:r>
      <w:r w:rsidRPr="00D32E5F">
        <w:rPr>
          <w:bCs/>
        </w:rPr>
        <w:t xml:space="preserve">Bald, Collar-length, Cropped, Receding, Short, Shaved, Shoulder-length, Very Long </w:t>
      </w:r>
    </w:p>
    <w:p w14:paraId="3CB9951E" w14:textId="77777777" w:rsidR="001D1D44" w:rsidRPr="00D32E5F" w:rsidRDefault="001D1D44" w:rsidP="001D1D44">
      <w:pPr>
        <w:pStyle w:val="Default"/>
      </w:pPr>
      <w:r w:rsidRPr="00D32E5F">
        <w:rPr>
          <w:b/>
          <w:bCs/>
        </w:rPr>
        <w:t xml:space="preserve">Hairstyle: </w:t>
      </w:r>
      <w:r w:rsidRPr="00D32E5F">
        <w:rPr>
          <w:bCs/>
        </w:rPr>
        <w:t>Straight, Curly, Untidy, Bob, Thinning, Wig, Dyed, Streaked, Highlights, Afro, Mohican, Spiky, D</w:t>
      </w:r>
      <w:r w:rsidR="00BE656E">
        <w:rPr>
          <w:bCs/>
        </w:rPr>
        <w:t>r</w:t>
      </w:r>
      <w:r w:rsidRPr="00D32E5F">
        <w:rPr>
          <w:bCs/>
        </w:rPr>
        <w:t xml:space="preserve">eadlocks, Ponytail, Skinhead </w:t>
      </w:r>
    </w:p>
    <w:p w14:paraId="369A7851" w14:textId="77777777" w:rsidR="001D1D44" w:rsidRPr="00D32E5F" w:rsidRDefault="001D1D44" w:rsidP="001D1D44">
      <w:pPr>
        <w:pStyle w:val="Default"/>
      </w:pPr>
      <w:r w:rsidRPr="00D32E5F">
        <w:rPr>
          <w:b/>
          <w:bCs/>
        </w:rPr>
        <w:t xml:space="preserve">Accent: </w:t>
      </w:r>
      <w:r w:rsidRPr="00D32E5F">
        <w:rPr>
          <w:bCs/>
        </w:rPr>
        <w:t xml:space="preserve">Strong or slight, English: Northern, </w:t>
      </w:r>
      <w:proofErr w:type="gramStart"/>
      <w:r w:rsidRPr="00D32E5F">
        <w:rPr>
          <w:bCs/>
        </w:rPr>
        <w:t>North East</w:t>
      </w:r>
      <w:proofErr w:type="gramEnd"/>
      <w:r w:rsidRPr="00D32E5F">
        <w:rPr>
          <w:bCs/>
        </w:rPr>
        <w:t xml:space="preserve">, </w:t>
      </w:r>
      <w:proofErr w:type="gramStart"/>
      <w:r w:rsidRPr="00D32E5F">
        <w:rPr>
          <w:bCs/>
        </w:rPr>
        <w:t>North West</w:t>
      </w:r>
      <w:proofErr w:type="gramEnd"/>
      <w:r w:rsidRPr="00D32E5F">
        <w:rPr>
          <w:bCs/>
        </w:rPr>
        <w:t xml:space="preserve">, Liverpool, Yorkshire, Southern, </w:t>
      </w:r>
      <w:proofErr w:type="gramStart"/>
      <w:r w:rsidRPr="00D32E5F">
        <w:rPr>
          <w:bCs/>
        </w:rPr>
        <w:t>South East</w:t>
      </w:r>
      <w:proofErr w:type="gramEnd"/>
      <w:r w:rsidRPr="00D32E5F">
        <w:rPr>
          <w:bCs/>
        </w:rPr>
        <w:t xml:space="preserve">, </w:t>
      </w:r>
      <w:proofErr w:type="gramStart"/>
      <w:r w:rsidRPr="00D32E5F">
        <w:rPr>
          <w:bCs/>
        </w:rPr>
        <w:t>South West</w:t>
      </w:r>
      <w:proofErr w:type="gramEnd"/>
      <w:r w:rsidRPr="00D32E5F">
        <w:rPr>
          <w:bCs/>
        </w:rPr>
        <w:t xml:space="preserve">, London, Midlands, Birmingham, West Country, East Anglia, Welsh, Scottish: Glaswegian Irish: Northern Irish European: French, German, Spanish, Italian, East European African Asian American Australian Caribbean Oriental Other </w:t>
      </w:r>
    </w:p>
    <w:p w14:paraId="5F067BCA" w14:textId="31E9BDF4" w:rsidR="001D1D44" w:rsidRPr="00D32E5F" w:rsidRDefault="001D1D44" w:rsidP="001D1D44">
      <w:pPr>
        <w:pStyle w:val="Default"/>
      </w:pPr>
      <w:r w:rsidRPr="00D32E5F">
        <w:rPr>
          <w:b/>
          <w:bCs/>
        </w:rPr>
        <w:t xml:space="preserve">Marks/scars/abnormalities: </w:t>
      </w:r>
      <w:r w:rsidRPr="00D32E5F">
        <w:rPr>
          <w:bCs/>
        </w:rPr>
        <w:t>Tattoos/piercings/</w:t>
      </w:r>
      <w:r w:rsidR="00BE656E" w:rsidRPr="00D32E5F">
        <w:rPr>
          <w:bCs/>
        </w:rPr>
        <w:t>jewellery</w:t>
      </w:r>
      <w:r w:rsidRPr="00D32E5F">
        <w:rPr>
          <w:bCs/>
        </w:rPr>
        <w:t xml:space="preserve"> </w:t>
      </w:r>
    </w:p>
    <w:p w14:paraId="16C7CF59" w14:textId="77777777" w:rsidR="001D1D44" w:rsidRPr="00D32E5F" w:rsidRDefault="001D1D44" w:rsidP="001D1D44">
      <w:pPr>
        <w:pStyle w:val="Default"/>
      </w:pPr>
      <w:r w:rsidRPr="00D32E5F">
        <w:rPr>
          <w:b/>
          <w:bCs/>
        </w:rPr>
        <w:t xml:space="preserve">Describe and state body position </w:t>
      </w:r>
    </w:p>
    <w:p w14:paraId="0A6A5071" w14:textId="77777777" w:rsidR="001D1D44" w:rsidRPr="00D32E5F" w:rsidRDefault="001D1D44" w:rsidP="001D1D44">
      <w:pPr>
        <w:pStyle w:val="Default"/>
        <w:rPr>
          <w:bCs/>
        </w:rPr>
      </w:pPr>
      <w:r w:rsidRPr="00D32E5F">
        <w:rPr>
          <w:b/>
          <w:bCs/>
        </w:rPr>
        <w:t xml:space="preserve">Clothing: </w:t>
      </w:r>
      <w:r w:rsidRPr="00D32E5F">
        <w:rPr>
          <w:bCs/>
        </w:rPr>
        <w:t>Colour / st</w:t>
      </w:r>
      <w:r w:rsidR="00D32E5F">
        <w:rPr>
          <w:bCs/>
        </w:rPr>
        <w:t xml:space="preserve">yle / logos / slogans / numbers, </w:t>
      </w:r>
      <w:r w:rsidRPr="00D32E5F">
        <w:rPr>
          <w:bCs/>
        </w:rPr>
        <w:t>Jacket/coat</w:t>
      </w:r>
      <w:r w:rsidR="00D32E5F">
        <w:rPr>
          <w:bCs/>
        </w:rPr>
        <w:t xml:space="preserve">, Top/t-shirt, etc, </w:t>
      </w:r>
      <w:r w:rsidRPr="00D32E5F">
        <w:rPr>
          <w:bCs/>
        </w:rPr>
        <w:t>Trousers/skirt</w:t>
      </w:r>
      <w:r w:rsidR="00D32E5F">
        <w:rPr>
          <w:bCs/>
        </w:rPr>
        <w:t>,</w:t>
      </w:r>
      <w:r w:rsidRPr="00D32E5F">
        <w:rPr>
          <w:bCs/>
        </w:rPr>
        <w:t xml:space="preserve"> </w:t>
      </w:r>
    </w:p>
    <w:p w14:paraId="2B9CC0FD" w14:textId="77777777" w:rsidR="001D1D44" w:rsidRPr="00D32E5F" w:rsidRDefault="001D1D44" w:rsidP="001D1D44">
      <w:pPr>
        <w:pStyle w:val="Default"/>
        <w:rPr>
          <w:bCs/>
        </w:rPr>
      </w:pPr>
      <w:r w:rsidRPr="00D32E5F">
        <w:rPr>
          <w:bCs/>
        </w:rPr>
        <w:t>Shoes</w:t>
      </w:r>
    </w:p>
    <w:p w14:paraId="1183A760" w14:textId="3C636AAA" w:rsidR="002917D5" w:rsidRDefault="002917D5">
      <w:pPr>
        <w:rPr>
          <w:rFonts w:cs="Arial"/>
          <w:bCs/>
          <w:color w:val="000000"/>
          <w:sz w:val="18"/>
          <w:szCs w:val="18"/>
          <w:lang w:eastAsia="en-GB"/>
        </w:rPr>
      </w:pPr>
      <w:r>
        <w:rPr>
          <w:bCs/>
          <w:sz w:val="18"/>
          <w:szCs w:val="18"/>
        </w:rPr>
        <w:br w:type="page"/>
      </w:r>
    </w:p>
    <w:p w14:paraId="20030FB9" w14:textId="30EDE2D0" w:rsidR="006D4D5C" w:rsidRDefault="006D4D5C" w:rsidP="001B6316">
      <w:pPr>
        <w:pStyle w:val="Heading1"/>
        <w:rPr>
          <w:rFonts w:cs="Arial"/>
          <w:szCs w:val="28"/>
        </w:rPr>
      </w:pPr>
      <w:bookmarkStart w:id="14" w:name="_Toc178257528"/>
      <w:r>
        <w:rPr>
          <w:rFonts w:cs="Arial"/>
          <w:szCs w:val="28"/>
        </w:rPr>
        <w:t>A</w:t>
      </w:r>
      <w:r w:rsidR="007D5253">
        <w:rPr>
          <w:rFonts w:cs="Arial"/>
          <w:szCs w:val="28"/>
        </w:rPr>
        <w:t xml:space="preserve">ppendix </w:t>
      </w:r>
      <w:r w:rsidR="002D3F2C">
        <w:rPr>
          <w:rFonts w:cs="Arial"/>
          <w:szCs w:val="28"/>
        </w:rPr>
        <w:t>D</w:t>
      </w:r>
      <w:r>
        <w:rPr>
          <w:rFonts w:cs="Arial"/>
          <w:szCs w:val="28"/>
        </w:rPr>
        <w:t>:</w:t>
      </w:r>
      <w:r w:rsidR="009344F8">
        <w:rPr>
          <w:rFonts w:cs="Arial"/>
          <w:szCs w:val="28"/>
        </w:rPr>
        <w:t xml:space="preserve"> Security Alert Guidance</w:t>
      </w:r>
      <w:bookmarkEnd w:id="14"/>
    </w:p>
    <w:p w14:paraId="4D3DD179" w14:textId="77777777" w:rsidR="001B6316" w:rsidRPr="001B6316" w:rsidRDefault="001B6316" w:rsidP="001B6316"/>
    <w:p w14:paraId="307EFF61" w14:textId="16088805" w:rsidR="009344F8" w:rsidRDefault="009344F8" w:rsidP="009344F8">
      <w:pPr>
        <w:rPr>
          <w:rFonts w:cs="Arial"/>
          <w:szCs w:val="24"/>
        </w:rPr>
      </w:pPr>
      <w:r>
        <w:rPr>
          <w:rFonts w:cs="Arial"/>
          <w:szCs w:val="24"/>
        </w:rPr>
        <w:t>On receipt of a Security Alert cas</w:t>
      </w:r>
      <w:r w:rsidR="00FD0A0A">
        <w:rPr>
          <w:rFonts w:cs="Arial"/>
          <w:szCs w:val="24"/>
        </w:rPr>
        <w:t xml:space="preserve">caded by the Security Manager </w:t>
      </w:r>
      <w:r>
        <w:rPr>
          <w:rFonts w:cs="Arial"/>
          <w:szCs w:val="24"/>
        </w:rPr>
        <w:t xml:space="preserve">the Senior </w:t>
      </w:r>
      <w:r w:rsidR="00FD0A0A">
        <w:rPr>
          <w:rFonts w:cs="Arial"/>
          <w:szCs w:val="24"/>
        </w:rPr>
        <w:t>M</w:t>
      </w:r>
      <w:r>
        <w:rPr>
          <w:rFonts w:cs="Arial"/>
          <w:szCs w:val="24"/>
        </w:rPr>
        <w:t>anager</w:t>
      </w:r>
      <w:r w:rsidR="00FD0A0A">
        <w:rPr>
          <w:rFonts w:cs="Arial"/>
          <w:szCs w:val="24"/>
        </w:rPr>
        <w:t>s in receipt</w:t>
      </w:r>
      <w:r>
        <w:rPr>
          <w:rFonts w:cs="Arial"/>
          <w:szCs w:val="24"/>
        </w:rPr>
        <w:t xml:space="preserve"> should make themselves aware of the content of the alert and where applicable, any additional information in the dissemination email.</w:t>
      </w:r>
      <w:r w:rsidR="00FD0A0A">
        <w:rPr>
          <w:rFonts w:cs="Arial"/>
          <w:szCs w:val="24"/>
        </w:rPr>
        <w:t xml:space="preserve"> </w:t>
      </w:r>
    </w:p>
    <w:p w14:paraId="6BBDD7C9" w14:textId="77777777" w:rsidR="009344F8" w:rsidRDefault="009344F8" w:rsidP="009344F8">
      <w:pPr>
        <w:rPr>
          <w:rFonts w:cs="Arial"/>
          <w:szCs w:val="24"/>
        </w:rPr>
      </w:pPr>
    </w:p>
    <w:p w14:paraId="6D0C32A7" w14:textId="469AC235" w:rsidR="009344F8" w:rsidRDefault="009344F8" w:rsidP="009344F8">
      <w:pPr>
        <w:rPr>
          <w:rFonts w:cs="Arial"/>
          <w:szCs w:val="24"/>
        </w:rPr>
      </w:pPr>
      <w:r>
        <w:rPr>
          <w:rFonts w:cs="Arial"/>
          <w:szCs w:val="24"/>
        </w:rPr>
        <w:t xml:space="preserve">Staff who should be made aware of the alert should be </w:t>
      </w:r>
      <w:r w:rsidR="00835B3C">
        <w:rPr>
          <w:rFonts w:cs="Arial"/>
          <w:szCs w:val="24"/>
        </w:rPr>
        <w:t xml:space="preserve">sent the alert </w:t>
      </w:r>
      <w:r w:rsidR="001C1F16">
        <w:rPr>
          <w:rFonts w:cs="Arial"/>
          <w:szCs w:val="24"/>
        </w:rPr>
        <w:t>electronically</w:t>
      </w:r>
      <w:r w:rsidR="00835B3C">
        <w:rPr>
          <w:rFonts w:cs="Arial"/>
          <w:szCs w:val="24"/>
        </w:rPr>
        <w:t xml:space="preserve">. </w:t>
      </w:r>
    </w:p>
    <w:p w14:paraId="14280F8F" w14:textId="77777777" w:rsidR="002D3F2C" w:rsidRDefault="002D3F2C" w:rsidP="009344F8">
      <w:pPr>
        <w:rPr>
          <w:rFonts w:cs="Arial"/>
          <w:szCs w:val="24"/>
        </w:rPr>
      </w:pPr>
    </w:p>
    <w:p w14:paraId="072F517E" w14:textId="77777777" w:rsidR="009344F8" w:rsidRDefault="009344F8" w:rsidP="009344F8">
      <w:pPr>
        <w:rPr>
          <w:rFonts w:cs="Arial"/>
          <w:szCs w:val="24"/>
        </w:rPr>
      </w:pPr>
      <w:r>
        <w:rPr>
          <w:rFonts w:cs="Arial"/>
          <w:szCs w:val="24"/>
        </w:rPr>
        <w:t>Do not:</w:t>
      </w:r>
    </w:p>
    <w:p w14:paraId="3D55F5E3" w14:textId="3CD59EB7" w:rsidR="009344F8" w:rsidRDefault="00BF1DF2" w:rsidP="00170E6D">
      <w:pPr>
        <w:pStyle w:val="ListParagraph"/>
        <w:numPr>
          <w:ilvl w:val="0"/>
          <w:numId w:val="3"/>
        </w:numPr>
        <w:contextualSpacing w:val="0"/>
        <w:rPr>
          <w:rFonts w:cs="Arial"/>
          <w:szCs w:val="24"/>
        </w:rPr>
      </w:pPr>
      <w:r>
        <w:rPr>
          <w:rFonts w:cs="Arial"/>
          <w:szCs w:val="24"/>
        </w:rPr>
        <w:t>Print or p</w:t>
      </w:r>
      <w:r w:rsidR="009344F8">
        <w:rPr>
          <w:rFonts w:cs="Arial"/>
          <w:szCs w:val="24"/>
        </w:rPr>
        <w:t xml:space="preserve">ut a copy on any notice board on station or display in any accessible </w:t>
      </w:r>
      <w:r w:rsidR="00DA0AE0">
        <w:rPr>
          <w:rFonts w:cs="Arial"/>
          <w:szCs w:val="24"/>
        </w:rPr>
        <w:t>area.</w:t>
      </w:r>
    </w:p>
    <w:p w14:paraId="752D9564" w14:textId="77777777" w:rsidR="009344F8" w:rsidRDefault="009344F8" w:rsidP="00170E6D">
      <w:pPr>
        <w:pStyle w:val="ListParagraph"/>
        <w:numPr>
          <w:ilvl w:val="0"/>
          <w:numId w:val="3"/>
        </w:numPr>
        <w:contextualSpacing w:val="0"/>
        <w:rPr>
          <w:rFonts w:cs="Arial"/>
          <w:szCs w:val="24"/>
        </w:rPr>
      </w:pPr>
      <w:r>
        <w:rPr>
          <w:rFonts w:cs="Arial"/>
          <w:szCs w:val="24"/>
        </w:rPr>
        <w:t>Take appropriate steps to avoid the alert to being misused, internally publicised or leaked externally due to inappropriate cascading or access allowance (much of which can be achieved by following this guidance email)</w:t>
      </w:r>
    </w:p>
    <w:p w14:paraId="70C91510" w14:textId="77777777" w:rsidR="009344F8" w:rsidRDefault="009344F8" w:rsidP="00170E6D">
      <w:pPr>
        <w:pStyle w:val="ListParagraph"/>
        <w:numPr>
          <w:ilvl w:val="0"/>
          <w:numId w:val="3"/>
        </w:numPr>
        <w:contextualSpacing w:val="0"/>
        <w:rPr>
          <w:rFonts w:cs="Arial"/>
          <w:szCs w:val="24"/>
        </w:rPr>
      </w:pPr>
      <w:r>
        <w:rPr>
          <w:rFonts w:cs="Arial"/>
          <w:szCs w:val="24"/>
        </w:rPr>
        <w:t xml:space="preserve">(Staff or management) socially discuss the subject of the alert either by email, grape vine or social media etc – only the security aspects of the alert relating to staff safety/security should be discussed and in an appropriate forum. </w:t>
      </w:r>
    </w:p>
    <w:p w14:paraId="6D39EAD7" w14:textId="77777777" w:rsidR="009344F8" w:rsidRDefault="009344F8" w:rsidP="009344F8">
      <w:pPr>
        <w:rPr>
          <w:rFonts w:cs="Arial"/>
          <w:szCs w:val="24"/>
        </w:rPr>
      </w:pPr>
    </w:p>
    <w:p w14:paraId="61F326D3" w14:textId="77777777" w:rsidR="009344F8" w:rsidRDefault="009344F8" w:rsidP="009344F8">
      <w:pPr>
        <w:rPr>
          <w:rFonts w:cs="Arial"/>
          <w:szCs w:val="24"/>
        </w:rPr>
      </w:pPr>
      <w:r>
        <w:rPr>
          <w:rFonts w:cs="Arial"/>
          <w:szCs w:val="24"/>
        </w:rPr>
        <w:t>Do:</w:t>
      </w:r>
    </w:p>
    <w:p w14:paraId="48255C12" w14:textId="34995DAB" w:rsidR="009344F8" w:rsidRDefault="009344F8" w:rsidP="00170E6D">
      <w:pPr>
        <w:pStyle w:val="ListParagraph"/>
        <w:numPr>
          <w:ilvl w:val="0"/>
          <w:numId w:val="4"/>
        </w:numPr>
        <w:contextualSpacing w:val="0"/>
        <w:rPr>
          <w:rFonts w:cs="Arial"/>
          <w:szCs w:val="24"/>
        </w:rPr>
      </w:pPr>
      <w:r>
        <w:rPr>
          <w:rFonts w:cs="Arial"/>
          <w:szCs w:val="24"/>
        </w:rPr>
        <w:t xml:space="preserve">Observe general data protection, information governance and security obligations regarding these </w:t>
      </w:r>
      <w:r w:rsidR="007570D9">
        <w:rPr>
          <w:rFonts w:cs="Arial"/>
          <w:szCs w:val="24"/>
        </w:rPr>
        <w:t>alerts.</w:t>
      </w:r>
    </w:p>
    <w:p w14:paraId="5C49FC33" w14:textId="42CFDC82" w:rsidR="009344F8" w:rsidRDefault="009344F8" w:rsidP="00170E6D">
      <w:pPr>
        <w:pStyle w:val="ListParagraph"/>
        <w:numPr>
          <w:ilvl w:val="0"/>
          <w:numId w:val="4"/>
        </w:numPr>
        <w:contextualSpacing w:val="0"/>
        <w:rPr>
          <w:rFonts w:cs="Arial"/>
          <w:szCs w:val="24"/>
        </w:rPr>
      </w:pPr>
      <w:r>
        <w:rPr>
          <w:rFonts w:cs="Arial"/>
          <w:szCs w:val="24"/>
        </w:rPr>
        <w:t xml:space="preserve">Keep communications to the minimum requirements to still cascade the </w:t>
      </w:r>
      <w:r w:rsidR="007570D9">
        <w:rPr>
          <w:rFonts w:cs="Arial"/>
          <w:szCs w:val="24"/>
        </w:rPr>
        <w:t>information.</w:t>
      </w:r>
    </w:p>
    <w:p w14:paraId="1D5D0C51" w14:textId="565AF0E6" w:rsidR="009344F8" w:rsidRDefault="009344F8" w:rsidP="00170E6D">
      <w:pPr>
        <w:pStyle w:val="ListParagraph"/>
        <w:numPr>
          <w:ilvl w:val="0"/>
          <w:numId w:val="4"/>
        </w:numPr>
        <w:contextualSpacing w:val="0"/>
        <w:rPr>
          <w:rFonts w:cs="Arial"/>
          <w:szCs w:val="24"/>
        </w:rPr>
      </w:pPr>
      <w:r>
        <w:rPr>
          <w:rFonts w:cs="Arial"/>
          <w:szCs w:val="24"/>
        </w:rPr>
        <w:t>Allow staff to have sight of the alert as and when needed</w:t>
      </w:r>
      <w:r w:rsidR="00D8302F">
        <w:rPr>
          <w:rFonts w:cs="Arial"/>
          <w:szCs w:val="24"/>
        </w:rPr>
        <w:t xml:space="preserve"> via e mail.</w:t>
      </w:r>
    </w:p>
    <w:p w14:paraId="15AE4676" w14:textId="69B30A2A" w:rsidR="009344F8" w:rsidRDefault="009344F8" w:rsidP="00170E6D">
      <w:pPr>
        <w:pStyle w:val="ListParagraph"/>
        <w:numPr>
          <w:ilvl w:val="0"/>
          <w:numId w:val="4"/>
        </w:numPr>
        <w:contextualSpacing w:val="0"/>
        <w:rPr>
          <w:rFonts w:cs="Arial"/>
          <w:szCs w:val="24"/>
        </w:rPr>
      </w:pPr>
      <w:r>
        <w:rPr>
          <w:rFonts w:cs="Arial"/>
          <w:szCs w:val="24"/>
        </w:rPr>
        <w:t xml:space="preserve">Report an </w:t>
      </w:r>
      <w:r w:rsidR="007570D9">
        <w:rPr>
          <w:rFonts w:cs="Arial"/>
          <w:szCs w:val="24"/>
        </w:rPr>
        <w:t>Datix and</w:t>
      </w:r>
      <w:r>
        <w:rPr>
          <w:rFonts w:cs="Arial"/>
          <w:szCs w:val="24"/>
        </w:rPr>
        <w:t xml:space="preserve"> inform your</w:t>
      </w:r>
      <w:r w:rsidR="00D8302F">
        <w:rPr>
          <w:rFonts w:cs="Arial"/>
          <w:szCs w:val="24"/>
        </w:rPr>
        <w:t xml:space="preserve"> security </w:t>
      </w:r>
      <w:r w:rsidR="007570D9">
        <w:rPr>
          <w:rFonts w:cs="Arial"/>
          <w:szCs w:val="24"/>
        </w:rPr>
        <w:t>team directly</w:t>
      </w:r>
      <w:r>
        <w:rPr>
          <w:rFonts w:cs="Arial"/>
          <w:szCs w:val="24"/>
        </w:rPr>
        <w:t xml:space="preserve"> for any incident which involves the subject of the alert, whether this is a safety/security incident for staff or even if the alert is unsecured/information governance issue involving the alert.</w:t>
      </w:r>
    </w:p>
    <w:p w14:paraId="59D1D7D6" w14:textId="05B09955" w:rsidR="009344F8" w:rsidRDefault="009344F8" w:rsidP="00170E6D">
      <w:pPr>
        <w:pStyle w:val="ListParagraph"/>
        <w:numPr>
          <w:ilvl w:val="0"/>
          <w:numId w:val="4"/>
        </w:numPr>
        <w:contextualSpacing w:val="0"/>
        <w:rPr>
          <w:rFonts w:cs="Arial"/>
          <w:szCs w:val="24"/>
        </w:rPr>
      </w:pPr>
      <w:r>
        <w:rPr>
          <w:rFonts w:cs="Arial"/>
          <w:szCs w:val="24"/>
        </w:rPr>
        <w:t xml:space="preserve">Seek guidance from your </w:t>
      </w:r>
      <w:r w:rsidR="00D8302F">
        <w:rPr>
          <w:rFonts w:cs="Arial"/>
          <w:szCs w:val="24"/>
        </w:rPr>
        <w:t xml:space="preserve">security </w:t>
      </w:r>
      <w:r w:rsidR="007570D9">
        <w:rPr>
          <w:rFonts w:cs="Arial"/>
          <w:szCs w:val="24"/>
        </w:rPr>
        <w:t>team for</w:t>
      </w:r>
      <w:r>
        <w:rPr>
          <w:rFonts w:cs="Arial"/>
          <w:szCs w:val="24"/>
        </w:rPr>
        <w:t xml:space="preserve"> any concerns/queries you have on security </w:t>
      </w:r>
      <w:r w:rsidR="00B630AF">
        <w:rPr>
          <w:rFonts w:cs="Arial"/>
          <w:szCs w:val="24"/>
        </w:rPr>
        <w:t>alerts.</w:t>
      </w:r>
    </w:p>
    <w:p w14:paraId="625204B5" w14:textId="77777777" w:rsidR="009344F8" w:rsidRDefault="009344F8" w:rsidP="009344F8">
      <w:pPr>
        <w:rPr>
          <w:rFonts w:cs="Arial"/>
          <w:szCs w:val="24"/>
        </w:rPr>
      </w:pPr>
    </w:p>
    <w:p w14:paraId="7F8B7708" w14:textId="00CBE34E" w:rsidR="009344F8" w:rsidRDefault="009344F8" w:rsidP="009344F8">
      <w:pPr>
        <w:rPr>
          <w:rFonts w:cs="Arial"/>
          <w:szCs w:val="24"/>
        </w:rPr>
      </w:pPr>
      <w:r>
        <w:rPr>
          <w:rFonts w:cs="Arial"/>
          <w:szCs w:val="24"/>
        </w:rPr>
        <w:t xml:space="preserve">Failure to observe this may lead to complaints, </w:t>
      </w:r>
      <w:r w:rsidR="007570D9">
        <w:rPr>
          <w:rFonts w:cs="Arial"/>
          <w:szCs w:val="24"/>
        </w:rPr>
        <w:t>claims,</w:t>
      </w:r>
      <w:r>
        <w:rPr>
          <w:rFonts w:cs="Arial"/>
          <w:szCs w:val="24"/>
        </w:rPr>
        <w:t xml:space="preserve"> and fines for our Trust. Additionally</w:t>
      </w:r>
      <w:r w:rsidR="000523B0">
        <w:rPr>
          <w:rFonts w:cs="Arial"/>
          <w:szCs w:val="24"/>
        </w:rPr>
        <w:t>,</w:t>
      </w:r>
      <w:r>
        <w:rPr>
          <w:rFonts w:cs="Arial"/>
          <w:szCs w:val="24"/>
        </w:rPr>
        <w:t xml:space="preserve"> if the information in the Alert is not handled </w:t>
      </w:r>
      <w:r w:rsidR="007570D9">
        <w:rPr>
          <w:rFonts w:cs="Arial"/>
          <w:szCs w:val="24"/>
        </w:rPr>
        <w:t>appropriately,</w:t>
      </w:r>
      <w:r>
        <w:rPr>
          <w:rFonts w:cs="Arial"/>
          <w:szCs w:val="24"/>
        </w:rPr>
        <w:t xml:space="preserve"> we are putting staff (and potentially patients) at risk.</w:t>
      </w:r>
    </w:p>
    <w:p w14:paraId="1C67CDAC" w14:textId="77777777" w:rsidR="00FF29A1" w:rsidRDefault="00FF29A1" w:rsidP="009344F8">
      <w:pPr>
        <w:rPr>
          <w:rFonts w:cs="Arial"/>
          <w:szCs w:val="24"/>
        </w:rPr>
        <w:sectPr w:rsidR="00FF29A1" w:rsidSect="00733EEC">
          <w:headerReference w:type="default" r:id="rId17"/>
          <w:footerReference w:type="default" r:id="rId18"/>
          <w:headerReference w:type="first" r:id="rId19"/>
          <w:footerReference w:type="first" r:id="rId20"/>
          <w:pgSz w:w="11906" w:h="16838" w:code="9"/>
          <w:pgMar w:top="284" w:right="567" w:bottom="567" w:left="851" w:header="709" w:footer="709" w:gutter="0"/>
          <w:cols w:space="708"/>
          <w:docGrid w:linePitch="360"/>
        </w:sectPr>
      </w:pPr>
    </w:p>
    <w:p w14:paraId="3184107B" w14:textId="77777777" w:rsidR="004A1A69" w:rsidRPr="001D4742" w:rsidRDefault="004A1A69" w:rsidP="004A1A69">
      <w:pPr>
        <w:tabs>
          <w:tab w:val="left" w:pos="1843"/>
        </w:tabs>
        <w:spacing w:before="360" w:after="240"/>
        <w:outlineLvl w:val="0"/>
        <w:rPr>
          <w:rFonts w:cs="Arial"/>
          <w:b/>
          <w:bCs/>
          <w:color w:val="FF0000"/>
          <w:sz w:val="28"/>
          <w:szCs w:val="28"/>
        </w:rPr>
      </w:pPr>
      <w:bookmarkStart w:id="15" w:name="_Toc137564850"/>
      <w:bookmarkStart w:id="16" w:name="_Toc178257529"/>
      <w:r>
        <w:rPr>
          <w:rFonts w:cs="Arial"/>
          <w:b/>
          <w:bCs/>
          <w:sz w:val="28"/>
          <w:szCs w:val="28"/>
        </w:rPr>
        <w:t xml:space="preserve">Appendix E: General Violence and Aggression Risk Assessment Template – </w:t>
      </w:r>
      <w:r w:rsidRPr="001D4742">
        <w:rPr>
          <w:rFonts w:cs="Arial"/>
          <w:b/>
          <w:bCs/>
          <w:color w:val="FF0000"/>
          <w:sz w:val="28"/>
          <w:szCs w:val="28"/>
        </w:rPr>
        <w:t>For Guidance Purposes Only</w:t>
      </w:r>
      <w:bookmarkEnd w:id="15"/>
      <w:bookmarkEnd w:id="16"/>
    </w:p>
    <w:p w14:paraId="32790890" w14:textId="77777777" w:rsidR="004A1A69" w:rsidRPr="00D24C39" w:rsidRDefault="004A1A69" w:rsidP="004A1A69">
      <w:pPr>
        <w:rPr>
          <w:rFonts w:cs="Arial"/>
        </w:rPr>
      </w:pPr>
      <w:r w:rsidRPr="00D24C39">
        <w:rPr>
          <w:rFonts w:cs="Arial"/>
          <w:noProof/>
          <w:lang w:eastAsia="en-GB"/>
        </w:rPr>
        <mc:AlternateContent>
          <mc:Choice Requires="wps">
            <w:drawing>
              <wp:anchor distT="0" distB="0" distL="114300" distR="114300" simplePos="0" relativeHeight="251658240" behindDoc="0" locked="0" layoutInCell="1" allowOverlap="1" wp14:anchorId="2CDDE6B5" wp14:editId="57E86B92">
                <wp:simplePos x="0" y="0"/>
                <wp:positionH relativeFrom="column">
                  <wp:posOffset>-114300</wp:posOffset>
                </wp:positionH>
                <wp:positionV relativeFrom="paragraph">
                  <wp:posOffset>-38735</wp:posOffset>
                </wp:positionV>
                <wp:extent cx="1600200" cy="267335"/>
                <wp:effectExtent l="5715" t="10160" r="1333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67335"/>
                        </a:xfrm>
                        <a:prstGeom prst="rect">
                          <a:avLst/>
                        </a:prstGeom>
                        <a:solidFill>
                          <a:srgbClr val="FFFFFF"/>
                        </a:solidFill>
                        <a:ln w="9525">
                          <a:solidFill>
                            <a:srgbClr val="000000"/>
                          </a:solidFill>
                          <a:miter lim="800000"/>
                          <a:headEnd/>
                          <a:tailEnd/>
                        </a:ln>
                      </wps:spPr>
                      <wps:txbx>
                        <w:txbxContent>
                          <w:p w14:paraId="77780B78" w14:textId="77777777" w:rsidR="004A1A69" w:rsidRDefault="004A1A69" w:rsidP="004A1A69">
                            <w:pPr>
                              <w:rPr>
                                <w:rFonts w:cs="Arial"/>
                                <w:sz w:val="22"/>
                                <w:szCs w:val="22"/>
                              </w:rPr>
                            </w:pPr>
                            <w:r>
                              <w:rPr>
                                <w:rFonts w:cs="Arial"/>
                                <w:sz w:val="22"/>
                                <w:szCs w:val="22"/>
                              </w:rPr>
                              <w:t>Assessment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DE6B5" id="_x0000_t202" coordsize="21600,21600" o:spt="202" path="m,l,21600r21600,l21600,xe">
                <v:stroke joinstyle="miter"/>
                <v:path gradientshapeok="t" o:connecttype="rect"/>
              </v:shapetype>
              <v:shape id="Text Box 5" o:spid="_x0000_s1026" type="#_x0000_t202" style="position:absolute;margin-left:-9pt;margin-top:-3.05pt;width:126pt;height: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">
                <v:textbox>
                  <w:txbxContent>
                    <w:p w14:paraId="77780B78" w14:textId="77777777" w:rsidR="004A1A69" w:rsidRDefault="004A1A69" w:rsidP="004A1A69">
                      <w:pPr>
                        <w:rPr>
                          <w:rFonts w:cs="Arial"/>
                          <w:sz w:val="22"/>
                          <w:szCs w:val="22"/>
                        </w:rPr>
                      </w:pPr>
                      <w:r>
                        <w:rPr>
                          <w:rFonts w:cs="Arial"/>
                          <w:sz w:val="22"/>
                          <w:szCs w:val="22"/>
                        </w:rPr>
                        <w:t>Assessment No.</w:t>
                      </w:r>
                    </w:p>
                  </w:txbxContent>
                </v:textbox>
              </v:shape>
            </w:pict>
          </mc:Fallback>
        </mc:AlternateContent>
      </w:r>
      <w:r w:rsidRPr="00D24C39">
        <w:rPr>
          <w:rFonts w:cs="Arial"/>
          <w:noProof/>
          <w:lang w:eastAsia="en-GB"/>
        </w:rPr>
        <mc:AlternateContent>
          <mc:Choice Requires="wps">
            <w:drawing>
              <wp:anchor distT="0" distB="0" distL="114300" distR="114300" simplePos="0" relativeHeight="251658241" behindDoc="0" locked="0" layoutInCell="1" allowOverlap="1" wp14:anchorId="0A739443" wp14:editId="0F0B881D">
                <wp:simplePos x="0" y="0"/>
                <wp:positionH relativeFrom="column">
                  <wp:posOffset>2743200</wp:posOffset>
                </wp:positionH>
                <wp:positionV relativeFrom="paragraph">
                  <wp:posOffset>-93345</wp:posOffset>
                </wp:positionV>
                <wp:extent cx="3886200" cy="314960"/>
                <wp:effectExtent l="5715" t="12700" r="1333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14960"/>
                        </a:xfrm>
                        <a:prstGeom prst="rect">
                          <a:avLst/>
                        </a:prstGeom>
                        <a:solidFill>
                          <a:srgbClr val="FFFFFF"/>
                        </a:solidFill>
                        <a:ln w="9525">
                          <a:solidFill>
                            <a:srgbClr val="000000"/>
                          </a:solidFill>
                          <a:miter lim="800000"/>
                          <a:headEnd/>
                          <a:tailEnd/>
                        </a:ln>
                      </wps:spPr>
                      <wps:txbx>
                        <w:txbxContent>
                          <w:p w14:paraId="535CFDDE" w14:textId="77777777" w:rsidR="004A1A69" w:rsidRPr="00C36554" w:rsidRDefault="004A1A69" w:rsidP="004A1A69">
                            <w:pPr>
                              <w:jc w:val="center"/>
                              <w:rPr>
                                <w:rFonts w:cs="Arial"/>
                                <w:b/>
                                <w:sz w:val="28"/>
                                <w:szCs w:val="28"/>
                              </w:rPr>
                            </w:pPr>
                            <w:r w:rsidRPr="00C36554">
                              <w:rPr>
                                <w:rFonts w:cs="Arial"/>
                                <w:b/>
                                <w:sz w:val="28"/>
                                <w:szCs w:val="28"/>
                              </w:rPr>
                              <w:t>General Risk Assessment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9443" id="Text Box 4" o:spid="_x0000_s1027" type="#_x0000_t202" style="position:absolute;margin-left:3in;margin-top:-7.35pt;width:306pt;height:2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">
                <v:textbox>
                  <w:txbxContent>
                    <w:p w14:paraId="535CFDDE" w14:textId="77777777" w:rsidR="004A1A69" w:rsidRPr="00C36554" w:rsidRDefault="004A1A69" w:rsidP="004A1A69">
                      <w:pPr>
                        <w:jc w:val="center"/>
                        <w:rPr>
                          <w:rFonts w:cs="Arial"/>
                          <w:b/>
                          <w:sz w:val="28"/>
                          <w:szCs w:val="28"/>
                        </w:rPr>
                      </w:pPr>
                      <w:r w:rsidRPr="00C36554">
                        <w:rPr>
                          <w:rFonts w:cs="Arial"/>
                          <w:b/>
                          <w:sz w:val="28"/>
                          <w:szCs w:val="28"/>
                        </w:rPr>
                        <w:t>General Risk Assessment Form</w:t>
                      </w:r>
                    </w:p>
                  </w:txbxContent>
                </v:textbox>
              </v:shape>
            </w:pict>
          </mc:Fallback>
        </mc:AlternateContent>
      </w:r>
    </w:p>
    <w:p w14:paraId="684A59E5" w14:textId="77777777" w:rsidR="004A1A69" w:rsidRPr="00D24C39" w:rsidRDefault="004A1A69" w:rsidP="004A1A6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6"/>
        <w:gridCol w:w="4366"/>
      </w:tblGrid>
      <w:tr w:rsidR="004A1A69" w:rsidRPr="00D24C39" w14:paraId="6DFC0C7F" w14:textId="77777777" w:rsidTr="005523CD">
        <w:tc>
          <w:tcPr>
            <w:tcW w:w="10036" w:type="dxa"/>
          </w:tcPr>
          <w:p w14:paraId="0767A161" w14:textId="77777777" w:rsidR="004A1A69" w:rsidRPr="00D24C39" w:rsidRDefault="004A1A69" w:rsidP="005523CD">
            <w:pPr>
              <w:rPr>
                <w:rFonts w:cs="Arial"/>
              </w:rPr>
            </w:pPr>
            <w:r w:rsidRPr="00D24C39">
              <w:rPr>
                <w:rFonts w:cs="Arial"/>
              </w:rPr>
              <w:t xml:space="preserve">Completed by and role: </w:t>
            </w:r>
          </w:p>
        </w:tc>
        <w:tc>
          <w:tcPr>
            <w:tcW w:w="4366" w:type="dxa"/>
          </w:tcPr>
          <w:p w14:paraId="2DA6AB08" w14:textId="77777777" w:rsidR="004A1A69" w:rsidRPr="00D24C39" w:rsidRDefault="004A1A69" w:rsidP="005523CD">
            <w:pPr>
              <w:rPr>
                <w:rFonts w:cs="Arial"/>
              </w:rPr>
            </w:pPr>
            <w:r w:rsidRPr="00D24C39">
              <w:rPr>
                <w:rFonts w:cs="Arial"/>
              </w:rPr>
              <w:t>Initial assessment date:</w:t>
            </w:r>
            <w:r>
              <w:rPr>
                <w:rFonts w:cs="Arial"/>
              </w:rPr>
              <w:t xml:space="preserve"> </w:t>
            </w:r>
          </w:p>
        </w:tc>
      </w:tr>
      <w:tr w:rsidR="004A1A69" w:rsidRPr="00D24C39" w14:paraId="1AED6C82" w14:textId="77777777" w:rsidTr="005523CD">
        <w:tc>
          <w:tcPr>
            <w:tcW w:w="4366" w:type="dxa"/>
            <w:gridSpan w:val="2"/>
          </w:tcPr>
          <w:p w14:paraId="797865FC" w14:textId="77777777" w:rsidR="004A1A69" w:rsidRPr="00D24C39" w:rsidRDefault="004A1A69" w:rsidP="005523CD">
            <w:pPr>
              <w:rPr>
                <w:rFonts w:cs="Arial"/>
              </w:rPr>
            </w:pPr>
            <w:r w:rsidRPr="00D24C39">
              <w:rPr>
                <w:rFonts w:cs="Arial"/>
              </w:rPr>
              <w:t>Location of the risk:</w:t>
            </w:r>
            <w:r>
              <w:rPr>
                <w:rFonts w:cs="Arial"/>
              </w:rPr>
              <w:t xml:space="preserve">  Trust Wide</w:t>
            </w:r>
          </w:p>
        </w:tc>
      </w:tr>
      <w:tr w:rsidR="004A1A69" w:rsidRPr="00D24C39" w14:paraId="42785786" w14:textId="77777777" w:rsidTr="005523CD">
        <w:tc>
          <w:tcPr>
            <w:tcW w:w="4366" w:type="dxa"/>
            <w:gridSpan w:val="2"/>
          </w:tcPr>
          <w:p w14:paraId="216889BA" w14:textId="77777777" w:rsidR="004A1A69" w:rsidRPr="00D24C39" w:rsidRDefault="004A1A69" w:rsidP="005523CD">
            <w:pPr>
              <w:rPr>
                <w:rFonts w:cs="Arial"/>
              </w:rPr>
            </w:pPr>
            <w:r w:rsidRPr="00D24C39">
              <w:rPr>
                <w:rFonts w:cs="Arial"/>
              </w:rPr>
              <w:t xml:space="preserve">Task / Hazard being Assessed: </w:t>
            </w:r>
            <w:r>
              <w:rPr>
                <w:rFonts w:cs="Arial"/>
              </w:rPr>
              <w:t xml:space="preserve">  Violence and Aggression</w:t>
            </w:r>
          </w:p>
        </w:tc>
      </w:tr>
    </w:tbl>
    <w:p w14:paraId="1DC276F0" w14:textId="77777777" w:rsidR="004A1A69" w:rsidRPr="00D24C39" w:rsidRDefault="004A1A69" w:rsidP="004A1A6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548"/>
        <w:gridCol w:w="2412"/>
        <w:gridCol w:w="2691"/>
        <w:gridCol w:w="5229"/>
        <w:gridCol w:w="583"/>
        <w:gridCol w:w="561"/>
        <w:gridCol w:w="6"/>
        <w:gridCol w:w="567"/>
      </w:tblGrid>
      <w:tr w:rsidR="004A1A69" w:rsidRPr="00D24C39" w14:paraId="61C82056" w14:textId="77777777" w:rsidTr="005523CD">
        <w:tc>
          <w:tcPr>
            <w:tcW w:w="4788" w:type="dxa"/>
            <w:gridSpan w:val="3"/>
          </w:tcPr>
          <w:p w14:paraId="4859A510" w14:textId="77777777" w:rsidR="004A1A69" w:rsidRPr="00D24C39" w:rsidRDefault="004A1A69" w:rsidP="005523CD">
            <w:pPr>
              <w:jc w:val="center"/>
              <w:rPr>
                <w:rFonts w:cs="Arial"/>
                <w:b/>
              </w:rPr>
            </w:pPr>
            <w:r>
              <w:rPr>
                <w:rFonts w:cs="Arial"/>
                <w:b/>
              </w:rPr>
              <w:t>STEP 1</w:t>
            </w:r>
          </w:p>
        </w:tc>
        <w:tc>
          <w:tcPr>
            <w:tcW w:w="2691" w:type="dxa"/>
          </w:tcPr>
          <w:p w14:paraId="321E226B" w14:textId="77777777" w:rsidR="004A1A69" w:rsidRPr="00D24C39" w:rsidRDefault="004A1A69" w:rsidP="005523CD">
            <w:pPr>
              <w:jc w:val="center"/>
              <w:rPr>
                <w:rFonts w:cs="Arial"/>
                <w:b/>
              </w:rPr>
            </w:pPr>
            <w:r w:rsidRPr="00D24C39">
              <w:rPr>
                <w:rFonts w:cs="Arial"/>
                <w:b/>
              </w:rPr>
              <w:t xml:space="preserve">STEP </w:t>
            </w:r>
            <w:r>
              <w:rPr>
                <w:rFonts w:cs="Arial"/>
                <w:b/>
              </w:rPr>
              <w:t>2</w:t>
            </w:r>
          </w:p>
        </w:tc>
        <w:tc>
          <w:tcPr>
            <w:tcW w:w="5229" w:type="dxa"/>
          </w:tcPr>
          <w:p w14:paraId="491B20E9" w14:textId="77777777" w:rsidR="004A1A69" w:rsidRPr="00D24C39" w:rsidRDefault="004A1A69" w:rsidP="005523CD">
            <w:pPr>
              <w:jc w:val="center"/>
              <w:rPr>
                <w:rFonts w:cs="Arial"/>
                <w:b/>
              </w:rPr>
            </w:pPr>
            <w:r w:rsidRPr="00D24C39">
              <w:rPr>
                <w:rFonts w:cs="Arial"/>
                <w:b/>
              </w:rPr>
              <w:t>STEP 3</w:t>
            </w:r>
          </w:p>
        </w:tc>
        <w:tc>
          <w:tcPr>
            <w:tcW w:w="1717" w:type="dxa"/>
            <w:gridSpan w:val="4"/>
          </w:tcPr>
          <w:p w14:paraId="30CA73C5" w14:textId="77777777" w:rsidR="004A1A69" w:rsidRPr="00D24C39" w:rsidRDefault="004A1A69" w:rsidP="005523CD">
            <w:pPr>
              <w:jc w:val="center"/>
              <w:rPr>
                <w:rFonts w:cs="Arial"/>
                <w:b/>
              </w:rPr>
            </w:pPr>
            <w:r w:rsidRPr="00D24C39">
              <w:rPr>
                <w:rFonts w:cs="Arial"/>
                <w:b/>
              </w:rPr>
              <w:t xml:space="preserve">STEP </w:t>
            </w:r>
            <w:r>
              <w:rPr>
                <w:rFonts w:cs="Arial"/>
                <w:b/>
              </w:rPr>
              <w:t>4</w:t>
            </w:r>
          </w:p>
        </w:tc>
      </w:tr>
      <w:tr w:rsidR="004A1A69" w:rsidRPr="00D24C39" w14:paraId="079322F4" w14:textId="77777777" w:rsidTr="005523CD">
        <w:trPr>
          <w:trHeight w:val="1272"/>
        </w:trPr>
        <w:tc>
          <w:tcPr>
            <w:tcW w:w="828" w:type="dxa"/>
          </w:tcPr>
          <w:p w14:paraId="558D5FED" w14:textId="77777777" w:rsidR="004A1A69" w:rsidRPr="00D24C39" w:rsidRDefault="004A1A69" w:rsidP="005523CD">
            <w:pPr>
              <w:jc w:val="center"/>
              <w:rPr>
                <w:rFonts w:cs="Arial"/>
                <w:b/>
              </w:rPr>
            </w:pPr>
            <w:r>
              <w:rPr>
                <w:rFonts w:cs="Arial"/>
                <w:b/>
              </w:rPr>
              <w:t>REF NO</w:t>
            </w:r>
          </w:p>
        </w:tc>
        <w:tc>
          <w:tcPr>
            <w:tcW w:w="1548" w:type="dxa"/>
          </w:tcPr>
          <w:p w14:paraId="2BA5FB63" w14:textId="77777777" w:rsidR="004A1A69" w:rsidRPr="00D24C39" w:rsidRDefault="004A1A69" w:rsidP="005523CD">
            <w:pPr>
              <w:jc w:val="center"/>
              <w:rPr>
                <w:rFonts w:cs="Arial"/>
                <w:b/>
              </w:rPr>
            </w:pPr>
            <w:r>
              <w:rPr>
                <w:rFonts w:cs="Arial"/>
                <w:b/>
              </w:rPr>
              <w:t>ACTIVITY</w:t>
            </w:r>
          </w:p>
        </w:tc>
        <w:tc>
          <w:tcPr>
            <w:tcW w:w="2412" w:type="dxa"/>
          </w:tcPr>
          <w:p w14:paraId="19A9DB36" w14:textId="77777777" w:rsidR="004A1A69" w:rsidRPr="00D24C39" w:rsidRDefault="004A1A69" w:rsidP="005523CD">
            <w:pPr>
              <w:jc w:val="center"/>
              <w:rPr>
                <w:rFonts w:cs="Arial"/>
                <w:b/>
              </w:rPr>
            </w:pPr>
            <w:r w:rsidRPr="00D24C39">
              <w:rPr>
                <w:rFonts w:cs="Arial"/>
                <w:b/>
              </w:rPr>
              <w:t>HAZARD</w:t>
            </w:r>
          </w:p>
        </w:tc>
        <w:tc>
          <w:tcPr>
            <w:tcW w:w="2691" w:type="dxa"/>
          </w:tcPr>
          <w:p w14:paraId="244B5CB8" w14:textId="77777777" w:rsidR="004A1A69" w:rsidRPr="00D24C39" w:rsidRDefault="004A1A69" w:rsidP="005523CD">
            <w:pPr>
              <w:jc w:val="center"/>
              <w:rPr>
                <w:rFonts w:cs="Arial"/>
                <w:b/>
              </w:rPr>
            </w:pPr>
            <w:r w:rsidRPr="00D24C39">
              <w:rPr>
                <w:rFonts w:cs="Arial"/>
                <w:b/>
              </w:rPr>
              <w:t>PERSON (S) AFFECTED AND HOW</w:t>
            </w:r>
          </w:p>
        </w:tc>
        <w:tc>
          <w:tcPr>
            <w:tcW w:w="5229" w:type="dxa"/>
          </w:tcPr>
          <w:p w14:paraId="7A30B7DC" w14:textId="77777777" w:rsidR="004A1A69" w:rsidRPr="00D24C39" w:rsidRDefault="004A1A69" w:rsidP="005523CD">
            <w:pPr>
              <w:jc w:val="center"/>
              <w:rPr>
                <w:rFonts w:cs="Arial"/>
                <w:b/>
              </w:rPr>
            </w:pPr>
            <w:r w:rsidRPr="00D24C39">
              <w:rPr>
                <w:rFonts w:cs="Arial"/>
                <w:b/>
              </w:rPr>
              <w:t>CURRENT CONTROL MEASURES</w:t>
            </w:r>
          </w:p>
        </w:tc>
        <w:tc>
          <w:tcPr>
            <w:tcW w:w="1717" w:type="dxa"/>
            <w:gridSpan w:val="4"/>
          </w:tcPr>
          <w:p w14:paraId="3A0A7BE4" w14:textId="77777777" w:rsidR="004A1A69" w:rsidRPr="00D24C39" w:rsidRDefault="004A1A69" w:rsidP="005523CD">
            <w:pPr>
              <w:jc w:val="center"/>
              <w:rPr>
                <w:rFonts w:cs="Arial"/>
                <w:b/>
              </w:rPr>
            </w:pPr>
            <w:r w:rsidRPr="00D24C39">
              <w:rPr>
                <w:rFonts w:cs="Arial"/>
                <w:b/>
              </w:rPr>
              <w:t>RISK RATING</w:t>
            </w:r>
          </w:p>
          <w:p w14:paraId="3F3FB52B" w14:textId="77777777" w:rsidR="004A1A69" w:rsidRPr="00D24C39" w:rsidRDefault="004A1A69" w:rsidP="005523CD">
            <w:pPr>
              <w:rPr>
                <w:rFonts w:cs="Arial"/>
                <w:b/>
              </w:rPr>
            </w:pPr>
          </w:p>
          <w:p w14:paraId="0A15F636" w14:textId="77777777" w:rsidR="004A1A69" w:rsidRPr="00D24C39" w:rsidRDefault="004A1A69" w:rsidP="005523CD">
            <w:pPr>
              <w:rPr>
                <w:rFonts w:cs="Arial"/>
                <w:b/>
              </w:rPr>
            </w:pPr>
            <w:proofErr w:type="gramStart"/>
            <w:r w:rsidRPr="00D24C39">
              <w:rPr>
                <w:rFonts w:cs="Arial"/>
                <w:b/>
              </w:rPr>
              <w:t>L  x</w:t>
            </w:r>
            <w:proofErr w:type="gramEnd"/>
            <w:r w:rsidRPr="00D24C39">
              <w:rPr>
                <w:rFonts w:cs="Arial"/>
                <w:b/>
              </w:rPr>
              <w:t xml:space="preserve">  </w:t>
            </w:r>
            <w:proofErr w:type="gramStart"/>
            <w:r>
              <w:rPr>
                <w:rFonts w:cs="Arial"/>
                <w:b/>
              </w:rPr>
              <w:t>C</w:t>
            </w:r>
            <w:r w:rsidRPr="00D24C39">
              <w:rPr>
                <w:rFonts w:cs="Arial"/>
                <w:b/>
              </w:rPr>
              <w:t xml:space="preserve">  =</w:t>
            </w:r>
            <w:proofErr w:type="gramEnd"/>
            <w:r w:rsidRPr="00D24C39">
              <w:rPr>
                <w:rFonts w:cs="Arial"/>
                <w:b/>
              </w:rPr>
              <w:t xml:space="preserve">  R</w:t>
            </w:r>
          </w:p>
        </w:tc>
      </w:tr>
      <w:tr w:rsidR="006C60AC" w:rsidRPr="00D24C39" w14:paraId="4E13E1C9" w14:textId="77777777" w:rsidTr="005523CD">
        <w:tc>
          <w:tcPr>
            <w:tcW w:w="828" w:type="dxa"/>
          </w:tcPr>
          <w:p w14:paraId="32B099FF" w14:textId="77777777" w:rsidR="006C60AC" w:rsidRDefault="006C60AC" w:rsidP="006C60AC">
            <w:pPr>
              <w:rPr>
                <w:rFonts w:cs="Arial"/>
              </w:rPr>
            </w:pPr>
            <w:r>
              <w:rPr>
                <w:rFonts w:cs="Arial"/>
              </w:rPr>
              <w:t>1</w:t>
            </w:r>
          </w:p>
        </w:tc>
        <w:tc>
          <w:tcPr>
            <w:tcW w:w="1548" w:type="dxa"/>
          </w:tcPr>
          <w:p w14:paraId="3C109DAF" w14:textId="77777777" w:rsidR="006C60AC" w:rsidRDefault="006C60AC" w:rsidP="006C60AC">
            <w:pPr>
              <w:rPr>
                <w:rFonts w:cs="Arial"/>
              </w:rPr>
            </w:pPr>
            <w:r>
              <w:rPr>
                <w:rFonts w:cs="Arial"/>
              </w:rPr>
              <w:t xml:space="preserve">Responding </w:t>
            </w:r>
          </w:p>
        </w:tc>
        <w:tc>
          <w:tcPr>
            <w:tcW w:w="2412" w:type="dxa"/>
          </w:tcPr>
          <w:p w14:paraId="647E1871" w14:textId="77777777" w:rsidR="006C60AC" w:rsidRDefault="006C60AC" w:rsidP="006C60AC">
            <w:pPr>
              <w:rPr>
                <w:rFonts w:cs="Arial"/>
              </w:rPr>
            </w:pPr>
            <w:r>
              <w:rPr>
                <w:rFonts w:cs="Arial"/>
              </w:rPr>
              <w:t>Attendance to Aggressive patient / bystanders leading to abuse, threats and/or physical assault</w:t>
            </w:r>
          </w:p>
        </w:tc>
        <w:tc>
          <w:tcPr>
            <w:tcW w:w="2691" w:type="dxa"/>
          </w:tcPr>
          <w:p w14:paraId="547C8708" w14:textId="397C362E" w:rsidR="006C60AC" w:rsidRDefault="006C60AC" w:rsidP="006C60AC">
            <w:pPr>
              <w:rPr>
                <w:rFonts w:cs="Arial"/>
              </w:rPr>
            </w:pPr>
            <w:r>
              <w:rPr>
                <w:rFonts w:cs="Arial"/>
              </w:rPr>
              <w:t xml:space="preserve">Staff, </w:t>
            </w:r>
            <w:r w:rsidR="00F80232">
              <w:rPr>
                <w:rFonts w:cs="Arial"/>
              </w:rPr>
              <w:t>contractors,</w:t>
            </w:r>
            <w:r>
              <w:rPr>
                <w:rFonts w:cs="Arial"/>
              </w:rPr>
              <w:t xml:space="preserve"> and </w:t>
            </w:r>
            <w:r w:rsidR="00B630AF">
              <w:rPr>
                <w:rFonts w:cs="Arial"/>
              </w:rPr>
              <w:t>volunteers’</w:t>
            </w:r>
            <w:r>
              <w:rPr>
                <w:rFonts w:cs="Arial"/>
              </w:rPr>
              <w:t xml:space="preserve"> risk to personal security both psychologically and physically</w:t>
            </w:r>
          </w:p>
        </w:tc>
        <w:tc>
          <w:tcPr>
            <w:tcW w:w="5229" w:type="dxa"/>
          </w:tcPr>
          <w:p w14:paraId="5DE6CF58" w14:textId="77777777" w:rsidR="006C60AC" w:rsidRDefault="006C60AC" w:rsidP="006C60AC">
            <w:pPr>
              <w:numPr>
                <w:ilvl w:val="0"/>
                <w:numId w:val="19"/>
              </w:numPr>
              <w:rPr>
                <w:rFonts w:cs="Arial"/>
              </w:rPr>
            </w:pPr>
            <w:r>
              <w:rPr>
                <w:rFonts w:cs="Arial"/>
              </w:rPr>
              <w:t>Body Worn Camera (24 locations)</w:t>
            </w:r>
          </w:p>
          <w:p w14:paraId="7AAD56F4" w14:textId="77777777" w:rsidR="006C60AC" w:rsidRDefault="006C60AC" w:rsidP="006C60AC">
            <w:pPr>
              <w:numPr>
                <w:ilvl w:val="0"/>
                <w:numId w:val="19"/>
              </w:numPr>
              <w:rPr>
                <w:rFonts w:cs="Arial"/>
              </w:rPr>
            </w:pPr>
            <w:r>
              <w:rPr>
                <w:rFonts w:cs="Arial"/>
              </w:rPr>
              <w:t>CCTV</w:t>
            </w:r>
          </w:p>
          <w:p w14:paraId="66EDD5BC" w14:textId="6DEF04C2" w:rsidR="006C60AC" w:rsidRPr="008763A1" w:rsidRDefault="006C60AC" w:rsidP="006C60AC">
            <w:pPr>
              <w:numPr>
                <w:ilvl w:val="0"/>
                <w:numId w:val="19"/>
              </w:numPr>
              <w:rPr>
                <w:rFonts w:cs="Arial"/>
                <w:color w:val="FF0000"/>
              </w:rPr>
            </w:pPr>
            <w:r>
              <w:rPr>
                <w:rFonts w:cs="Arial"/>
              </w:rPr>
              <w:t xml:space="preserve">Mandated conflict resolution training. </w:t>
            </w:r>
          </w:p>
          <w:p w14:paraId="4D2D7A51" w14:textId="77777777" w:rsidR="006C60AC" w:rsidRPr="008763A1" w:rsidRDefault="006C60AC" w:rsidP="006C60AC">
            <w:pPr>
              <w:numPr>
                <w:ilvl w:val="0"/>
                <w:numId w:val="19"/>
              </w:numPr>
              <w:rPr>
                <w:rFonts w:cs="Arial"/>
                <w:color w:val="FF0000"/>
              </w:rPr>
            </w:pPr>
            <w:r>
              <w:rPr>
                <w:rFonts w:cs="Arial"/>
              </w:rPr>
              <w:t>Radio activated crew down button.</w:t>
            </w:r>
          </w:p>
          <w:p w14:paraId="64BA5A47" w14:textId="77777777" w:rsidR="006C60AC" w:rsidRDefault="006C60AC" w:rsidP="006C60AC">
            <w:pPr>
              <w:numPr>
                <w:ilvl w:val="0"/>
                <w:numId w:val="19"/>
              </w:numPr>
              <w:rPr>
                <w:rFonts w:cs="Arial"/>
              </w:rPr>
            </w:pPr>
            <w:r>
              <w:rPr>
                <w:rFonts w:cs="Arial"/>
              </w:rPr>
              <w:t>Incident reporting systems - Datix</w:t>
            </w:r>
          </w:p>
          <w:p w14:paraId="5C26425D" w14:textId="77777777" w:rsidR="006C60AC" w:rsidRDefault="006C60AC" w:rsidP="006C60AC">
            <w:pPr>
              <w:numPr>
                <w:ilvl w:val="0"/>
                <w:numId w:val="19"/>
              </w:numPr>
              <w:rPr>
                <w:rFonts w:cs="Arial"/>
              </w:rPr>
            </w:pPr>
            <w:r>
              <w:rPr>
                <w:rFonts w:cs="Arial"/>
              </w:rPr>
              <w:t>History marker scheme</w:t>
            </w:r>
          </w:p>
          <w:p w14:paraId="42CCCB31" w14:textId="77777777" w:rsidR="006C60AC" w:rsidRDefault="006C60AC" w:rsidP="006C60AC">
            <w:pPr>
              <w:numPr>
                <w:ilvl w:val="0"/>
                <w:numId w:val="19"/>
              </w:numPr>
              <w:rPr>
                <w:rFonts w:cs="Arial"/>
              </w:rPr>
            </w:pPr>
            <w:r>
              <w:rPr>
                <w:rFonts w:cs="Arial"/>
              </w:rPr>
              <w:t>Frequent caller team</w:t>
            </w:r>
          </w:p>
          <w:p w14:paraId="459BF5BC" w14:textId="77777777" w:rsidR="006C60AC" w:rsidRDefault="006C60AC" w:rsidP="006C60AC">
            <w:pPr>
              <w:numPr>
                <w:ilvl w:val="0"/>
                <w:numId w:val="19"/>
              </w:numPr>
              <w:rPr>
                <w:rFonts w:cs="Arial"/>
              </w:rPr>
            </w:pPr>
            <w:r>
              <w:rPr>
                <w:rFonts w:cs="Arial"/>
              </w:rPr>
              <w:t>Violence Reduction Support Officer to assist staff with reporting and tracking incidents.</w:t>
            </w:r>
          </w:p>
          <w:p w14:paraId="0B2F0C76" w14:textId="77777777" w:rsidR="006C60AC" w:rsidRDefault="006C60AC" w:rsidP="006C60AC">
            <w:pPr>
              <w:numPr>
                <w:ilvl w:val="0"/>
                <w:numId w:val="19"/>
              </w:numPr>
              <w:rPr>
                <w:rFonts w:cs="Arial"/>
              </w:rPr>
            </w:pPr>
            <w:r>
              <w:rPr>
                <w:rFonts w:cs="Arial"/>
              </w:rPr>
              <w:t>Welfare support through line management</w:t>
            </w:r>
          </w:p>
          <w:p w14:paraId="26FDB235" w14:textId="77777777" w:rsidR="006C60AC" w:rsidRDefault="006C60AC" w:rsidP="006C60AC">
            <w:pPr>
              <w:numPr>
                <w:ilvl w:val="0"/>
                <w:numId w:val="19"/>
              </w:numPr>
              <w:rPr>
                <w:rFonts w:cs="Arial"/>
              </w:rPr>
            </w:pPr>
            <w:r>
              <w:rPr>
                <w:rFonts w:cs="Arial"/>
              </w:rPr>
              <w:t>Violence Reduction Working Group meeting monthly to assess trends and themes, review compliance with NHS Violence Reduction Standards</w:t>
            </w:r>
          </w:p>
          <w:p w14:paraId="6DAA5C97" w14:textId="77777777" w:rsidR="006C60AC" w:rsidRDefault="006C60AC" w:rsidP="006C60AC">
            <w:pPr>
              <w:numPr>
                <w:ilvl w:val="0"/>
                <w:numId w:val="19"/>
              </w:numPr>
              <w:rPr>
                <w:rFonts w:cs="Arial"/>
              </w:rPr>
            </w:pPr>
            <w:r>
              <w:rPr>
                <w:rFonts w:cs="Arial"/>
              </w:rPr>
              <w:t>Local knowledge</w:t>
            </w:r>
          </w:p>
          <w:p w14:paraId="3BAEF5AE" w14:textId="77777777" w:rsidR="006C60AC" w:rsidRPr="003470BC" w:rsidRDefault="006C60AC" w:rsidP="006C60AC">
            <w:pPr>
              <w:numPr>
                <w:ilvl w:val="0"/>
                <w:numId w:val="19"/>
              </w:numPr>
              <w:rPr>
                <w:rFonts w:cs="Arial"/>
              </w:rPr>
            </w:pPr>
            <w:r w:rsidRPr="003470BC">
              <w:rPr>
                <w:rFonts w:cs="Arial"/>
              </w:rPr>
              <w:t>Potential Police back up</w:t>
            </w:r>
          </w:p>
          <w:p w14:paraId="4213F28C" w14:textId="77777777" w:rsidR="006C60AC" w:rsidRPr="003470BC" w:rsidRDefault="006C60AC" w:rsidP="006C60AC">
            <w:pPr>
              <w:numPr>
                <w:ilvl w:val="0"/>
                <w:numId w:val="19"/>
              </w:numPr>
              <w:rPr>
                <w:rFonts w:cs="Arial"/>
              </w:rPr>
            </w:pPr>
            <w:r w:rsidRPr="003470BC">
              <w:rPr>
                <w:rFonts w:cs="Arial"/>
              </w:rPr>
              <w:t>Potential additional resource back up</w:t>
            </w:r>
          </w:p>
          <w:p w14:paraId="124CB2A3" w14:textId="77777777" w:rsidR="006C60AC" w:rsidRPr="00970636" w:rsidRDefault="006C60AC" w:rsidP="006C60AC">
            <w:pPr>
              <w:numPr>
                <w:ilvl w:val="0"/>
                <w:numId w:val="19"/>
              </w:numPr>
              <w:rPr>
                <w:rFonts w:cs="Arial"/>
              </w:rPr>
            </w:pPr>
            <w:r w:rsidRPr="00970636">
              <w:rPr>
                <w:rFonts w:cs="Arial"/>
              </w:rPr>
              <w:t>Warning Letters</w:t>
            </w:r>
          </w:p>
          <w:p w14:paraId="236DDF86" w14:textId="77777777" w:rsidR="006C60AC" w:rsidRPr="00970636" w:rsidRDefault="006C60AC" w:rsidP="006C60AC">
            <w:pPr>
              <w:numPr>
                <w:ilvl w:val="0"/>
                <w:numId w:val="19"/>
              </w:numPr>
              <w:rPr>
                <w:rFonts w:cs="Arial"/>
              </w:rPr>
            </w:pPr>
            <w:r w:rsidRPr="00970636">
              <w:rPr>
                <w:rFonts w:cs="Arial"/>
              </w:rPr>
              <w:t>Prosecution</w:t>
            </w:r>
          </w:p>
          <w:p w14:paraId="4924D605" w14:textId="77777777" w:rsidR="006C60AC" w:rsidRDefault="006C60AC" w:rsidP="006C60AC">
            <w:pPr>
              <w:numPr>
                <w:ilvl w:val="0"/>
                <w:numId w:val="19"/>
              </w:numPr>
              <w:rPr>
                <w:rFonts w:cs="Arial"/>
              </w:rPr>
            </w:pPr>
            <w:r w:rsidRPr="00970636">
              <w:rPr>
                <w:rFonts w:cs="Arial"/>
              </w:rPr>
              <w:t>Dynamic Risk Assessments</w:t>
            </w:r>
          </w:p>
          <w:p w14:paraId="25335C74" w14:textId="77777777" w:rsidR="006C60AC" w:rsidRDefault="006C60AC" w:rsidP="006C60AC">
            <w:pPr>
              <w:numPr>
                <w:ilvl w:val="0"/>
                <w:numId w:val="19"/>
              </w:numPr>
              <w:rPr>
                <w:rFonts w:cs="Arial"/>
              </w:rPr>
            </w:pPr>
            <w:r>
              <w:rPr>
                <w:rFonts w:cs="Arial"/>
              </w:rPr>
              <w:t>Trim process</w:t>
            </w:r>
          </w:p>
          <w:p w14:paraId="3E6E916D" w14:textId="77777777" w:rsidR="006C60AC" w:rsidRDefault="006C60AC" w:rsidP="006C60AC">
            <w:pPr>
              <w:numPr>
                <w:ilvl w:val="0"/>
                <w:numId w:val="19"/>
              </w:numPr>
              <w:rPr>
                <w:rFonts w:cs="Arial"/>
              </w:rPr>
            </w:pPr>
            <w:r>
              <w:rPr>
                <w:rFonts w:cs="Arial"/>
              </w:rPr>
              <w:t>Welfare and Wellbeing Hub</w:t>
            </w:r>
          </w:p>
          <w:p w14:paraId="32CDE0C9" w14:textId="4199A3EB" w:rsidR="006C60AC" w:rsidRDefault="006C60AC" w:rsidP="006C60AC">
            <w:pPr>
              <w:numPr>
                <w:ilvl w:val="0"/>
                <w:numId w:val="19"/>
              </w:numPr>
              <w:rPr>
                <w:rFonts w:cs="Arial"/>
              </w:rPr>
            </w:pPr>
            <w:r>
              <w:rPr>
                <w:rFonts w:cs="Arial"/>
              </w:rPr>
              <w:t xml:space="preserve">Line management </w:t>
            </w:r>
            <w:r w:rsidR="00B630AF">
              <w:rPr>
                <w:rFonts w:cs="Arial"/>
              </w:rPr>
              <w:t>support.</w:t>
            </w:r>
          </w:p>
          <w:p w14:paraId="607CAC51" w14:textId="224570BB" w:rsidR="006C60AC" w:rsidRDefault="006C60AC" w:rsidP="006C60AC">
            <w:pPr>
              <w:numPr>
                <w:ilvl w:val="0"/>
                <w:numId w:val="9"/>
              </w:numPr>
              <w:rPr>
                <w:rFonts w:cs="Arial"/>
              </w:rPr>
            </w:pPr>
          </w:p>
        </w:tc>
        <w:tc>
          <w:tcPr>
            <w:tcW w:w="583" w:type="dxa"/>
          </w:tcPr>
          <w:p w14:paraId="29EB9AAF" w14:textId="5D02716D" w:rsidR="006C60AC" w:rsidRDefault="006C60AC" w:rsidP="006C60AC">
            <w:pPr>
              <w:rPr>
                <w:rFonts w:cs="Arial"/>
              </w:rPr>
            </w:pPr>
            <w:r>
              <w:rPr>
                <w:rFonts w:cs="Arial"/>
              </w:rPr>
              <w:t xml:space="preserve"> </w:t>
            </w:r>
            <w:r w:rsidR="00B04F3A">
              <w:rPr>
                <w:rFonts w:cs="Arial"/>
              </w:rPr>
              <w:t>3</w:t>
            </w:r>
          </w:p>
        </w:tc>
        <w:tc>
          <w:tcPr>
            <w:tcW w:w="567" w:type="dxa"/>
            <w:gridSpan w:val="2"/>
          </w:tcPr>
          <w:p w14:paraId="4E99FDB2" w14:textId="41C644FB" w:rsidR="006C60AC" w:rsidRDefault="006C60AC" w:rsidP="006C60AC">
            <w:pPr>
              <w:rPr>
                <w:rFonts w:cs="Arial"/>
              </w:rPr>
            </w:pPr>
            <w:r>
              <w:rPr>
                <w:rFonts w:cs="Arial"/>
              </w:rPr>
              <w:t xml:space="preserve"> </w:t>
            </w:r>
            <w:r w:rsidR="007E5238">
              <w:rPr>
                <w:rFonts w:cs="Arial"/>
              </w:rPr>
              <w:t>3</w:t>
            </w:r>
          </w:p>
        </w:tc>
        <w:tc>
          <w:tcPr>
            <w:tcW w:w="567" w:type="dxa"/>
          </w:tcPr>
          <w:p w14:paraId="04A67281" w14:textId="6E51179D" w:rsidR="006C60AC" w:rsidRDefault="007E5238" w:rsidP="006C60AC">
            <w:pPr>
              <w:rPr>
                <w:rFonts w:cs="Arial"/>
              </w:rPr>
            </w:pPr>
            <w:r>
              <w:rPr>
                <w:rFonts w:cs="Arial"/>
              </w:rPr>
              <w:t>9</w:t>
            </w:r>
          </w:p>
          <w:p w14:paraId="0083745E" w14:textId="77777777" w:rsidR="006C60AC" w:rsidRDefault="006C60AC" w:rsidP="006C60AC">
            <w:pPr>
              <w:rPr>
                <w:rFonts w:cs="Arial"/>
              </w:rPr>
            </w:pPr>
          </w:p>
        </w:tc>
      </w:tr>
      <w:tr w:rsidR="003B06DC" w:rsidRPr="00D24C39" w14:paraId="222805E3" w14:textId="77777777" w:rsidTr="005523CD">
        <w:tc>
          <w:tcPr>
            <w:tcW w:w="828" w:type="dxa"/>
          </w:tcPr>
          <w:p w14:paraId="6BC9B93B" w14:textId="77777777" w:rsidR="003B06DC" w:rsidRPr="00D24C39" w:rsidRDefault="003B06DC" w:rsidP="003B06DC">
            <w:pPr>
              <w:rPr>
                <w:rFonts w:cs="Arial"/>
              </w:rPr>
            </w:pPr>
            <w:r>
              <w:rPr>
                <w:rFonts w:cs="Arial"/>
              </w:rPr>
              <w:t>2</w:t>
            </w:r>
          </w:p>
        </w:tc>
        <w:tc>
          <w:tcPr>
            <w:tcW w:w="1548" w:type="dxa"/>
          </w:tcPr>
          <w:p w14:paraId="34D3F03D" w14:textId="77777777" w:rsidR="003B06DC" w:rsidRPr="00D24C39" w:rsidRDefault="003B06DC" w:rsidP="003B06DC">
            <w:pPr>
              <w:rPr>
                <w:rFonts w:cs="Arial"/>
              </w:rPr>
            </w:pPr>
          </w:p>
        </w:tc>
        <w:tc>
          <w:tcPr>
            <w:tcW w:w="2412" w:type="dxa"/>
          </w:tcPr>
          <w:p w14:paraId="41B42BE7" w14:textId="77777777" w:rsidR="003B06DC" w:rsidRPr="00D24C39" w:rsidRDefault="003B06DC" w:rsidP="003B06DC">
            <w:pPr>
              <w:rPr>
                <w:rFonts w:cs="Arial"/>
              </w:rPr>
            </w:pPr>
            <w:r>
              <w:rPr>
                <w:rFonts w:cs="Arial"/>
              </w:rPr>
              <w:t>Attendance to intoxicated patient / bystanders leading to abuse, threats and/or physical assault</w:t>
            </w:r>
          </w:p>
        </w:tc>
        <w:tc>
          <w:tcPr>
            <w:tcW w:w="2691" w:type="dxa"/>
          </w:tcPr>
          <w:p w14:paraId="38050B4B" w14:textId="28B66369" w:rsidR="003B06DC" w:rsidRPr="00D24C39" w:rsidRDefault="003B06DC" w:rsidP="003B06DC">
            <w:pPr>
              <w:rPr>
                <w:rFonts w:cs="Arial"/>
              </w:rPr>
            </w:pPr>
            <w:r>
              <w:rPr>
                <w:rFonts w:cs="Arial"/>
              </w:rPr>
              <w:t xml:space="preserve">Staff, </w:t>
            </w:r>
            <w:r w:rsidR="00F80232">
              <w:rPr>
                <w:rFonts w:cs="Arial"/>
              </w:rPr>
              <w:t>contractors,</w:t>
            </w:r>
            <w:r>
              <w:rPr>
                <w:rFonts w:cs="Arial"/>
              </w:rPr>
              <w:t xml:space="preserve"> and </w:t>
            </w:r>
            <w:r w:rsidR="00B630AF">
              <w:rPr>
                <w:rFonts w:cs="Arial"/>
              </w:rPr>
              <w:t>volunteers’</w:t>
            </w:r>
            <w:r>
              <w:rPr>
                <w:rFonts w:cs="Arial"/>
              </w:rPr>
              <w:t xml:space="preserve"> risk to personal security both psychologically and physically</w:t>
            </w:r>
          </w:p>
        </w:tc>
        <w:tc>
          <w:tcPr>
            <w:tcW w:w="5229" w:type="dxa"/>
          </w:tcPr>
          <w:p w14:paraId="57920F74" w14:textId="77777777" w:rsidR="003B06DC" w:rsidRPr="003B06DC" w:rsidRDefault="003B06DC" w:rsidP="003B06DC">
            <w:pPr>
              <w:pStyle w:val="ListParagraph"/>
              <w:numPr>
                <w:ilvl w:val="0"/>
                <w:numId w:val="20"/>
              </w:numPr>
              <w:rPr>
                <w:rFonts w:cs="Arial"/>
              </w:rPr>
            </w:pPr>
            <w:r w:rsidRPr="003B06DC">
              <w:rPr>
                <w:rFonts w:cs="Arial"/>
              </w:rPr>
              <w:t>Body Worn Camera (24 locations)</w:t>
            </w:r>
          </w:p>
          <w:p w14:paraId="1967ADC9" w14:textId="77777777" w:rsidR="003B06DC" w:rsidRPr="003B06DC" w:rsidRDefault="003B06DC" w:rsidP="003B06DC">
            <w:pPr>
              <w:pStyle w:val="ListParagraph"/>
              <w:numPr>
                <w:ilvl w:val="0"/>
                <w:numId w:val="20"/>
              </w:numPr>
              <w:rPr>
                <w:rFonts w:cs="Arial"/>
              </w:rPr>
            </w:pPr>
            <w:r w:rsidRPr="003B06DC">
              <w:rPr>
                <w:rFonts w:cs="Arial"/>
              </w:rPr>
              <w:t>CCTV</w:t>
            </w:r>
          </w:p>
          <w:p w14:paraId="3982A6ED" w14:textId="4E2FA645" w:rsidR="003B06DC" w:rsidRPr="00B630AF" w:rsidRDefault="003B06DC" w:rsidP="003B06DC">
            <w:pPr>
              <w:pStyle w:val="ListParagraph"/>
              <w:numPr>
                <w:ilvl w:val="0"/>
                <w:numId w:val="20"/>
              </w:numPr>
              <w:rPr>
                <w:rFonts w:cs="Arial"/>
                <w:color w:val="000000" w:themeColor="text1"/>
              </w:rPr>
            </w:pPr>
            <w:r w:rsidRPr="00B630AF">
              <w:rPr>
                <w:rFonts w:cs="Arial"/>
                <w:color w:val="000000" w:themeColor="text1"/>
              </w:rPr>
              <w:t xml:space="preserve">Mandated conflict resolution training. </w:t>
            </w:r>
          </w:p>
          <w:p w14:paraId="644AA0B2" w14:textId="77777777" w:rsidR="003B06DC" w:rsidRPr="00B630AF" w:rsidRDefault="003B06DC" w:rsidP="003B06DC">
            <w:pPr>
              <w:pStyle w:val="ListParagraph"/>
              <w:numPr>
                <w:ilvl w:val="0"/>
                <w:numId w:val="20"/>
              </w:numPr>
              <w:rPr>
                <w:rFonts w:cs="Arial"/>
                <w:color w:val="000000" w:themeColor="text1"/>
              </w:rPr>
            </w:pPr>
            <w:r w:rsidRPr="00B630AF">
              <w:rPr>
                <w:rFonts w:cs="Arial"/>
                <w:color w:val="000000" w:themeColor="text1"/>
              </w:rPr>
              <w:t>Radio activated crew down button.</w:t>
            </w:r>
          </w:p>
          <w:p w14:paraId="1E03BB43" w14:textId="77777777" w:rsidR="003B06DC" w:rsidRPr="003B06DC" w:rsidRDefault="003B06DC" w:rsidP="003B06DC">
            <w:pPr>
              <w:pStyle w:val="ListParagraph"/>
              <w:numPr>
                <w:ilvl w:val="0"/>
                <w:numId w:val="20"/>
              </w:numPr>
              <w:rPr>
                <w:rFonts w:cs="Arial"/>
              </w:rPr>
            </w:pPr>
            <w:r w:rsidRPr="003B06DC">
              <w:rPr>
                <w:rFonts w:cs="Arial"/>
              </w:rPr>
              <w:t>Incident reporting systems - Datix</w:t>
            </w:r>
          </w:p>
          <w:p w14:paraId="1033B0B7" w14:textId="77777777" w:rsidR="003B06DC" w:rsidRPr="003B06DC" w:rsidRDefault="003B06DC" w:rsidP="003B06DC">
            <w:pPr>
              <w:pStyle w:val="ListParagraph"/>
              <w:numPr>
                <w:ilvl w:val="0"/>
                <w:numId w:val="20"/>
              </w:numPr>
              <w:rPr>
                <w:rFonts w:cs="Arial"/>
              </w:rPr>
            </w:pPr>
            <w:r w:rsidRPr="003B06DC">
              <w:rPr>
                <w:rFonts w:cs="Arial"/>
              </w:rPr>
              <w:t>History marker scheme</w:t>
            </w:r>
          </w:p>
          <w:p w14:paraId="2A0F18E0" w14:textId="77777777" w:rsidR="003B06DC" w:rsidRPr="003B06DC" w:rsidRDefault="003B06DC" w:rsidP="003B06DC">
            <w:pPr>
              <w:pStyle w:val="ListParagraph"/>
              <w:numPr>
                <w:ilvl w:val="0"/>
                <w:numId w:val="20"/>
              </w:numPr>
              <w:rPr>
                <w:rFonts w:cs="Arial"/>
              </w:rPr>
            </w:pPr>
            <w:r w:rsidRPr="003B06DC">
              <w:rPr>
                <w:rFonts w:cs="Arial"/>
              </w:rPr>
              <w:t>Frequent caller team</w:t>
            </w:r>
          </w:p>
          <w:p w14:paraId="203A0C4A" w14:textId="77777777" w:rsidR="003B06DC" w:rsidRPr="003B06DC" w:rsidRDefault="003B06DC" w:rsidP="003B06DC">
            <w:pPr>
              <w:pStyle w:val="ListParagraph"/>
              <w:numPr>
                <w:ilvl w:val="0"/>
                <w:numId w:val="20"/>
              </w:numPr>
              <w:rPr>
                <w:rFonts w:cs="Arial"/>
              </w:rPr>
            </w:pPr>
            <w:r w:rsidRPr="003B06DC">
              <w:rPr>
                <w:rFonts w:cs="Arial"/>
              </w:rPr>
              <w:t>Violence Reduction Support Officer to assist staff with reporting and tracking incidents.</w:t>
            </w:r>
          </w:p>
          <w:p w14:paraId="6DF62E39" w14:textId="77777777" w:rsidR="003B06DC" w:rsidRPr="003B06DC" w:rsidRDefault="003B06DC" w:rsidP="003B06DC">
            <w:pPr>
              <w:pStyle w:val="ListParagraph"/>
              <w:numPr>
                <w:ilvl w:val="0"/>
                <w:numId w:val="20"/>
              </w:numPr>
              <w:rPr>
                <w:rFonts w:cs="Arial"/>
              </w:rPr>
            </w:pPr>
            <w:r w:rsidRPr="003B06DC">
              <w:rPr>
                <w:rFonts w:cs="Arial"/>
              </w:rPr>
              <w:t>Welfare support through line management</w:t>
            </w:r>
          </w:p>
          <w:p w14:paraId="18583B84" w14:textId="77777777" w:rsidR="003B06DC" w:rsidRPr="003B06DC" w:rsidRDefault="003B06DC" w:rsidP="003B06DC">
            <w:pPr>
              <w:pStyle w:val="ListParagraph"/>
              <w:numPr>
                <w:ilvl w:val="0"/>
                <w:numId w:val="20"/>
              </w:numPr>
              <w:rPr>
                <w:rFonts w:cs="Arial"/>
              </w:rPr>
            </w:pPr>
            <w:r w:rsidRPr="003B06DC">
              <w:rPr>
                <w:rFonts w:cs="Arial"/>
              </w:rPr>
              <w:t>Violence Reduction Working Group meeting monthly to assess trends and themes, review compliance with NHS Violence Reduction Standards</w:t>
            </w:r>
          </w:p>
          <w:p w14:paraId="0BF005B5" w14:textId="77777777" w:rsidR="003B06DC" w:rsidRPr="003B06DC" w:rsidRDefault="003B06DC" w:rsidP="003B06DC">
            <w:pPr>
              <w:pStyle w:val="ListParagraph"/>
              <w:numPr>
                <w:ilvl w:val="0"/>
                <w:numId w:val="20"/>
              </w:numPr>
              <w:rPr>
                <w:rFonts w:cs="Arial"/>
              </w:rPr>
            </w:pPr>
            <w:r w:rsidRPr="003B06DC">
              <w:rPr>
                <w:rFonts w:cs="Arial"/>
              </w:rPr>
              <w:t>Local knowledge</w:t>
            </w:r>
          </w:p>
          <w:p w14:paraId="1217A090" w14:textId="77777777" w:rsidR="003B06DC" w:rsidRPr="003B06DC" w:rsidRDefault="003B06DC" w:rsidP="003B06DC">
            <w:pPr>
              <w:pStyle w:val="ListParagraph"/>
              <w:numPr>
                <w:ilvl w:val="0"/>
                <w:numId w:val="20"/>
              </w:numPr>
              <w:rPr>
                <w:rFonts w:cs="Arial"/>
              </w:rPr>
            </w:pPr>
            <w:r w:rsidRPr="003B06DC">
              <w:rPr>
                <w:rFonts w:cs="Arial"/>
              </w:rPr>
              <w:t>Potential Police back up</w:t>
            </w:r>
          </w:p>
          <w:p w14:paraId="2F776372" w14:textId="77777777" w:rsidR="003B06DC" w:rsidRPr="003B06DC" w:rsidRDefault="003B06DC" w:rsidP="003B06DC">
            <w:pPr>
              <w:pStyle w:val="ListParagraph"/>
              <w:numPr>
                <w:ilvl w:val="0"/>
                <w:numId w:val="20"/>
              </w:numPr>
              <w:rPr>
                <w:rFonts w:cs="Arial"/>
              </w:rPr>
            </w:pPr>
            <w:r w:rsidRPr="003B06DC">
              <w:rPr>
                <w:rFonts w:cs="Arial"/>
              </w:rPr>
              <w:t>Potential additional resource back up</w:t>
            </w:r>
          </w:p>
          <w:p w14:paraId="122EC98F" w14:textId="77777777" w:rsidR="003B06DC" w:rsidRPr="003B06DC" w:rsidRDefault="003B06DC" w:rsidP="003B06DC">
            <w:pPr>
              <w:pStyle w:val="ListParagraph"/>
              <w:numPr>
                <w:ilvl w:val="0"/>
                <w:numId w:val="20"/>
              </w:numPr>
              <w:rPr>
                <w:rFonts w:cs="Arial"/>
              </w:rPr>
            </w:pPr>
            <w:r w:rsidRPr="003B06DC">
              <w:rPr>
                <w:rFonts w:cs="Arial"/>
              </w:rPr>
              <w:t>Warning Letters</w:t>
            </w:r>
          </w:p>
          <w:p w14:paraId="27F72ED2" w14:textId="77777777" w:rsidR="003B06DC" w:rsidRPr="003B06DC" w:rsidRDefault="003B06DC" w:rsidP="003B06DC">
            <w:pPr>
              <w:pStyle w:val="ListParagraph"/>
              <w:numPr>
                <w:ilvl w:val="0"/>
                <w:numId w:val="20"/>
              </w:numPr>
              <w:rPr>
                <w:rFonts w:cs="Arial"/>
              </w:rPr>
            </w:pPr>
            <w:r w:rsidRPr="003B06DC">
              <w:rPr>
                <w:rFonts w:cs="Arial"/>
              </w:rPr>
              <w:t>Prosecution</w:t>
            </w:r>
          </w:p>
          <w:p w14:paraId="50CBE6C9" w14:textId="77777777" w:rsidR="003B06DC" w:rsidRPr="003B06DC" w:rsidRDefault="003B06DC" w:rsidP="003B06DC">
            <w:pPr>
              <w:pStyle w:val="ListParagraph"/>
              <w:numPr>
                <w:ilvl w:val="0"/>
                <w:numId w:val="20"/>
              </w:numPr>
              <w:rPr>
                <w:rFonts w:cs="Arial"/>
              </w:rPr>
            </w:pPr>
            <w:r w:rsidRPr="003B06DC">
              <w:rPr>
                <w:rFonts w:cs="Arial"/>
              </w:rPr>
              <w:t>Dynamic Risk Assessments</w:t>
            </w:r>
          </w:p>
          <w:p w14:paraId="39618536" w14:textId="77777777" w:rsidR="003B06DC" w:rsidRPr="003B06DC" w:rsidRDefault="003B06DC" w:rsidP="003B06DC">
            <w:pPr>
              <w:pStyle w:val="ListParagraph"/>
              <w:numPr>
                <w:ilvl w:val="0"/>
                <w:numId w:val="20"/>
              </w:numPr>
              <w:rPr>
                <w:rFonts w:cs="Arial"/>
              </w:rPr>
            </w:pPr>
            <w:r w:rsidRPr="003B06DC">
              <w:rPr>
                <w:rFonts w:cs="Arial"/>
              </w:rPr>
              <w:t>Trim process</w:t>
            </w:r>
          </w:p>
          <w:p w14:paraId="6D403A70" w14:textId="77777777" w:rsidR="003B06DC" w:rsidRPr="003B06DC" w:rsidRDefault="003B06DC" w:rsidP="003B06DC">
            <w:pPr>
              <w:pStyle w:val="ListParagraph"/>
              <w:numPr>
                <w:ilvl w:val="0"/>
                <w:numId w:val="20"/>
              </w:numPr>
              <w:rPr>
                <w:rFonts w:cs="Arial"/>
              </w:rPr>
            </w:pPr>
            <w:r w:rsidRPr="003B06DC">
              <w:rPr>
                <w:rFonts w:cs="Arial"/>
              </w:rPr>
              <w:t>Welfare and Wellbeing Hub</w:t>
            </w:r>
          </w:p>
          <w:p w14:paraId="540EC203" w14:textId="6EDF4A6A" w:rsidR="003B06DC" w:rsidRPr="003B06DC" w:rsidRDefault="003B06DC" w:rsidP="003B06DC">
            <w:pPr>
              <w:pStyle w:val="ListParagraph"/>
              <w:numPr>
                <w:ilvl w:val="0"/>
                <w:numId w:val="20"/>
              </w:numPr>
              <w:rPr>
                <w:rFonts w:cs="Arial"/>
              </w:rPr>
            </w:pPr>
            <w:r w:rsidRPr="003B06DC">
              <w:rPr>
                <w:rFonts w:cs="Arial"/>
              </w:rPr>
              <w:t xml:space="preserve">Line management </w:t>
            </w:r>
            <w:r w:rsidR="00210D1C" w:rsidRPr="003B06DC">
              <w:rPr>
                <w:rFonts w:cs="Arial"/>
              </w:rPr>
              <w:t>support.</w:t>
            </w:r>
          </w:p>
          <w:p w14:paraId="17A40E25" w14:textId="28446E24" w:rsidR="003B06DC" w:rsidRPr="005F3B1D" w:rsidRDefault="003B06DC" w:rsidP="003B06DC">
            <w:pPr>
              <w:numPr>
                <w:ilvl w:val="0"/>
                <w:numId w:val="9"/>
              </w:numPr>
              <w:rPr>
                <w:rFonts w:cs="Arial"/>
              </w:rPr>
            </w:pPr>
          </w:p>
        </w:tc>
        <w:tc>
          <w:tcPr>
            <w:tcW w:w="583" w:type="dxa"/>
          </w:tcPr>
          <w:p w14:paraId="0BBF4CAE" w14:textId="64421EBD" w:rsidR="003B06DC" w:rsidRPr="00D24C39" w:rsidRDefault="003B06DC" w:rsidP="003B06DC">
            <w:pPr>
              <w:rPr>
                <w:rFonts w:cs="Arial"/>
              </w:rPr>
            </w:pPr>
            <w:r>
              <w:rPr>
                <w:rFonts w:cs="Arial"/>
              </w:rPr>
              <w:t xml:space="preserve"> </w:t>
            </w:r>
            <w:r w:rsidR="007E5238">
              <w:rPr>
                <w:rFonts w:cs="Arial"/>
              </w:rPr>
              <w:t>3</w:t>
            </w:r>
          </w:p>
        </w:tc>
        <w:tc>
          <w:tcPr>
            <w:tcW w:w="567" w:type="dxa"/>
            <w:gridSpan w:val="2"/>
          </w:tcPr>
          <w:p w14:paraId="44ED5B45" w14:textId="57A21353" w:rsidR="003B06DC" w:rsidRPr="00D24C39" w:rsidRDefault="003B06DC" w:rsidP="003B06DC">
            <w:pPr>
              <w:rPr>
                <w:rFonts w:cs="Arial"/>
              </w:rPr>
            </w:pPr>
            <w:r>
              <w:rPr>
                <w:rFonts w:cs="Arial"/>
              </w:rPr>
              <w:t xml:space="preserve"> </w:t>
            </w:r>
            <w:r w:rsidR="007E5238">
              <w:rPr>
                <w:rFonts w:cs="Arial"/>
              </w:rPr>
              <w:t>3</w:t>
            </w:r>
          </w:p>
        </w:tc>
        <w:tc>
          <w:tcPr>
            <w:tcW w:w="567" w:type="dxa"/>
          </w:tcPr>
          <w:p w14:paraId="60D33869" w14:textId="7FCC28BF" w:rsidR="003B06DC" w:rsidRPr="00D24C39" w:rsidRDefault="007E5238" w:rsidP="003B06DC">
            <w:pPr>
              <w:rPr>
                <w:rFonts w:cs="Arial"/>
              </w:rPr>
            </w:pPr>
            <w:r>
              <w:rPr>
                <w:rFonts w:cs="Arial"/>
              </w:rPr>
              <w:t>9</w:t>
            </w:r>
          </w:p>
        </w:tc>
      </w:tr>
      <w:tr w:rsidR="00DB518F" w:rsidRPr="00D24C39" w14:paraId="58F6BD20" w14:textId="77777777" w:rsidTr="005523CD">
        <w:tc>
          <w:tcPr>
            <w:tcW w:w="828" w:type="dxa"/>
          </w:tcPr>
          <w:p w14:paraId="7476A4F6" w14:textId="77777777" w:rsidR="00DB518F" w:rsidRDefault="00DB518F" w:rsidP="00DB518F">
            <w:pPr>
              <w:rPr>
                <w:rFonts w:cs="Arial"/>
              </w:rPr>
            </w:pPr>
            <w:r>
              <w:rPr>
                <w:rFonts w:cs="Arial"/>
              </w:rPr>
              <w:t>3</w:t>
            </w:r>
          </w:p>
        </w:tc>
        <w:tc>
          <w:tcPr>
            <w:tcW w:w="1548" w:type="dxa"/>
          </w:tcPr>
          <w:p w14:paraId="06A366DC" w14:textId="77777777" w:rsidR="00DB518F" w:rsidRDefault="00DB518F" w:rsidP="00DB518F">
            <w:pPr>
              <w:rPr>
                <w:rFonts w:cs="Arial"/>
              </w:rPr>
            </w:pPr>
          </w:p>
        </w:tc>
        <w:tc>
          <w:tcPr>
            <w:tcW w:w="2412" w:type="dxa"/>
          </w:tcPr>
          <w:p w14:paraId="45ADB234" w14:textId="77777777" w:rsidR="00DB518F" w:rsidRDefault="00DB518F" w:rsidP="00DB518F">
            <w:pPr>
              <w:rPr>
                <w:rFonts w:cs="Arial"/>
              </w:rPr>
            </w:pPr>
            <w:r>
              <w:rPr>
                <w:rFonts w:cs="Arial"/>
              </w:rPr>
              <w:t>Attendance to clinically led challenging behaviour of patient / bystanders leading to abuse, threats and/or physical assault</w:t>
            </w:r>
          </w:p>
        </w:tc>
        <w:tc>
          <w:tcPr>
            <w:tcW w:w="2691" w:type="dxa"/>
          </w:tcPr>
          <w:p w14:paraId="339A5C25" w14:textId="63C80BE1" w:rsidR="00DB518F" w:rsidRDefault="00DB518F" w:rsidP="00DB518F">
            <w:pPr>
              <w:rPr>
                <w:rFonts w:cs="Arial"/>
              </w:rPr>
            </w:pPr>
            <w:r>
              <w:rPr>
                <w:rFonts w:cs="Arial"/>
              </w:rPr>
              <w:t xml:space="preserve">Staff, </w:t>
            </w:r>
            <w:r w:rsidR="000A7F53">
              <w:rPr>
                <w:rFonts w:cs="Arial"/>
              </w:rPr>
              <w:t>contractors,</w:t>
            </w:r>
            <w:r>
              <w:rPr>
                <w:rFonts w:cs="Arial"/>
              </w:rPr>
              <w:t xml:space="preserve"> and </w:t>
            </w:r>
            <w:r w:rsidR="00210D1C">
              <w:rPr>
                <w:rFonts w:cs="Arial"/>
              </w:rPr>
              <w:t>volunteers’</w:t>
            </w:r>
            <w:r>
              <w:rPr>
                <w:rFonts w:cs="Arial"/>
              </w:rPr>
              <w:t xml:space="preserve"> risk to personal security both psychologically and physically</w:t>
            </w:r>
          </w:p>
        </w:tc>
        <w:tc>
          <w:tcPr>
            <w:tcW w:w="5229" w:type="dxa"/>
          </w:tcPr>
          <w:p w14:paraId="34DEA633" w14:textId="77777777" w:rsidR="00DB518F" w:rsidRPr="00FD2C16" w:rsidRDefault="00DB518F" w:rsidP="001339E5">
            <w:pPr>
              <w:pStyle w:val="ListParagraph"/>
              <w:numPr>
                <w:ilvl w:val="0"/>
                <w:numId w:val="29"/>
              </w:numPr>
            </w:pPr>
            <w:r w:rsidRPr="00FD2C16">
              <w:t>Local operational controls.</w:t>
            </w:r>
          </w:p>
          <w:p w14:paraId="5C9ABC7B" w14:textId="77777777" w:rsidR="00DB518F" w:rsidRPr="00FD2C16" w:rsidRDefault="00DB518F" w:rsidP="001339E5">
            <w:pPr>
              <w:pStyle w:val="ListParagraph"/>
              <w:numPr>
                <w:ilvl w:val="0"/>
                <w:numId w:val="29"/>
              </w:numPr>
            </w:pPr>
            <w:r w:rsidRPr="00FD2C16">
              <w:t xml:space="preserve">Conflict Resolution Training </w:t>
            </w:r>
          </w:p>
          <w:p w14:paraId="373D9F3D" w14:textId="77777777" w:rsidR="00DB518F" w:rsidRPr="00FD2C16" w:rsidRDefault="00DB518F" w:rsidP="001339E5">
            <w:pPr>
              <w:pStyle w:val="ListParagraph"/>
              <w:numPr>
                <w:ilvl w:val="0"/>
                <w:numId w:val="29"/>
              </w:numPr>
            </w:pPr>
            <w:r w:rsidRPr="00FD2C16">
              <w:t>Local knowledge</w:t>
            </w:r>
          </w:p>
          <w:p w14:paraId="5212B7DB" w14:textId="77777777" w:rsidR="00DB518F" w:rsidRPr="00FD2C16" w:rsidRDefault="00DB518F" w:rsidP="001339E5">
            <w:pPr>
              <w:pStyle w:val="ListParagraph"/>
              <w:numPr>
                <w:ilvl w:val="0"/>
                <w:numId w:val="29"/>
              </w:numPr>
            </w:pPr>
            <w:r w:rsidRPr="00FD2C16">
              <w:t>‘Crew Down’ button on radio</w:t>
            </w:r>
          </w:p>
          <w:p w14:paraId="33243E73" w14:textId="77777777" w:rsidR="00DB518F" w:rsidRPr="00FD2C16" w:rsidRDefault="00DB518F" w:rsidP="001339E5">
            <w:pPr>
              <w:pStyle w:val="ListParagraph"/>
              <w:numPr>
                <w:ilvl w:val="0"/>
                <w:numId w:val="29"/>
              </w:numPr>
            </w:pPr>
            <w:r w:rsidRPr="00FD2C16">
              <w:t>Potential Police back up</w:t>
            </w:r>
          </w:p>
          <w:p w14:paraId="107C9F37" w14:textId="77777777" w:rsidR="00DB518F" w:rsidRPr="00FD2C16" w:rsidRDefault="00DB518F" w:rsidP="001339E5">
            <w:pPr>
              <w:pStyle w:val="ListParagraph"/>
              <w:numPr>
                <w:ilvl w:val="0"/>
                <w:numId w:val="29"/>
              </w:numPr>
            </w:pPr>
            <w:r w:rsidRPr="00FD2C16">
              <w:t>Potential additional resource back up</w:t>
            </w:r>
            <w:r>
              <w:t xml:space="preserve"> – OTL / Bronze Commander</w:t>
            </w:r>
          </w:p>
          <w:p w14:paraId="17F4C7DE" w14:textId="77777777" w:rsidR="00DB518F" w:rsidRPr="00FD2C16" w:rsidRDefault="00DB518F" w:rsidP="001339E5">
            <w:pPr>
              <w:pStyle w:val="ListParagraph"/>
              <w:numPr>
                <w:ilvl w:val="0"/>
                <w:numId w:val="29"/>
              </w:numPr>
            </w:pPr>
            <w:r w:rsidRPr="00FD2C16">
              <w:t>CCTV</w:t>
            </w:r>
          </w:p>
          <w:p w14:paraId="24A43CAF" w14:textId="77777777" w:rsidR="00DB518F" w:rsidRPr="00FD2C16" w:rsidRDefault="00DB518F" w:rsidP="001339E5">
            <w:pPr>
              <w:pStyle w:val="ListParagraph"/>
              <w:numPr>
                <w:ilvl w:val="0"/>
                <w:numId w:val="29"/>
              </w:numPr>
            </w:pPr>
            <w:r w:rsidRPr="00FD2C16">
              <w:t>Body Worn Cameras</w:t>
            </w:r>
          </w:p>
          <w:p w14:paraId="4BB8BF6B" w14:textId="77777777" w:rsidR="00DB518F" w:rsidRPr="00FD2C16" w:rsidRDefault="00DB518F" w:rsidP="001339E5">
            <w:pPr>
              <w:pStyle w:val="ListParagraph"/>
              <w:numPr>
                <w:ilvl w:val="0"/>
                <w:numId w:val="29"/>
              </w:numPr>
            </w:pPr>
            <w:r w:rsidRPr="00FD2C16">
              <w:t>Warning Letters</w:t>
            </w:r>
          </w:p>
          <w:p w14:paraId="09944E68" w14:textId="77777777" w:rsidR="00DB518F" w:rsidRPr="00FD2C16" w:rsidRDefault="00DB518F" w:rsidP="001339E5">
            <w:pPr>
              <w:pStyle w:val="ListParagraph"/>
              <w:numPr>
                <w:ilvl w:val="0"/>
                <w:numId w:val="29"/>
              </w:numPr>
            </w:pPr>
            <w:r w:rsidRPr="00FD2C16">
              <w:t>Prosecution</w:t>
            </w:r>
            <w:r>
              <w:t>s</w:t>
            </w:r>
          </w:p>
          <w:p w14:paraId="199099CA" w14:textId="77777777" w:rsidR="00DB518F" w:rsidRDefault="00DB518F" w:rsidP="001339E5">
            <w:pPr>
              <w:pStyle w:val="ListParagraph"/>
              <w:numPr>
                <w:ilvl w:val="0"/>
                <w:numId w:val="29"/>
              </w:numPr>
            </w:pPr>
            <w:r w:rsidRPr="00FD2C16">
              <w:t>Dynamic Risk Assessments</w:t>
            </w:r>
          </w:p>
          <w:p w14:paraId="5B68A216" w14:textId="77777777" w:rsidR="00DB518F" w:rsidRDefault="00DB518F" w:rsidP="001339E5">
            <w:pPr>
              <w:pStyle w:val="ListParagraph"/>
              <w:numPr>
                <w:ilvl w:val="0"/>
                <w:numId w:val="29"/>
              </w:numPr>
            </w:pPr>
            <w:r w:rsidRPr="007E093B">
              <w:t>Incident reporting systems – Datix</w:t>
            </w:r>
          </w:p>
          <w:p w14:paraId="581F1FAD" w14:textId="77777777" w:rsidR="00DB518F" w:rsidRPr="00D867BD" w:rsidRDefault="00DB518F" w:rsidP="001339E5">
            <w:pPr>
              <w:pStyle w:val="ListParagraph"/>
              <w:numPr>
                <w:ilvl w:val="0"/>
                <w:numId w:val="29"/>
              </w:numPr>
            </w:pPr>
            <w:r w:rsidRPr="00D867BD">
              <w:t>Trim</w:t>
            </w:r>
            <w:r>
              <w:t xml:space="preserve"> process</w:t>
            </w:r>
          </w:p>
          <w:p w14:paraId="3D0F0916" w14:textId="77777777" w:rsidR="00DB518F" w:rsidRDefault="00DB518F" w:rsidP="001339E5">
            <w:pPr>
              <w:pStyle w:val="ListParagraph"/>
              <w:numPr>
                <w:ilvl w:val="0"/>
                <w:numId w:val="29"/>
              </w:numPr>
            </w:pPr>
            <w:r>
              <w:t>Warning Letters</w:t>
            </w:r>
          </w:p>
          <w:p w14:paraId="04DC77A6" w14:textId="77777777" w:rsidR="00DB518F" w:rsidRPr="00D867BD" w:rsidRDefault="00DB518F" w:rsidP="001339E5">
            <w:pPr>
              <w:pStyle w:val="ListParagraph"/>
              <w:numPr>
                <w:ilvl w:val="0"/>
                <w:numId w:val="29"/>
              </w:numPr>
            </w:pPr>
            <w:r>
              <w:t>Dynamic Risk Assessments</w:t>
            </w:r>
          </w:p>
          <w:p w14:paraId="3BE26B0B" w14:textId="77777777" w:rsidR="001339E5" w:rsidRPr="001339E5" w:rsidRDefault="00DB518F" w:rsidP="001339E5">
            <w:pPr>
              <w:numPr>
                <w:ilvl w:val="0"/>
                <w:numId w:val="29"/>
              </w:numPr>
              <w:rPr>
                <w:rFonts w:cs="Arial"/>
              </w:rPr>
            </w:pPr>
            <w:r>
              <w:t>Welfare Hub</w:t>
            </w:r>
          </w:p>
          <w:p w14:paraId="3522FB1C" w14:textId="77777777" w:rsidR="001339E5" w:rsidRPr="001339E5" w:rsidRDefault="001339E5" w:rsidP="00DB518F">
            <w:pPr>
              <w:numPr>
                <w:ilvl w:val="0"/>
                <w:numId w:val="9"/>
              </w:numPr>
              <w:rPr>
                <w:rFonts w:cs="Arial"/>
              </w:rPr>
            </w:pPr>
          </w:p>
          <w:p w14:paraId="232EC716" w14:textId="768119B2" w:rsidR="00DB518F" w:rsidRPr="0073610F" w:rsidRDefault="00DB518F" w:rsidP="00DB518F">
            <w:pPr>
              <w:rPr>
                <w:rFonts w:cs="Arial"/>
              </w:rPr>
            </w:pPr>
          </w:p>
        </w:tc>
        <w:tc>
          <w:tcPr>
            <w:tcW w:w="583" w:type="dxa"/>
          </w:tcPr>
          <w:p w14:paraId="54986105" w14:textId="77777777" w:rsidR="00DB518F" w:rsidRPr="00D24C39" w:rsidRDefault="00DB518F" w:rsidP="00DB518F">
            <w:pPr>
              <w:rPr>
                <w:rFonts w:cs="Arial"/>
              </w:rPr>
            </w:pPr>
            <w:r>
              <w:rPr>
                <w:rFonts w:cs="Arial"/>
              </w:rPr>
              <w:t xml:space="preserve"> 2</w:t>
            </w:r>
          </w:p>
        </w:tc>
        <w:tc>
          <w:tcPr>
            <w:tcW w:w="567" w:type="dxa"/>
            <w:gridSpan w:val="2"/>
          </w:tcPr>
          <w:p w14:paraId="74CEE856" w14:textId="77777777" w:rsidR="00DB518F" w:rsidRPr="00D24C39" w:rsidRDefault="00DB518F" w:rsidP="00DB518F">
            <w:pPr>
              <w:rPr>
                <w:rFonts w:cs="Arial"/>
              </w:rPr>
            </w:pPr>
            <w:r>
              <w:rPr>
                <w:rFonts w:cs="Arial"/>
              </w:rPr>
              <w:t xml:space="preserve"> 4</w:t>
            </w:r>
          </w:p>
        </w:tc>
        <w:tc>
          <w:tcPr>
            <w:tcW w:w="567" w:type="dxa"/>
          </w:tcPr>
          <w:p w14:paraId="40B41E2F" w14:textId="77777777" w:rsidR="00DB518F" w:rsidRPr="00D24C39" w:rsidRDefault="00DB518F" w:rsidP="00DB518F">
            <w:pPr>
              <w:rPr>
                <w:rFonts w:cs="Arial"/>
              </w:rPr>
            </w:pPr>
            <w:r>
              <w:rPr>
                <w:rFonts w:cs="Arial"/>
              </w:rPr>
              <w:t xml:space="preserve"> 8</w:t>
            </w:r>
          </w:p>
        </w:tc>
      </w:tr>
      <w:tr w:rsidR="00DB518F" w:rsidRPr="00D24C39" w14:paraId="1882A4BB" w14:textId="77777777" w:rsidTr="005523CD">
        <w:tc>
          <w:tcPr>
            <w:tcW w:w="828" w:type="dxa"/>
          </w:tcPr>
          <w:p w14:paraId="236CAC00" w14:textId="69EC16A6" w:rsidR="00DB518F" w:rsidRDefault="00DB518F" w:rsidP="00DB518F">
            <w:pPr>
              <w:rPr>
                <w:rFonts w:cs="Arial"/>
              </w:rPr>
            </w:pPr>
            <w:r>
              <w:rPr>
                <w:rFonts w:cs="Arial"/>
              </w:rPr>
              <w:t>4</w:t>
            </w:r>
          </w:p>
        </w:tc>
        <w:tc>
          <w:tcPr>
            <w:tcW w:w="1548" w:type="dxa"/>
          </w:tcPr>
          <w:p w14:paraId="1B0F42A9" w14:textId="18D38187" w:rsidR="00DB518F" w:rsidRDefault="00DB518F" w:rsidP="00DB518F">
            <w:pPr>
              <w:rPr>
                <w:rFonts w:cs="Arial"/>
              </w:rPr>
            </w:pPr>
            <w:r>
              <w:rPr>
                <w:rFonts w:cs="Arial"/>
              </w:rPr>
              <w:t>Responding</w:t>
            </w:r>
          </w:p>
        </w:tc>
        <w:tc>
          <w:tcPr>
            <w:tcW w:w="2412" w:type="dxa"/>
          </w:tcPr>
          <w:p w14:paraId="337D0BE3" w14:textId="500193B6" w:rsidR="00DB518F" w:rsidRDefault="00DB518F" w:rsidP="00DB518F">
            <w:pPr>
              <w:rPr>
                <w:rFonts w:cs="Arial"/>
              </w:rPr>
            </w:pPr>
            <w:r>
              <w:rPr>
                <w:rFonts w:cs="Arial"/>
              </w:rPr>
              <w:t>Staff transferring patients in ambulances</w:t>
            </w:r>
          </w:p>
        </w:tc>
        <w:tc>
          <w:tcPr>
            <w:tcW w:w="2691" w:type="dxa"/>
          </w:tcPr>
          <w:p w14:paraId="5F3DC9AC" w14:textId="42A09A2C" w:rsidR="00DB518F" w:rsidRDefault="00DB518F" w:rsidP="00DB518F">
            <w:pPr>
              <w:rPr>
                <w:rFonts w:cs="Arial"/>
              </w:rPr>
            </w:pPr>
            <w:r>
              <w:rPr>
                <w:rFonts w:cs="Arial"/>
              </w:rPr>
              <w:t>Staff injured from being physically or verbally assaulted</w:t>
            </w:r>
          </w:p>
        </w:tc>
        <w:tc>
          <w:tcPr>
            <w:tcW w:w="5229" w:type="dxa"/>
          </w:tcPr>
          <w:p w14:paraId="0276B132" w14:textId="77777777" w:rsidR="00DB518F" w:rsidRPr="008763A1" w:rsidRDefault="00DB518F" w:rsidP="00DB518F">
            <w:pPr>
              <w:pStyle w:val="ListParagraph"/>
              <w:numPr>
                <w:ilvl w:val="0"/>
                <w:numId w:val="21"/>
              </w:numPr>
              <w:jc w:val="both"/>
              <w:rPr>
                <w:color w:val="000000"/>
              </w:rPr>
            </w:pPr>
            <w:r w:rsidRPr="008763A1">
              <w:rPr>
                <w:color w:val="000000"/>
              </w:rPr>
              <w:t>CCTV Fitted internal and external</w:t>
            </w:r>
            <w:r>
              <w:rPr>
                <w:color w:val="000000"/>
              </w:rPr>
              <w:t>.</w:t>
            </w:r>
            <w:r w:rsidRPr="008763A1">
              <w:rPr>
                <w:color w:val="000000"/>
              </w:rPr>
              <w:t xml:space="preserve"> </w:t>
            </w:r>
          </w:p>
          <w:p w14:paraId="1E787247" w14:textId="77777777" w:rsidR="00DB518F" w:rsidRPr="008763A1" w:rsidRDefault="00DB518F" w:rsidP="00DB518F">
            <w:pPr>
              <w:pStyle w:val="ListParagraph"/>
              <w:numPr>
                <w:ilvl w:val="0"/>
                <w:numId w:val="21"/>
              </w:numPr>
              <w:jc w:val="both"/>
              <w:rPr>
                <w:color w:val="000000"/>
              </w:rPr>
            </w:pPr>
            <w:r w:rsidRPr="008763A1">
              <w:rPr>
                <w:color w:val="000000"/>
              </w:rPr>
              <w:t xml:space="preserve">Central locking </w:t>
            </w:r>
          </w:p>
          <w:p w14:paraId="0DC4E098" w14:textId="77777777" w:rsidR="00DB518F" w:rsidRPr="008763A1" w:rsidRDefault="00DB518F" w:rsidP="00DB518F">
            <w:pPr>
              <w:pStyle w:val="ListParagraph"/>
              <w:numPr>
                <w:ilvl w:val="0"/>
                <w:numId w:val="21"/>
              </w:numPr>
              <w:jc w:val="both"/>
            </w:pPr>
            <w:r w:rsidRPr="008763A1">
              <w:rPr>
                <w:color w:val="000000"/>
              </w:rPr>
              <w:t>Communication system between front and rear cabs</w:t>
            </w:r>
          </w:p>
          <w:p w14:paraId="54E8E6AF" w14:textId="40D36E9C" w:rsidR="00DB518F" w:rsidRPr="008763A1" w:rsidRDefault="00DB518F" w:rsidP="00DB518F">
            <w:pPr>
              <w:pStyle w:val="ListParagraph"/>
              <w:numPr>
                <w:ilvl w:val="0"/>
                <w:numId w:val="21"/>
              </w:numPr>
              <w:rPr>
                <w:color w:val="FF0000"/>
              </w:rPr>
            </w:pPr>
            <w:r w:rsidRPr="008763A1">
              <w:t xml:space="preserve">Mandated conflict resolution training. </w:t>
            </w:r>
          </w:p>
          <w:p w14:paraId="05E69BA6" w14:textId="77777777" w:rsidR="00DB518F" w:rsidRPr="008763A1" w:rsidRDefault="00DB518F" w:rsidP="00DB518F">
            <w:pPr>
              <w:pStyle w:val="ListParagraph"/>
              <w:numPr>
                <w:ilvl w:val="0"/>
                <w:numId w:val="21"/>
              </w:numPr>
              <w:jc w:val="both"/>
            </w:pPr>
            <w:r w:rsidRPr="008763A1">
              <w:rPr>
                <w:color w:val="000000"/>
              </w:rPr>
              <w:t>Body Worn</w:t>
            </w:r>
            <w:r>
              <w:rPr>
                <w:color w:val="000000"/>
              </w:rPr>
              <w:t xml:space="preserve"> </w:t>
            </w:r>
            <w:r w:rsidRPr="008763A1">
              <w:rPr>
                <w:color w:val="000000"/>
              </w:rPr>
              <w:t>Camera (24 locations)</w:t>
            </w:r>
          </w:p>
          <w:p w14:paraId="7AEDDB22" w14:textId="77777777" w:rsidR="00DB518F" w:rsidRPr="008763A1" w:rsidRDefault="00DB518F" w:rsidP="00DB518F">
            <w:pPr>
              <w:pStyle w:val="ListParagraph"/>
              <w:numPr>
                <w:ilvl w:val="0"/>
                <w:numId w:val="21"/>
              </w:numPr>
              <w:jc w:val="both"/>
            </w:pPr>
            <w:r w:rsidRPr="008763A1">
              <w:rPr>
                <w:color w:val="000000"/>
              </w:rPr>
              <w:t>Incident reporting systems – Datix</w:t>
            </w:r>
          </w:p>
          <w:p w14:paraId="11FCB186" w14:textId="77777777" w:rsidR="00DB518F" w:rsidRPr="008763A1" w:rsidRDefault="00DB518F" w:rsidP="00DB518F">
            <w:pPr>
              <w:pStyle w:val="ListParagraph"/>
              <w:numPr>
                <w:ilvl w:val="0"/>
                <w:numId w:val="21"/>
              </w:numPr>
              <w:jc w:val="both"/>
            </w:pPr>
            <w:r w:rsidRPr="008763A1">
              <w:rPr>
                <w:color w:val="000000"/>
              </w:rPr>
              <w:t>Radio activated</w:t>
            </w:r>
            <w:r>
              <w:rPr>
                <w:color w:val="000000"/>
              </w:rPr>
              <w:t xml:space="preserve"> crew </w:t>
            </w:r>
            <w:r w:rsidRPr="008763A1">
              <w:rPr>
                <w:color w:val="000000"/>
              </w:rPr>
              <w:t>down button</w:t>
            </w:r>
            <w:r>
              <w:rPr>
                <w:color w:val="000000"/>
              </w:rPr>
              <w:t xml:space="preserve">. </w:t>
            </w:r>
          </w:p>
          <w:p w14:paraId="2633130F" w14:textId="77777777" w:rsidR="00DB518F" w:rsidRPr="008763A1" w:rsidRDefault="00DB518F" w:rsidP="00DB518F">
            <w:pPr>
              <w:pStyle w:val="ListParagraph"/>
              <w:numPr>
                <w:ilvl w:val="0"/>
                <w:numId w:val="21"/>
              </w:numPr>
              <w:jc w:val="both"/>
            </w:pPr>
            <w:r w:rsidRPr="008763A1">
              <w:rPr>
                <w:color w:val="000000"/>
              </w:rPr>
              <w:t>History marker scheme</w:t>
            </w:r>
          </w:p>
          <w:p w14:paraId="106EF4D4" w14:textId="77777777" w:rsidR="00DB518F" w:rsidRPr="008763A1" w:rsidRDefault="00DB518F" w:rsidP="00DB518F">
            <w:pPr>
              <w:pStyle w:val="ListParagraph"/>
              <w:numPr>
                <w:ilvl w:val="0"/>
                <w:numId w:val="21"/>
              </w:numPr>
              <w:jc w:val="both"/>
            </w:pPr>
            <w:r w:rsidRPr="008763A1">
              <w:rPr>
                <w:color w:val="000000"/>
              </w:rPr>
              <w:t>Frequent caller team</w:t>
            </w:r>
          </w:p>
          <w:p w14:paraId="0BB31C58" w14:textId="77777777" w:rsidR="00DB518F" w:rsidRPr="008763A1" w:rsidRDefault="00DB518F" w:rsidP="00DB518F">
            <w:pPr>
              <w:pStyle w:val="ListParagraph"/>
              <w:numPr>
                <w:ilvl w:val="0"/>
                <w:numId w:val="21"/>
              </w:numPr>
            </w:pPr>
            <w:r w:rsidRPr="008763A1">
              <w:t>Violence reduction support to assist in reporting and tracking incidents.</w:t>
            </w:r>
          </w:p>
          <w:p w14:paraId="71531FB4" w14:textId="77777777" w:rsidR="00DB518F" w:rsidRDefault="00DB518F" w:rsidP="00DB518F">
            <w:pPr>
              <w:pStyle w:val="ListParagraph"/>
              <w:numPr>
                <w:ilvl w:val="0"/>
                <w:numId w:val="21"/>
              </w:numPr>
            </w:pPr>
            <w:r w:rsidRPr="008763A1">
              <w:t>Welfare support through line management</w:t>
            </w:r>
          </w:p>
          <w:p w14:paraId="1CF41E06" w14:textId="77777777" w:rsidR="00DB518F" w:rsidRDefault="00DB518F" w:rsidP="00DB518F">
            <w:pPr>
              <w:pStyle w:val="ListParagraph"/>
              <w:numPr>
                <w:ilvl w:val="0"/>
                <w:numId w:val="21"/>
              </w:numPr>
            </w:pPr>
            <w:r>
              <w:t>Violence Reduction Working Group monthly meetings to assess trends and themes, review compliance with NHS Violence Reduction Standards.</w:t>
            </w:r>
          </w:p>
          <w:p w14:paraId="5C3099BB" w14:textId="77777777" w:rsidR="00DB518F" w:rsidRDefault="00DB518F" w:rsidP="00DB518F">
            <w:pPr>
              <w:pStyle w:val="ListParagraph"/>
              <w:numPr>
                <w:ilvl w:val="0"/>
                <w:numId w:val="21"/>
              </w:numPr>
            </w:pPr>
            <w:r>
              <w:t>Local knowledge</w:t>
            </w:r>
          </w:p>
          <w:p w14:paraId="4F8674B2" w14:textId="77777777" w:rsidR="00DB518F" w:rsidRDefault="00DB518F" w:rsidP="00DB518F">
            <w:pPr>
              <w:pStyle w:val="ListParagraph"/>
              <w:numPr>
                <w:ilvl w:val="0"/>
                <w:numId w:val="21"/>
              </w:numPr>
            </w:pPr>
            <w:r>
              <w:t>Potential Police back up</w:t>
            </w:r>
          </w:p>
          <w:p w14:paraId="7437C1BA" w14:textId="77777777" w:rsidR="00DB518F" w:rsidRDefault="00DB518F" w:rsidP="00DB518F">
            <w:pPr>
              <w:pStyle w:val="ListParagraph"/>
              <w:numPr>
                <w:ilvl w:val="0"/>
                <w:numId w:val="21"/>
              </w:numPr>
            </w:pPr>
            <w:r>
              <w:t>Potential additional resource back up</w:t>
            </w:r>
          </w:p>
          <w:p w14:paraId="1A100072" w14:textId="77777777" w:rsidR="00DB518F" w:rsidRDefault="00DB518F" w:rsidP="00DB518F">
            <w:pPr>
              <w:pStyle w:val="ListParagraph"/>
              <w:numPr>
                <w:ilvl w:val="0"/>
                <w:numId w:val="21"/>
              </w:numPr>
            </w:pPr>
            <w:r>
              <w:t>Warning Letters</w:t>
            </w:r>
          </w:p>
          <w:p w14:paraId="72EDE343" w14:textId="77777777" w:rsidR="00DB518F" w:rsidRDefault="00DB518F" w:rsidP="00DB518F">
            <w:pPr>
              <w:pStyle w:val="ListParagraph"/>
              <w:numPr>
                <w:ilvl w:val="0"/>
                <w:numId w:val="21"/>
              </w:numPr>
            </w:pPr>
            <w:r>
              <w:t>Prosecution</w:t>
            </w:r>
          </w:p>
          <w:p w14:paraId="2B3476FB" w14:textId="77777777" w:rsidR="00DB518F" w:rsidRDefault="00DB518F" w:rsidP="00DB518F">
            <w:pPr>
              <w:pStyle w:val="ListParagraph"/>
              <w:numPr>
                <w:ilvl w:val="0"/>
                <w:numId w:val="21"/>
              </w:numPr>
            </w:pPr>
            <w:r>
              <w:t>Dynamic Risk Assessments</w:t>
            </w:r>
          </w:p>
          <w:p w14:paraId="16C5358E" w14:textId="77777777" w:rsidR="00DB518F" w:rsidRDefault="00DB518F" w:rsidP="00DB518F">
            <w:pPr>
              <w:numPr>
                <w:ilvl w:val="0"/>
                <w:numId w:val="21"/>
              </w:numPr>
              <w:rPr>
                <w:rFonts w:cs="Arial"/>
              </w:rPr>
            </w:pPr>
            <w:r>
              <w:rPr>
                <w:rFonts w:cs="Arial"/>
              </w:rPr>
              <w:t>Trim process</w:t>
            </w:r>
          </w:p>
          <w:p w14:paraId="26A44F2C" w14:textId="77777777" w:rsidR="00DB518F" w:rsidRDefault="00DB518F" w:rsidP="00DB518F">
            <w:pPr>
              <w:numPr>
                <w:ilvl w:val="0"/>
                <w:numId w:val="21"/>
              </w:numPr>
              <w:rPr>
                <w:rFonts w:cs="Arial"/>
              </w:rPr>
            </w:pPr>
            <w:r>
              <w:rPr>
                <w:rFonts w:cs="Arial"/>
              </w:rPr>
              <w:t>Welfare Hub</w:t>
            </w:r>
          </w:p>
          <w:p w14:paraId="087E0283" w14:textId="77777777" w:rsidR="00DB518F" w:rsidRPr="00D867BD" w:rsidRDefault="00DB518F" w:rsidP="00DB518F">
            <w:pPr>
              <w:ind w:left="720"/>
              <w:rPr>
                <w:rFonts w:cs="Arial"/>
              </w:rPr>
            </w:pPr>
          </w:p>
          <w:p w14:paraId="606EACE4" w14:textId="77777777" w:rsidR="00DB518F" w:rsidRDefault="00DB518F" w:rsidP="00DB518F">
            <w:pPr>
              <w:numPr>
                <w:ilvl w:val="0"/>
                <w:numId w:val="9"/>
              </w:numPr>
              <w:rPr>
                <w:rFonts w:cs="Arial"/>
              </w:rPr>
            </w:pPr>
          </w:p>
        </w:tc>
        <w:tc>
          <w:tcPr>
            <w:tcW w:w="583" w:type="dxa"/>
          </w:tcPr>
          <w:p w14:paraId="10EB85C4" w14:textId="77777777" w:rsidR="00DB518F" w:rsidRDefault="00DB518F" w:rsidP="00DB518F">
            <w:pPr>
              <w:rPr>
                <w:rFonts w:cs="Arial"/>
              </w:rPr>
            </w:pPr>
          </w:p>
        </w:tc>
        <w:tc>
          <w:tcPr>
            <w:tcW w:w="567" w:type="dxa"/>
            <w:gridSpan w:val="2"/>
          </w:tcPr>
          <w:p w14:paraId="36776900" w14:textId="77777777" w:rsidR="00DB518F" w:rsidRDefault="00DB518F" w:rsidP="00DB518F">
            <w:pPr>
              <w:rPr>
                <w:rFonts w:cs="Arial"/>
              </w:rPr>
            </w:pPr>
          </w:p>
        </w:tc>
        <w:tc>
          <w:tcPr>
            <w:tcW w:w="567" w:type="dxa"/>
          </w:tcPr>
          <w:p w14:paraId="1E03F2B4" w14:textId="77777777" w:rsidR="00DB518F" w:rsidRDefault="00DB518F" w:rsidP="00DB518F">
            <w:pPr>
              <w:rPr>
                <w:rFonts w:cs="Arial"/>
              </w:rPr>
            </w:pPr>
          </w:p>
        </w:tc>
      </w:tr>
      <w:tr w:rsidR="00DB518F" w:rsidRPr="00D24C39" w14:paraId="53003289" w14:textId="77777777" w:rsidTr="005523CD">
        <w:tc>
          <w:tcPr>
            <w:tcW w:w="828" w:type="dxa"/>
          </w:tcPr>
          <w:p w14:paraId="0CC25C7B" w14:textId="51C3A7F1" w:rsidR="00DB518F" w:rsidRDefault="00DB518F" w:rsidP="00DB518F">
            <w:pPr>
              <w:rPr>
                <w:rFonts w:cs="Arial"/>
              </w:rPr>
            </w:pPr>
            <w:r>
              <w:rPr>
                <w:rFonts w:cs="Arial"/>
              </w:rPr>
              <w:t>5</w:t>
            </w:r>
          </w:p>
        </w:tc>
        <w:tc>
          <w:tcPr>
            <w:tcW w:w="1548" w:type="dxa"/>
          </w:tcPr>
          <w:p w14:paraId="176284B9" w14:textId="77777777" w:rsidR="00DB518F" w:rsidRDefault="00DB518F" w:rsidP="00DB518F">
            <w:pPr>
              <w:rPr>
                <w:rFonts w:cs="Arial"/>
              </w:rPr>
            </w:pPr>
          </w:p>
        </w:tc>
        <w:tc>
          <w:tcPr>
            <w:tcW w:w="2412" w:type="dxa"/>
          </w:tcPr>
          <w:p w14:paraId="398A5CDD" w14:textId="77777777" w:rsidR="00DB518F" w:rsidRDefault="00DB518F" w:rsidP="00DB518F">
            <w:pPr>
              <w:rPr>
                <w:rFonts w:cs="Arial"/>
              </w:rPr>
            </w:pPr>
            <w:r>
              <w:rPr>
                <w:rFonts w:cs="Arial"/>
              </w:rPr>
              <w:t>Delayed conveyance back up leading to aggression</w:t>
            </w:r>
          </w:p>
        </w:tc>
        <w:tc>
          <w:tcPr>
            <w:tcW w:w="2691" w:type="dxa"/>
          </w:tcPr>
          <w:p w14:paraId="0C1951D8" w14:textId="490BBDCC" w:rsidR="00DB518F" w:rsidRDefault="00DB518F" w:rsidP="00DB518F">
            <w:pPr>
              <w:rPr>
                <w:rFonts w:cs="Arial"/>
              </w:rPr>
            </w:pPr>
            <w:r>
              <w:rPr>
                <w:rFonts w:cs="Arial"/>
              </w:rPr>
              <w:t xml:space="preserve">Staff, </w:t>
            </w:r>
            <w:r w:rsidR="000A7F53">
              <w:rPr>
                <w:rFonts w:cs="Arial"/>
              </w:rPr>
              <w:t>contractors,</w:t>
            </w:r>
            <w:r>
              <w:rPr>
                <w:rFonts w:cs="Arial"/>
              </w:rPr>
              <w:t xml:space="preserve"> and </w:t>
            </w:r>
            <w:r w:rsidR="000A7F53">
              <w:rPr>
                <w:rFonts w:cs="Arial"/>
              </w:rPr>
              <w:t>volunteers’</w:t>
            </w:r>
            <w:r>
              <w:rPr>
                <w:rFonts w:cs="Arial"/>
              </w:rPr>
              <w:t xml:space="preserve"> risk to personal security both psychologically and physically</w:t>
            </w:r>
          </w:p>
        </w:tc>
        <w:tc>
          <w:tcPr>
            <w:tcW w:w="5229" w:type="dxa"/>
          </w:tcPr>
          <w:p w14:paraId="426590DA" w14:textId="70801F65" w:rsidR="00DB518F" w:rsidRDefault="00DB518F" w:rsidP="00DB518F">
            <w:pPr>
              <w:numPr>
                <w:ilvl w:val="0"/>
                <w:numId w:val="9"/>
              </w:numPr>
              <w:rPr>
                <w:rFonts w:cs="Arial"/>
              </w:rPr>
            </w:pPr>
            <w:r>
              <w:rPr>
                <w:rFonts w:cs="Arial"/>
              </w:rPr>
              <w:t xml:space="preserve">Dispatch </w:t>
            </w:r>
            <w:r w:rsidR="000A7F53">
              <w:rPr>
                <w:rFonts w:cs="Arial"/>
              </w:rPr>
              <w:t>communication.</w:t>
            </w:r>
          </w:p>
          <w:p w14:paraId="4D72DCAD" w14:textId="77777777" w:rsidR="00DB518F" w:rsidRDefault="00DB518F" w:rsidP="00DB518F">
            <w:pPr>
              <w:numPr>
                <w:ilvl w:val="0"/>
                <w:numId w:val="9"/>
              </w:numPr>
              <w:rPr>
                <w:rFonts w:cs="Arial"/>
              </w:rPr>
            </w:pPr>
            <w:r>
              <w:rPr>
                <w:rFonts w:cs="Arial"/>
              </w:rPr>
              <w:t>Dynamic risk assessments</w:t>
            </w:r>
          </w:p>
          <w:p w14:paraId="4A88BEC0" w14:textId="5A0EA024" w:rsidR="00DB518F" w:rsidRDefault="00DB518F" w:rsidP="00DB518F">
            <w:pPr>
              <w:numPr>
                <w:ilvl w:val="0"/>
                <w:numId w:val="9"/>
              </w:numPr>
              <w:rPr>
                <w:rFonts w:cs="Arial"/>
              </w:rPr>
            </w:pPr>
            <w:r>
              <w:rPr>
                <w:rFonts w:cs="Arial"/>
              </w:rPr>
              <w:t xml:space="preserve">Conflict Resolution Training </w:t>
            </w:r>
          </w:p>
        </w:tc>
        <w:tc>
          <w:tcPr>
            <w:tcW w:w="583" w:type="dxa"/>
          </w:tcPr>
          <w:p w14:paraId="7B0AA6C9" w14:textId="77777777" w:rsidR="00DB518F" w:rsidRDefault="00DB518F" w:rsidP="00DB518F">
            <w:pPr>
              <w:rPr>
                <w:rFonts w:cs="Arial"/>
              </w:rPr>
            </w:pPr>
            <w:r>
              <w:rPr>
                <w:rFonts w:cs="Arial"/>
              </w:rPr>
              <w:t xml:space="preserve"> 2</w:t>
            </w:r>
          </w:p>
        </w:tc>
        <w:tc>
          <w:tcPr>
            <w:tcW w:w="567" w:type="dxa"/>
            <w:gridSpan w:val="2"/>
          </w:tcPr>
          <w:p w14:paraId="62AD6175" w14:textId="77777777" w:rsidR="00DB518F" w:rsidRDefault="00DB518F" w:rsidP="00DB518F">
            <w:pPr>
              <w:rPr>
                <w:rFonts w:cs="Arial"/>
              </w:rPr>
            </w:pPr>
            <w:r>
              <w:rPr>
                <w:rFonts w:cs="Arial"/>
              </w:rPr>
              <w:t xml:space="preserve"> 3</w:t>
            </w:r>
          </w:p>
        </w:tc>
        <w:tc>
          <w:tcPr>
            <w:tcW w:w="567" w:type="dxa"/>
          </w:tcPr>
          <w:p w14:paraId="3080A9D6" w14:textId="77777777" w:rsidR="00DB518F" w:rsidRDefault="00DB518F" w:rsidP="00DB518F">
            <w:pPr>
              <w:rPr>
                <w:rFonts w:cs="Arial"/>
              </w:rPr>
            </w:pPr>
            <w:r>
              <w:rPr>
                <w:rFonts w:cs="Arial"/>
              </w:rPr>
              <w:t xml:space="preserve"> 6</w:t>
            </w:r>
          </w:p>
        </w:tc>
      </w:tr>
      <w:tr w:rsidR="00DB518F" w:rsidRPr="00D24C39" w14:paraId="2C915AE1" w14:textId="77777777" w:rsidTr="005523CD">
        <w:tc>
          <w:tcPr>
            <w:tcW w:w="828" w:type="dxa"/>
          </w:tcPr>
          <w:p w14:paraId="499F89A9" w14:textId="7E226BE0" w:rsidR="00DB518F" w:rsidRDefault="00DB518F" w:rsidP="00DB518F">
            <w:pPr>
              <w:rPr>
                <w:rFonts w:cs="Arial"/>
              </w:rPr>
            </w:pPr>
            <w:r>
              <w:rPr>
                <w:rFonts w:cs="Arial"/>
              </w:rPr>
              <w:t>6</w:t>
            </w:r>
          </w:p>
        </w:tc>
        <w:tc>
          <w:tcPr>
            <w:tcW w:w="1548" w:type="dxa"/>
          </w:tcPr>
          <w:p w14:paraId="0870F4B6" w14:textId="77777777" w:rsidR="00DB518F" w:rsidRDefault="00DB518F" w:rsidP="00DB518F">
            <w:pPr>
              <w:rPr>
                <w:rFonts w:cs="Arial"/>
              </w:rPr>
            </w:pPr>
          </w:p>
        </w:tc>
        <w:tc>
          <w:tcPr>
            <w:tcW w:w="2412" w:type="dxa"/>
          </w:tcPr>
          <w:p w14:paraId="70689533" w14:textId="77777777" w:rsidR="00DB518F" w:rsidRDefault="00DB518F" w:rsidP="00DB518F">
            <w:pPr>
              <w:rPr>
                <w:rFonts w:cs="Arial"/>
              </w:rPr>
            </w:pPr>
            <w:r>
              <w:rPr>
                <w:rFonts w:cs="Arial"/>
              </w:rPr>
              <w:t>Attending as non-optimal service out of hours to manage mental health patient’s leading to aggression due to lack of suitable pathways for needs</w:t>
            </w:r>
          </w:p>
        </w:tc>
        <w:tc>
          <w:tcPr>
            <w:tcW w:w="2691" w:type="dxa"/>
          </w:tcPr>
          <w:p w14:paraId="7730B05F" w14:textId="3B6E5537" w:rsidR="00DB518F" w:rsidRDefault="00DB518F" w:rsidP="00DB518F">
            <w:pPr>
              <w:rPr>
                <w:rFonts w:cs="Arial"/>
              </w:rPr>
            </w:pPr>
            <w:r>
              <w:rPr>
                <w:rFonts w:cs="Arial"/>
              </w:rPr>
              <w:t xml:space="preserve">Staff, </w:t>
            </w:r>
            <w:r w:rsidR="000A7F53">
              <w:rPr>
                <w:rFonts w:cs="Arial"/>
              </w:rPr>
              <w:t>contractors,</w:t>
            </w:r>
            <w:r>
              <w:rPr>
                <w:rFonts w:cs="Arial"/>
              </w:rPr>
              <w:t xml:space="preserve"> and </w:t>
            </w:r>
            <w:r w:rsidR="000A7F53">
              <w:rPr>
                <w:rFonts w:cs="Arial"/>
              </w:rPr>
              <w:t>volunteers’</w:t>
            </w:r>
            <w:r>
              <w:rPr>
                <w:rFonts w:cs="Arial"/>
              </w:rPr>
              <w:t xml:space="preserve"> risk to personal security both psychologically and physically</w:t>
            </w:r>
          </w:p>
          <w:p w14:paraId="21EB2D9E" w14:textId="77777777" w:rsidR="00DB518F" w:rsidRDefault="00DB518F" w:rsidP="00DB518F">
            <w:pPr>
              <w:rPr>
                <w:rFonts w:cs="Arial"/>
              </w:rPr>
            </w:pPr>
            <w:r>
              <w:rPr>
                <w:rFonts w:cs="Arial"/>
              </w:rPr>
              <w:t>Additional risk to patient safety</w:t>
            </w:r>
          </w:p>
        </w:tc>
        <w:tc>
          <w:tcPr>
            <w:tcW w:w="5229" w:type="dxa"/>
          </w:tcPr>
          <w:p w14:paraId="5641B8AD" w14:textId="77777777" w:rsidR="00DB518F" w:rsidRDefault="00DB518F" w:rsidP="00DB518F">
            <w:pPr>
              <w:numPr>
                <w:ilvl w:val="0"/>
                <w:numId w:val="9"/>
              </w:numPr>
              <w:rPr>
                <w:rFonts w:cs="Arial"/>
              </w:rPr>
            </w:pPr>
            <w:r>
              <w:rPr>
                <w:rFonts w:cs="Arial"/>
              </w:rPr>
              <w:t>None</w:t>
            </w:r>
          </w:p>
          <w:p w14:paraId="32569A1E" w14:textId="77777777" w:rsidR="00DB518F" w:rsidRDefault="00DB518F" w:rsidP="00DB518F">
            <w:pPr>
              <w:numPr>
                <w:ilvl w:val="0"/>
                <w:numId w:val="9"/>
              </w:numPr>
              <w:rPr>
                <w:rFonts w:cs="Arial"/>
              </w:rPr>
            </w:pPr>
          </w:p>
        </w:tc>
        <w:tc>
          <w:tcPr>
            <w:tcW w:w="583" w:type="dxa"/>
          </w:tcPr>
          <w:p w14:paraId="3F633F80" w14:textId="77777777" w:rsidR="00DB518F" w:rsidRDefault="00DB518F" w:rsidP="00DB518F">
            <w:pPr>
              <w:rPr>
                <w:rFonts w:cs="Arial"/>
              </w:rPr>
            </w:pPr>
          </w:p>
        </w:tc>
        <w:tc>
          <w:tcPr>
            <w:tcW w:w="567" w:type="dxa"/>
            <w:gridSpan w:val="2"/>
          </w:tcPr>
          <w:p w14:paraId="5D87D9BB" w14:textId="77777777" w:rsidR="00DB518F" w:rsidRDefault="00DB518F" w:rsidP="00DB518F">
            <w:pPr>
              <w:rPr>
                <w:rFonts w:cs="Arial"/>
              </w:rPr>
            </w:pPr>
          </w:p>
        </w:tc>
        <w:tc>
          <w:tcPr>
            <w:tcW w:w="567" w:type="dxa"/>
          </w:tcPr>
          <w:p w14:paraId="3FB8B8AB" w14:textId="77777777" w:rsidR="00DB518F" w:rsidRDefault="00DB518F" w:rsidP="00DB518F">
            <w:pPr>
              <w:rPr>
                <w:rFonts w:cs="Arial"/>
              </w:rPr>
            </w:pPr>
          </w:p>
        </w:tc>
      </w:tr>
      <w:tr w:rsidR="00B21502" w:rsidRPr="00D24C39" w14:paraId="61027B0F" w14:textId="77777777" w:rsidTr="005523CD">
        <w:tc>
          <w:tcPr>
            <w:tcW w:w="828" w:type="dxa"/>
          </w:tcPr>
          <w:p w14:paraId="5F582CA6" w14:textId="099178AC" w:rsidR="00B21502" w:rsidRDefault="00B21502" w:rsidP="00B21502">
            <w:pPr>
              <w:rPr>
                <w:rFonts w:cs="Arial"/>
              </w:rPr>
            </w:pPr>
            <w:r>
              <w:rPr>
                <w:rFonts w:cs="Arial"/>
              </w:rPr>
              <w:t>7</w:t>
            </w:r>
          </w:p>
        </w:tc>
        <w:tc>
          <w:tcPr>
            <w:tcW w:w="1548" w:type="dxa"/>
          </w:tcPr>
          <w:p w14:paraId="54B5BE03" w14:textId="77777777" w:rsidR="00B21502" w:rsidRDefault="00B21502" w:rsidP="00B21502">
            <w:pPr>
              <w:rPr>
                <w:rFonts w:cs="Arial"/>
              </w:rPr>
            </w:pPr>
            <w:r>
              <w:rPr>
                <w:rFonts w:cs="Arial"/>
              </w:rPr>
              <w:t>Call taking in EOC or 111</w:t>
            </w:r>
          </w:p>
        </w:tc>
        <w:tc>
          <w:tcPr>
            <w:tcW w:w="2412" w:type="dxa"/>
          </w:tcPr>
          <w:p w14:paraId="5B474D88" w14:textId="1A9BF93E" w:rsidR="00B21502" w:rsidRDefault="00B21502" w:rsidP="00B21502">
            <w:pPr>
              <w:rPr>
                <w:rFonts w:cs="Arial"/>
              </w:rPr>
            </w:pPr>
            <w:r>
              <w:rPr>
                <w:rFonts w:cs="Arial"/>
              </w:rPr>
              <w:t xml:space="preserve">Call </w:t>
            </w:r>
            <w:r w:rsidR="000A7F53">
              <w:rPr>
                <w:rFonts w:cs="Arial"/>
              </w:rPr>
              <w:t>from Aggressive</w:t>
            </w:r>
            <w:r>
              <w:rPr>
                <w:rFonts w:cs="Arial"/>
              </w:rPr>
              <w:t xml:space="preserve"> patient / bystanders leading to abuse and/or threats</w:t>
            </w:r>
          </w:p>
        </w:tc>
        <w:tc>
          <w:tcPr>
            <w:tcW w:w="2691" w:type="dxa"/>
          </w:tcPr>
          <w:p w14:paraId="59764F71" w14:textId="74DB81B9" w:rsidR="00B21502" w:rsidRDefault="00B21502" w:rsidP="00B21502">
            <w:pPr>
              <w:rPr>
                <w:rFonts w:cs="Arial"/>
              </w:rPr>
            </w:pPr>
            <w:r>
              <w:rPr>
                <w:rFonts w:cs="Arial"/>
              </w:rPr>
              <w:t xml:space="preserve">Risk of psychological harm to call </w:t>
            </w:r>
            <w:r w:rsidR="000A7F53">
              <w:rPr>
                <w:rFonts w:cs="Arial"/>
              </w:rPr>
              <w:t>taker.</w:t>
            </w:r>
          </w:p>
          <w:p w14:paraId="2AD2979D" w14:textId="77777777" w:rsidR="00B21502" w:rsidRPr="008004BD" w:rsidRDefault="00B21502" w:rsidP="00B21502">
            <w:pPr>
              <w:rPr>
                <w:rFonts w:cs="Arial"/>
              </w:rPr>
            </w:pPr>
          </w:p>
        </w:tc>
        <w:tc>
          <w:tcPr>
            <w:tcW w:w="5229" w:type="dxa"/>
          </w:tcPr>
          <w:p w14:paraId="37AF9B9A" w14:textId="77777777" w:rsidR="00B21502" w:rsidRPr="008763A1" w:rsidRDefault="00B21502" w:rsidP="00B21502">
            <w:pPr>
              <w:pStyle w:val="ListParagraph"/>
              <w:numPr>
                <w:ilvl w:val="0"/>
                <w:numId w:val="27"/>
              </w:numPr>
            </w:pPr>
            <w:r w:rsidRPr="008763A1">
              <w:t>Violence reduction support to assist in reporting and tracking incident.</w:t>
            </w:r>
          </w:p>
          <w:p w14:paraId="66F139C9" w14:textId="77777777" w:rsidR="00B21502" w:rsidRPr="008763A1" w:rsidRDefault="00B21502" w:rsidP="00B21502">
            <w:pPr>
              <w:pStyle w:val="ListParagraph"/>
              <w:numPr>
                <w:ilvl w:val="0"/>
                <w:numId w:val="27"/>
              </w:numPr>
            </w:pPr>
            <w:r w:rsidRPr="008763A1">
              <w:t>Welfare support from line management</w:t>
            </w:r>
          </w:p>
          <w:p w14:paraId="4F42C1DD" w14:textId="77777777" w:rsidR="00B21502" w:rsidRDefault="00B21502" w:rsidP="00B21502">
            <w:pPr>
              <w:pStyle w:val="ListParagraph"/>
              <w:numPr>
                <w:ilvl w:val="0"/>
                <w:numId w:val="27"/>
              </w:numPr>
            </w:pPr>
            <w:r w:rsidRPr="008763A1">
              <w:t>Policy to enable termination of calls</w:t>
            </w:r>
            <w:r>
              <w:t>.</w:t>
            </w:r>
          </w:p>
          <w:p w14:paraId="4F142010" w14:textId="77777777" w:rsidR="00B21502" w:rsidRPr="008763A1" w:rsidRDefault="00B21502" w:rsidP="00B21502">
            <w:pPr>
              <w:pStyle w:val="ListParagraph"/>
              <w:numPr>
                <w:ilvl w:val="0"/>
                <w:numId w:val="27"/>
              </w:numPr>
            </w:pPr>
            <w:r>
              <w:t>Incident Reporting System - Datix</w:t>
            </w:r>
          </w:p>
          <w:p w14:paraId="521EEB6A" w14:textId="77777777" w:rsidR="00B21502" w:rsidRPr="008763A1" w:rsidRDefault="00B21502" w:rsidP="00B21502">
            <w:pPr>
              <w:pStyle w:val="ListParagraph"/>
              <w:numPr>
                <w:ilvl w:val="0"/>
                <w:numId w:val="27"/>
              </w:numPr>
            </w:pPr>
            <w:r w:rsidRPr="008763A1">
              <w:t>Frequent caller team</w:t>
            </w:r>
          </w:p>
          <w:p w14:paraId="073A270A" w14:textId="77777777" w:rsidR="00B21502" w:rsidRPr="008763A1" w:rsidRDefault="00B21502" w:rsidP="00B21502">
            <w:pPr>
              <w:pStyle w:val="ListParagraph"/>
              <w:numPr>
                <w:ilvl w:val="0"/>
                <w:numId w:val="27"/>
              </w:numPr>
            </w:pPr>
            <w:r w:rsidRPr="008763A1">
              <w:t>History marker team</w:t>
            </w:r>
          </w:p>
          <w:p w14:paraId="5CF862D4" w14:textId="22A40A34" w:rsidR="00B21502" w:rsidRDefault="00B21502" w:rsidP="00B21502">
            <w:pPr>
              <w:pStyle w:val="ListParagraph"/>
              <w:numPr>
                <w:ilvl w:val="0"/>
                <w:numId w:val="27"/>
              </w:numPr>
              <w:rPr>
                <w:color w:val="FF0000"/>
              </w:rPr>
            </w:pPr>
            <w:r w:rsidRPr="008763A1">
              <w:t>Mandatory CRT training</w:t>
            </w:r>
          </w:p>
          <w:p w14:paraId="3FF441B2" w14:textId="77777777" w:rsidR="00B21502" w:rsidRPr="00D44EFA" w:rsidRDefault="00B21502" w:rsidP="00B21502">
            <w:pPr>
              <w:pStyle w:val="ListParagraph"/>
              <w:numPr>
                <w:ilvl w:val="0"/>
                <w:numId w:val="27"/>
              </w:numPr>
              <w:rPr>
                <w:color w:val="FF0000"/>
              </w:rPr>
            </w:pPr>
            <w:r>
              <w:t>Violence Reduction Working Group monthly meetings to assess trends and themes, review compliance with NHS Violence Reduction Standards.</w:t>
            </w:r>
          </w:p>
          <w:p w14:paraId="18892BF9" w14:textId="77777777" w:rsidR="00B21502" w:rsidRPr="00494B9F" w:rsidRDefault="00B21502" w:rsidP="00B21502">
            <w:pPr>
              <w:pStyle w:val="ListParagraph"/>
              <w:numPr>
                <w:ilvl w:val="0"/>
                <w:numId w:val="27"/>
              </w:numPr>
              <w:rPr>
                <w:color w:val="FF0000"/>
              </w:rPr>
            </w:pPr>
            <w:r>
              <w:t xml:space="preserve">Bespoke course delivered to 999 call handlers - </w:t>
            </w:r>
            <w:r w:rsidRPr="006D4C7E">
              <w:t>Improving the patient experience</w:t>
            </w:r>
            <w:r>
              <w:t xml:space="preserve"> </w:t>
            </w:r>
            <w:r w:rsidRPr="006D4C7E">
              <w:t>for call centre staff / EMA 999</w:t>
            </w:r>
          </w:p>
          <w:p w14:paraId="6168AEEB" w14:textId="77777777" w:rsidR="00B21502" w:rsidRPr="00D867BD" w:rsidRDefault="00B21502" w:rsidP="00B21502">
            <w:pPr>
              <w:pStyle w:val="ListParagraph"/>
              <w:numPr>
                <w:ilvl w:val="0"/>
                <w:numId w:val="27"/>
              </w:numPr>
            </w:pPr>
            <w:r w:rsidRPr="00D867BD">
              <w:t>Trim</w:t>
            </w:r>
            <w:r>
              <w:t xml:space="preserve"> process</w:t>
            </w:r>
          </w:p>
          <w:p w14:paraId="080B67CF" w14:textId="77777777" w:rsidR="00B21502" w:rsidRDefault="00B21502" w:rsidP="00B21502">
            <w:pPr>
              <w:pStyle w:val="ListParagraph"/>
              <w:numPr>
                <w:ilvl w:val="0"/>
                <w:numId w:val="27"/>
              </w:numPr>
            </w:pPr>
            <w:r>
              <w:t>Warning Letters</w:t>
            </w:r>
          </w:p>
          <w:p w14:paraId="389A1C08" w14:textId="77777777" w:rsidR="00B21502" w:rsidRDefault="00B21502" w:rsidP="00B21502">
            <w:pPr>
              <w:pStyle w:val="ListParagraph"/>
              <w:numPr>
                <w:ilvl w:val="0"/>
                <w:numId w:val="27"/>
              </w:numPr>
            </w:pPr>
            <w:r>
              <w:t>Prosecution</w:t>
            </w:r>
          </w:p>
          <w:p w14:paraId="0B3242B7" w14:textId="77777777" w:rsidR="00B21502" w:rsidRPr="00D867BD" w:rsidRDefault="00B21502" w:rsidP="00B21502">
            <w:pPr>
              <w:pStyle w:val="ListParagraph"/>
              <w:numPr>
                <w:ilvl w:val="0"/>
                <w:numId w:val="27"/>
              </w:numPr>
            </w:pPr>
            <w:r>
              <w:t>Dynamic Risk Assessments</w:t>
            </w:r>
          </w:p>
          <w:p w14:paraId="223617DC" w14:textId="77777777" w:rsidR="00B21502" w:rsidRPr="00893763" w:rsidRDefault="00B21502" w:rsidP="00B21502">
            <w:pPr>
              <w:pStyle w:val="ListParagraph"/>
              <w:numPr>
                <w:ilvl w:val="0"/>
                <w:numId w:val="27"/>
              </w:numPr>
              <w:rPr>
                <w:color w:val="FF0000"/>
              </w:rPr>
            </w:pPr>
            <w:r>
              <w:t>Welfare Hub</w:t>
            </w:r>
          </w:p>
          <w:p w14:paraId="103E214D" w14:textId="77777777" w:rsidR="00B21502" w:rsidRPr="006D4C7E" w:rsidRDefault="00B21502" w:rsidP="00B21502">
            <w:pPr>
              <w:pStyle w:val="ListParagraph"/>
              <w:numPr>
                <w:ilvl w:val="0"/>
                <w:numId w:val="27"/>
              </w:numPr>
              <w:rPr>
                <w:color w:val="FF0000"/>
              </w:rPr>
            </w:pPr>
            <w:r>
              <w:t xml:space="preserve">Internal abusive caller log. </w:t>
            </w:r>
          </w:p>
          <w:p w14:paraId="403F345B" w14:textId="289D2327" w:rsidR="00B21502" w:rsidRDefault="00B21502" w:rsidP="00B21502">
            <w:pPr>
              <w:rPr>
                <w:rFonts w:cs="Arial"/>
              </w:rPr>
            </w:pPr>
          </w:p>
        </w:tc>
        <w:tc>
          <w:tcPr>
            <w:tcW w:w="583" w:type="dxa"/>
          </w:tcPr>
          <w:p w14:paraId="53C86ADD" w14:textId="77777777" w:rsidR="00B21502" w:rsidRDefault="00B21502" w:rsidP="00B21502">
            <w:pPr>
              <w:rPr>
                <w:rFonts w:cs="Arial"/>
              </w:rPr>
            </w:pPr>
            <w:r>
              <w:rPr>
                <w:rFonts w:cs="Arial"/>
              </w:rPr>
              <w:t xml:space="preserve"> 3</w:t>
            </w:r>
          </w:p>
        </w:tc>
        <w:tc>
          <w:tcPr>
            <w:tcW w:w="567" w:type="dxa"/>
            <w:gridSpan w:val="2"/>
          </w:tcPr>
          <w:p w14:paraId="4AB87807" w14:textId="77777777" w:rsidR="00B21502" w:rsidRDefault="00B21502" w:rsidP="00B21502">
            <w:pPr>
              <w:rPr>
                <w:rFonts w:cs="Arial"/>
              </w:rPr>
            </w:pPr>
            <w:r>
              <w:rPr>
                <w:rFonts w:cs="Arial"/>
              </w:rPr>
              <w:t xml:space="preserve"> 3</w:t>
            </w:r>
          </w:p>
        </w:tc>
        <w:tc>
          <w:tcPr>
            <w:tcW w:w="567" w:type="dxa"/>
          </w:tcPr>
          <w:p w14:paraId="21E172EC" w14:textId="77777777" w:rsidR="00B21502" w:rsidRDefault="00B21502" w:rsidP="00B21502">
            <w:pPr>
              <w:rPr>
                <w:rFonts w:cs="Arial"/>
              </w:rPr>
            </w:pPr>
            <w:r>
              <w:rPr>
                <w:rFonts w:cs="Arial"/>
              </w:rPr>
              <w:t xml:space="preserve"> 9</w:t>
            </w:r>
          </w:p>
        </w:tc>
      </w:tr>
      <w:tr w:rsidR="00601AF1" w:rsidRPr="008004BD" w14:paraId="5C9DE4B4" w14:textId="77777777" w:rsidTr="005523CD">
        <w:trPr>
          <w:trHeight w:val="1272"/>
        </w:trPr>
        <w:tc>
          <w:tcPr>
            <w:tcW w:w="828" w:type="dxa"/>
          </w:tcPr>
          <w:p w14:paraId="3737D88C" w14:textId="77777777" w:rsidR="00601AF1" w:rsidRPr="008004BD" w:rsidRDefault="00601AF1" w:rsidP="00601AF1">
            <w:pPr>
              <w:rPr>
                <w:rFonts w:cs="Arial"/>
              </w:rPr>
            </w:pPr>
          </w:p>
        </w:tc>
        <w:tc>
          <w:tcPr>
            <w:tcW w:w="1548" w:type="dxa"/>
          </w:tcPr>
          <w:p w14:paraId="747B547D" w14:textId="77777777" w:rsidR="00601AF1" w:rsidRPr="008004BD" w:rsidRDefault="00601AF1" w:rsidP="00601AF1">
            <w:pPr>
              <w:rPr>
                <w:rFonts w:cs="Arial"/>
              </w:rPr>
            </w:pPr>
          </w:p>
        </w:tc>
        <w:tc>
          <w:tcPr>
            <w:tcW w:w="2412" w:type="dxa"/>
          </w:tcPr>
          <w:p w14:paraId="3A653340" w14:textId="39AEC89A" w:rsidR="00601AF1" w:rsidRPr="00D24C39" w:rsidRDefault="00601AF1" w:rsidP="00601AF1">
            <w:pPr>
              <w:rPr>
                <w:rFonts w:cs="Arial"/>
              </w:rPr>
            </w:pPr>
            <w:r>
              <w:rPr>
                <w:rFonts w:cs="Arial"/>
              </w:rPr>
              <w:t xml:space="preserve">Call </w:t>
            </w:r>
            <w:r w:rsidR="000A7F53">
              <w:rPr>
                <w:rFonts w:cs="Arial"/>
              </w:rPr>
              <w:t>from intoxicated</w:t>
            </w:r>
            <w:r>
              <w:rPr>
                <w:rFonts w:cs="Arial"/>
              </w:rPr>
              <w:t xml:space="preserve"> patient / bystanders leading to abuse and/or threats </w:t>
            </w:r>
          </w:p>
        </w:tc>
        <w:tc>
          <w:tcPr>
            <w:tcW w:w="2691" w:type="dxa"/>
          </w:tcPr>
          <w:p w14:paraId="576BF132" w14:textId="5E208E37" w:rsidR="00601AF1" w:rsidRDefault="00601AF1" w:rsidP="00601AF1">
            <w:pPr>
              <w:rPr>
                <w:rFonts w:cs="Arial"/>
              </w:rPr>
            </w:pPr>
            <w:r>
              <w:rPr>
                <w:rFonts w:cs="Arial"/>
              </w:rPr>
              <w:t xml:space="preserve">Risk of psychological harm to call </w:t>
            </w:r>
            <w:r w:rsidR="000A7F53">
              <w:rPr>
                <w:rFonts w:cs="Arial"/>
              </w:rPr>
              <w:t>taker.</w:t>
            </w:r>
          </w:p>
          <w:p w14:paraId="6310E7EC" w14:textId="77777777" w:rsidR="00601AF1" w:rsidRPr="008004BD" w:rsidRDefault="00601AF1" w:rsidP="00601AF1">
            <w:pPr>
              <w:rPr>
                <w:rFonts w:cs="Arial"/>
              </w:rPr>
            </w:pPr>
          </w:p>
        </w:tc>
        <w:tc>
          <w:tcPr>
            <w:tcW w:w="5229" w:type="dxa"/>
          </w:tcPr>
          <w:p w14:paraId="421543B0" w14:textId="77777777" w:rsidR="00601AF1" w:rsidRPr="008763A1" w:rsidRDefault="00601AF1" w:rsidP="00601AF1">
            <w:pPr>
              <w:pStyle w:val="ListParagraph"/>
              <w:numPr>
                <w:ilvl w:val="0"/>
                <w:numId w:val="33"/>
              </w:numPr>
            </w:pPr>
            <w:r w:rsidRPr="008763A1">
              <w:t>Violence reduction support to assist in reporting and tracking incident.</w:t>
            </w:r>
          </w:p>
          <w:p w14:paraId="44D28A7C" w14:textId="77777777" w:rsidR="00601AF1" w:rsidRPr="008763A1" w:rsidRDefault="00601AF1" w:rsidP="00601AF1">
            <w:pPr>
              <w:pStyle w:val="ListParagraph"/>
              <w:numPr>
                <w:ilvl w:val="0"/>
                <w:numId w:val="33"/>
              </w:numPr>
            </w:pPr>
            <w:r w:rsidRPr="008763A1">
              <w:t>Welfare support from line management</w:t>
            </w:r>
          </w:p>
          <w:p w14:paraId="5C177ED4" w14:textId="77777777" w:rsidR="00601AF1" w:rsidRDefault="00601AF1" w:rsidP="00601AF1">
            <w:pPr>
              <w:pStyle w:val="ListParagraph"/>
              <w:numPr>
                <w:ilvl w:val="0"/>
                <w:numId w:val="33"/>
              </w:numPr>
            </w:pPr>
            <w:r w:rsidRPr="008763A1">
              <w:t>Policy to enable termination of calls</w:t>
            </w:r>
            <w:r>
              <w:t>.</w:t>
            </w:r>
          </w:p>
          <w:p w14:paraId="0C69654F" w14:textId="77777777" w:rsidR="00601AF1" w:rsidRPr="008763A1" w:rsidRDefault="00601AF1" w:rsidP="00601AF1">
            <w:pPr>
              <w:pStyle w:val="ListParagraph"/>
              <w:numPr>
                <w:ilvl w:val="0"/>
                <w:numId w:val="33"/>
              </w:numPr>
            </w:pPr>
            <w:r>
              <w:t>Incident Reporting System - Datix</w:t>
            </w:r>
          </w:p>
          <w:p w14:paraId="42603674" w14:textId="77777777" w:rsidR="00601AF1" w:rsidRPr="008763A1" w:rsidRDefault="00601AF1" w:rsidP="00601AF1">
            <w:pPr>
              <w:pStyle w:val="ListParagraph"/>
              <w:numPr>
                <w:ilvl w:val="0"/>
                <w:numId w:val="33"/>
              </w:numPr>
            </w:pPr>
            <w:r w:rsidRPr="008763A1">
              <w:t>Frequent caller team</w:t>
            </w:r>
          </w:p>
          <w:p w14:paraId="0015E72C" w14:textId="77777777" w:rsidR="00601AF1" w:rsidRPr="008763A1" w:rsidRDefault="00601AF1" w:rsidP="00601AF1">
            <w:pPr>
              <w:pStyle w:val="ListParagraph"/>
              <w:numPr>
                <w:ilvl w:val="0"/>
                <w:numId w:val="33"/>
              </w:numPr>
            </w:pPr>
            <w:r w:rsidRPr="008763A1">
              <w:t>History marker team</w:t>
            </w:r>
          </w:p>
          <w:p w14:paraId="63522D18" w14:textId="40A5E8D0" w:rsidR="00601AF1" w:rsidRPr="000A7F53" w:rsidRDefault="00601AF1" w:rsidP="00601AF1">
            <w:pPr>
              <w:pStyle w:val="ListParagraph"/>
              <w:numPr>
                <w:ilvl w:val="0"/>
                <w:numId w:val="33"/>
              </w:numPr>
              <w:rPr>
                <w:color w:val="000000" w:themeColor="text1"/>
              </w:rPr>
            </w:pPr>
            <w:r w:rsidRPr="000A7F53">
              <w:rPr>
                <w:color w:val="000000" w:themeColor="text1"/>
              </w:rPr>
              <w:t xml:space="preserve">Mandatory CRT training </w:t>
            </w:r>
          </w:p>
          <w:p w14:paraId="6298CEB4" w14:textId="77777777" w:rsidR="00601AF1" w:rsidRPr="000A7F53" w:rsidRDefault="00601AF1" w:rsidP="00601AF1">
            <w:pPr>
              <w:pStyle w:val="ListParagraph"/>
              <w:numPr>
                <w:ilvl w:val="0"/>
                <w:numId w:val="33"/>
              </w:numPr>
              <w:rPr>
                <w:color w:val="000000" w:themeColor="text1"/>
              </w:rPr>
            </w:pPr>
            <w:r w:rsidRPr="000A7F53">
              <w:rPr>
                <w:color w:val="000000" w:themeColor="text1"/>
              </w:rPr>
              <w:t>Violence Reduction Working Group monthly meetings to assess trends and themes, review compliance with NHS Violence Reduction Standards.</w:t>
            </w:r>
          </w:p>
          <w:p w14:paraId="1B3EC6D4" w14:textId="77777777" w:rsidR="00601AF1" w:rsidRPr="000A7F53" w:rsidRDefault="00601AF1" w:rsidP="00601AF1">
            <w:pPr>
              <w:pStyle w:val="ListParagraph"/>
              <w:numPr>
                <w:ilvl w:val="0"/>
                <w:numId w:val="33"/>
              </w:numPr>
              <w:rPr>
                <w:color w:val="000000" w:themeColor="text1"/>
              </w:rPr>
            </w:pPr>
            <w:r w:rsidRPr="000A7F53">
              <w:rPr>
                <w:color w:val="000000" w:themeColor="text1"/>
              </w:rPr>
              <w:t>Bespoke course delivered to 999 call handlers - Improving the patient experience for call centre staff / EMA 999</w:t>
            </w:r>
          </w:p>
          <w:p w14:paraId="525E7B05" w14:textId="77777777" w:rsidR="00601AF1" w:rsidRPr="00D867BD" w:rsidRDefault="00601AF1" w:rsidP="00601AF1">
            <w:pPr>
              <w:pStyle w:val="ListParagraph"/>
              <w:numPr>
                <w:ilvl w:val="0"/>
                <w:numId w:val="33"/>
              </w:numPr>
            </w:pPr>
            <w:r w:rsidRPr="00D867BD">
              <w:t>Trim</w:t>
            </w:r>
            <w:r>
              <w:t xml:space="preserve"> process</w:t>
            </w:r>
          </w:p>
          <w:p w14:paraId="0DA25E03" w14:textId="77777777" w:rsidR="00601AF1" w:rsidRDefault="00601AF1" w:rsidP="00601AF1">
            <w:pPr>
              <w:pStyle w:val="ListParagraph"/>
              <w:numPr>
                <w:ilvl w:val="0"/>
                <w:numId w:val="33"/>
              </w:numPr>
            </w:pPr>
            <w:r>
              <w:t>Warning Letters</w:t>
            </w:r>
          </w:p>
          <w:p w14:paraId="28FD61D9" w14:textId="77777777" w:rsidR="00601AF1" w:rsidRDefault="00601AF1" w:rsidP="00601AF1">
            <w:pPr>
              <w:pStyle w:val="ListParagraph"/>
              <w:numPr>
                <w:ilvl w:val="0"/>
                <w:numId w:val="33"/>
              </w:numPr>
            </w:pPr>
            <w:r>
              <w:t>Prosecution</w:t>
            </w:r>
          </w:p>
          <w:p w14:paraId="1B9F839F" w14:textId="77777777" w:rsidR="00601AF1" w:rsidRPr="00D867BD" w:rsidRDefault="00601AF1" w:rsidP="00601AF1">
            <w:pPr>
              <w:pStyle w:val="ListParagraph"/>
              <w:numPr>
                <w:ilvl w:val="0"/>
                <w:numId w:val="33"/>
              </w:numPr>
            </w:pPr>
            <w:r>
              <w:t>Dynamic Risk Assessments</w:t>
            </w:r>
          </w:p>
          <w:p w14:paraId="518930AB" w14:textId="77777777" w:rsidR="00601AF1" w:rsidRPr="000A7F53" w:rsidRDefault="00601AF1" w:rsidP="00601AF1">
            <w:pPr>
              <w:pStyle w:val="ListParagraph"/>
              <w:numPr>
                <w:ilvl w:val="0"/>
                <w:numId w:val="33"/>
              </w:numPr>
              <w:rPr>
                <w:color w:val="000000" w:themeColor="text1"/>
              </w:rPr>
            </w:pPr>
            <w:r w:rsidRPr="000A7F53">
              <w:rPr>
                <w:color w:val="000000" w:themeColor="text1"/>
              </w:rPr>
              <w:t>Welfare Hub</w:t>
            </w:r>
          </w:p>
          <w:p w14:paraId="171CFC05" w14:textId="77777777" w:rsidR="00601AF1" w:rsidRPr="000A7F53" w:rsidRDefault="00601AF1" w:rsidP="00601AF1">
            <w:pPr>
              <w:pStyle w:val="ListParagraph"/>
              <w:numPr>
                <w:ilvl w:val="0"/>
                <w:numId w:val="33"/>
              </w:numPr>
              <w:rPr>
                <w:color w:val="000000" w:themeColor="text1"/>
              </w:rPr>
            </w:pPr>
            <w:r w:rsidRPr="000A7F53">
              <w:rPr>
                <w:color w:val="000000" w:themeColor="text1"/>
              </w:rPr>
              <w:t xml:space="preserve">Internal abusive caller log. </w:t>
            </w:r>
          </w:p>
          <w:p w14:paraId="6B6EE447" w14:textId="353206AF" w:rsidR="00601AF1" w:rsidRPr="000A7F53" w:rsidRDefault="00601AF1" w:rsidP="000A7F53">
            <w:pPr>
              <w:ind w:left="360"/>
              <w:rPr>
                <w:rFonts w:cs="Arial"/>
              </w:rPr>
            </w:pPr>
          </w:p>
        </w:tc>
        <w:tc>
          <w:tcPr>
            <w:tcW w:w="583" w:type="dxa"/>
          </w:tcPr>
          <w:p w14:paraId="18387B5F" w14:textId="77777777" w:rsidR="00601AF1" w:rsidRPr="008004BD" w:rsidRDefault="00601AF1" w:rsidP="00601AF1">
            <w:pPr>
              <w:rPr>
                <w:rFonts w:cs="Arial"/>
              </w:rPr>
            </w:pPr>
            <w:r>
              <w:rPr>
                <w:rFonts w:cs="Arial"/>
              </w:rPr>
              <w:t xml:space="preserve"> 3</w:t>
            </w:r>
          </w:p>
        </w:tc>
        <w:tc>
          <w:tcPr>
            <w:tcW w:w="561" w:type="dxa"/>
          </w:tcPr>
          <w:p w14:paraId="49E19D7D" w14:textId="77777777" w:rsidR="00601AF1" w:rsidRPr="008004BD" w:rsidRDefault="00601AF1" w:rsidP="00601AF1">
            <w:pPr>
              <w:rPr>
                <w:rFonts w:cs="Arial"/>
              </w:rPr>
            </w:pPr>
            <w:r>
              <w:rPr>
                <w:rFonts w:cs="Arial"/>
              </w:rPr>
              <w:t xml:space="preserve"> 3</w:t>
            </w:r>
          </w:p>
        </w:tc>
        <w:tc>
          <w:tcPr>
            <w:tcW w:w="573" w:type="dxa"/>
            <w:gridSpan w:val="2"/>
          </w:tcPr>
          <w:p w14:paraId="6F63A42A" w14:textId="77777777" w:rsidR="00601AF1" w:rsidRPr="008004BD" w:rsidRDefault="00601AF1" w:rsidP="00601AF1">
            <w:pPr>
              <w:rPr>
                <w:rFonts w:cs="Arial"/>
              </w:rPr>
            </w:pPr>
            <w:r>
              <w:rPr>
                <w:rFonts w:cs="Arial"/>
              </w:rPr>
              <w:t xml:space="preserve"> 9 </w:t>
            </w:r>
          </w:p>
        </w:tc>
      </w:tr>
      <w:tr w:rsidR="00601AF1" w:rsidRPr="008004BD" w14:paraId="6F2F08B3" w14:textId="77777777" w:rsidTr="005523CD">
        <w:trPr>
          <w:trHeight w:val="1272"/>
        </w:trPr>
        <w:tc>
          <w:tcPr>
            <w:tcW w:w="828" w:type="dxa"/>
          </w:tcPr>
          <w:p w14:paraId="305BBA90" w14:textId="5B374169" w:rsidR="00601AF1" w:rsidRDefault="00601AF1" w:rsidP="00601AF1">
            <w:pPr>
              <w:rPr>
                <w:rFonts w:cs="Arial"/>
              </w:rPr>
            </w:pPr>
            <w:r>
              <w:rPr>
                <w:rFonts w:cs="Arial"/>
              </w:rPr>
              <w:t>8</w:t>
            </w:r>
          </w:p>
        </w:tc>
        <w:tc>
          <w:tcPr>
            <w:tcW w:w="1548" w:type="dxa"/>
          </w:tcPr>
          <w:p w14:paraId="4A10F2BD" w14:textId="77777777" w:rsidR="00601AF1" w:rsidRPr="008004BD" w:rsidRDefault="00601AF1" w:rsidP="00601AF1">
            <w:pPr>
              <w:rPr>
                <w:rFonts w:cs="Arial"/>
              </w:rPr>
            </w:pPr>
          </w:p>
        </w:tc>
        <w:tc>
          <w:tcPr>
            <w:tcW w:w="2412" w:type="dxa"/>
          </w:tcPr>
          <w:p w14:paraId="073D20FE" w14:textId="77777777" w:rsidR="00601AF1" w:rsidRDefault="00601AF1" w:rsidP="00601AF1">
            <w:pPr>
              <w:rPr>
                <w:rFonts w:cs="Arial"/>
              </w:rPr>
            </w:pPr>
            <w:r>
              <w:rPr>
                <w:rFonts w:cs="Arial"/>
              </w:rPr>
              <w:t xml:space="preserve">Call from clinically led challenging behaviour of patient / bystanders leading to abuse and/or threats </w:t>
            </w:r>
          </w:p>
        </w:tc>
        <w:tc>
          <w:tcPr>
            <w:tcW w:w="2691" w:type="dxa"/>
          </w:tcPr>
          <w:p w14:paraId="4F276C11" w14:textId="5E86FCD2" w:rsidR="00601AF1" w:rsidRDefault="00601AF1" w:rsidP="00601AF1">
            <w:pPr>
              <w:rPr>
                <w:rFonts w:cs="Arial"/>
              </w:rPr>
            </w:pPr>
            <w:r>
              <w:rPr>
                <w:rFonts w:cs="Arial"/>
              </w:rPr>
              <w:t xml:space="preserve">Risk of psychological harm to call </w:t>
            </w:r>
            <w:r w:rsidR="000A7F53">
              <w:rPr>
                <w:rFonts w:cs="Arial"/>
              </w:rPr>
              <w:t>taker.</w:t>
            </w:r>
          </w:p>
          <w:p w14:paraId="3669A011" w14:textId="77777777" w:rsidR="00601AF1" w:rsidRPr="008004BD" w:rsidRDefault="00601AF1" w:rsidP="00601AF1">
            <w:pPr>
              <w:rPr>
                <w:rFonts w:cs="Arial"/>
              </w:rPr>
            </w:pPr>
          </w:p>
        </w:tc>
        <w:tc>
          <w:tcPr>
            <w:tcW w:w="5229" w:type="dxa"/>
          </w:tcPr>
          <w:p w14:paraId="20AF5AAF" w14:textId="7FB463A0" w:rsidR="00601AF1" w:rsidRDefault="00601AF1" w:rsidP="004A2413">
            <w:pPr>
              <w:ind w:left="720"/>
              <w:rPr>
                <w:rFonts w:cs="Arial"/>
              </w:rPr>
            </w:pPr>
          </w:p>
          <w:p w14:paraId="14C02FC2" w14:textId="360FB400" w:rsidR="007D5EFE" w:rsidRPr="004A2413" w:rsidRDefault="007D5EFE" w:rsidP="004A2413">
            <w:pPr>
              <w:pStyle w:val="ListParagraph"/>
              <w:numPr>
                <w:ilvl w:val="0"/>
                <w:numId w:val="35"/>
              </w:numPr>
              <w:rPr>
                <w:rFonts w:cs="Arial"/>
              </w:rPr>
            </w:pPr>
            <w:r w:rsidRPr="004A2413">
              <w:rPr>
                <w:rFonts w:cs="Arial"/>
              </w:rPr>
              <w:t>Violence reduction support to assist in reporting and tracking incident.</w:t>
            </w:r>
          </w:p>
          <w:p w14:paraId="2BF4ED56" w14:textId="1D0D3E03" w:rsidR="007D5EFE" w:rsidRPr="004A2413" w:rsidRDefault="007D5EFE" w:rsidP="004A2413">
            <w:pPr>
              <w:pStyle w:val="ListParagraph"/>
              <w:numPr>
                <w:ilvl w:val="0"/>
                <w:numId w:val="35"/>
              </w:numPr>
              <w:rPr>
                <w:rFonts w:cs="Arial"/>
              </w:rPr>
            </w:pPr>
            <w:r w:rsidRPr="004A2413">
              <w:rPr>
                <w:rFonts w:cs="Arial"/>
              </w:rPr>
              <w:t>Welfare support from line management</w:t>
            </w:r>
          </w:p>
          <w:p w14:paraId="6E41B722" w14:textId="051D3654" w:rsidR="007D5EFE" w:rsidRPr="004A2413" w:rsidRDefault="007D5EFE" w:rsidP="004A2413">
            <w:pPr>
              <w:pStyle w:val="ListParagraph"/>
              <w:numPr>
                <w:ilvl w:val="0"/>
                <w:numId w:val="35"/>
              </w:numPr>
              <w:rPr>
                <w:rFonts w:cs="Arial"/>
              </w:rPr>
            </w:pPr>
            <w:r w:rsidRPr="004A2413">
              <w:rPr>
                <w:rFonts w:cs="Arial"/>
              </w:rPr>
              <w:t>Policy to enable termination of calls.</w:t>
            </w:r>
          </w:p>
          <w:p w14:paraId="6A1B8AB6" w14:textId="027991B0" w:rsidR="007D5EFE" w:rsidRPr="004A2413" w:rsidRDefault="007D5EFE" w:rsidP="004A2413">
            <w:pPr>
              <w:pStyle w:val="ListParagraph"/>
              <w:numPr>
                <w:ilvl w:val="0"/>
                <w:numId w:val="35"/>
              </w:numPr>
              <w:rPr>
                <w:rFonts w:cs="Arial"/>
              </w:rPr>
            </w:pPr>
            <w:r w:rsidRPr="004A2413">
              <w:rPr>
                <w:rFonts w:cs="Arial"/>
              </w:rPr>
              <w:t>Incident Reporting System - Datix</w:t>
            </w:r>
          </w:p>
          <w:p w14:paraId="3DA54F98" w14:textId="0AB84329" w:rsidR="007D5EFE" w:rsidRPr="004A2413" w:rsidRDefault="007D5EFE" w:rsidP="004A2413">
            <w:pPr>
              <w:pStyle w:val="ListParagraph"/>
              <w:numPr>
                <w:ilvl w:val="0"/>
                <w:numId w:val="35"/>
              </w:numPr>
              <w:rPr>
                <w:rFonts w:cs="Arial"/>
              </w:rPr>
            </w:pPr>
            <w:r w:rsidRPr="004A2413">
              <w:rPr>
                <w:rFonts w:cs="Arial"/>
              </w:rPr>
              <w:t>Frequent caller team</w:t>
            </w:r>
          </w:p>
          <w:p w14:paraId="09EB4E24" w14:textId="3C1E4E33" w:rsidR="007D5EFE" w:rsidRPr="004A2413" w:rsidRDefault="007D5EFE" w:rsidP="004A2413">
            <w:pPr>
              <w:pStyle w:val="ListParagraph"/>
              <w:numPr>
                <w:ilvl w:val="0"/>
                <w:numId w:val="35"/>
              </w:numPr>
              <w:rPr>
                <w:rFonts w:cs="Arial"/>
              </w:rPr>
            </w:pPr>
            <w:r w:rsidRPr="004A2413">
              <w:rPr>
                <w:rFonts w:cs="Arial"/>
              </w:rPr>
              <w:t>History marker team</w:t>
            </w:r>
          </w:p>
          <w:p w14:paraId="23217F57" w14:textId="74C12977" w:rsidR="007D5EFE" w:rsidRPr="004A2413" w:rsidRDefault="007D5EFE" w:rsidP="004A2413">
            <w:pPr>
              <w:pStyle w:val="ListParagraph"/>
              <w:numPr>
                <w:ilvl w:val="0"/>
                <w:numId w:val="35"/>
              </w:numPr>
              <w:rPr>
                <w:rFonts w:cs="Arial"/>
              </w:rPr>
            </w:pPr>
            <w:r w:rsidRPr="004A2413">
              <w:rPr>
                <w:rFonts w:cs="Arial"/>
              </w:rPr>
              <w:t>Mandatory CRT training</w:t>
            </w:r>
          </w:p>
          <w:p w14:paraId="571EF24A" w14:textId="3ED6DE36" w:rsidR="007D5EFE" w:rsidRPr="004A2413" w:rsidRDefault="007D5EFE" w:rsidP="004A2413">
            <w:pPr>
              <w:pStyle w:val="ListParagraph"/>
              <w:numPr>
                <w:ilvl w:val="0"/>
                <w:numId w:val="35"/>
              </w:numPr>
              <w:rPr>
                <w:rFonts w:cs="Arial"/>
              </w:rPr>
            </w:pPr>
            <w:r w:rsidRPr="004A2413">
              <w:rPr>
                <w:rFonts w:cs="Arial"/>
              </w:rPr>
              <w:t>Violence Reduction Working Group monthly meetings to assess trends and themes, review compliance with NHS Violence Reduction Standards.</w:t>
            </w:r>
          </w:p>
          <w:p w14:paraId="5941D7E0" w14:textId="0F124A60" w:rsidR="007D5EFE" w:rsidRPr="004A2413" w:rsidRDefault="007D5EFE" w:rsidP="004A2413">
            <w:pPr>
              <w:pStyle w:val="ListParagraph"/>
              <w:numPr>
                <w:ilvl w:val="0"/>
                <w:numId w:val="35"/>
              </w:numPr>
              <w:rPr>
                <w:rFonts w:cs="Arial"/>
              </w:rPr>
            </w:pPr>
            <w:r w:rsidRPr="004A2413">
              <w:rPr>
                <w:rFonts w:cs="Arial"/>
              </w:rPr>
              <w:t>Bespoke course delivered to 999 call handlers - Improving the patient experience for call centre staff / EMA 999</w:t>
            </w:r>
          </w:p>
          <w:p w14:paraId="4E0381CB" w14:textId="3C475DE0" w:rsidR="007D5EFE" w:rsidRPr="004A2413" w:rsidRDefault="007D5EFE" w:rsidP="004A2413">
            <w:pPr>
              <w:pStyle w:val="ListParagraph"/>
              <w:numPr>
                <w:ilvl w:val="0"/>
                <w:numId w:val="35"/>
              </w:numPr>
              <w:rPr>
                <w:rFonts w:cs="Arial"/>
              </w:rPr>
            </w:pPr>
            <w:r w:rsidRPr="004A2413">
              <w:rPr>
                <w:rFonts w:cs="Arial"/>
              </w:rPr>
              <w:t>Trim process</w:t>
            </w:r>
          </w:p>
          <w:p w14:paraId="77972548" w14:textId="538D3268" w:rsidR="007D5EFE" w:rsidRPr="004A2413" w:rsidRDefault="007D5EFE" w:rsidP="004A2413">
            <w:pPr>
              <w:pStyle w:val="ListParagraph"/>
              <w:numPr>
                <w:ilvl w:val="0"/>
                <w:numId w:val="35"/>
              </w:numPr>
              <w:rPr>
                <w:rFonts w:cs="Arial"/>
              </w:rPr>
            </w:pPr>
            <w:r w:rsidRPr="004A2413">
              <w:rPr>
                <w:rFonts w:cs="Arial"/>
              </w:rPr>
              <w:t>Warning Letters</w:t>
            </w:r>
          </w:p>
          <w:p w14:paraId="7C7E2181" w14:textId="149591D8" w:rsidR="007D5EFE" w:rsidRPr="004A2413" w:rsidRDefault="007D5EFE" w:rsidP="004A2413">
            <w:pPr>
              <w:pStyle w:val="ListParagraph"/>
              <w:numPr>
                <w:ilvl w:val="0"/>
                <w:numId w:val="35"/>
              </w:numPr>
              <w:rPr>
                <w:rFonts w:cs="Arial"/>
              </w:rPr>
            </w:pPr>
            <w:r w:rsidRPr="004A2413">
              <w:rPr>
                <w:rFonts w:cs="Arial"/>
              </w:rPr>
              <w:t>Prosecution</w:t>
            </w:r>
          </w:p>
          <w:p w14:paraId="0DD856DD" w14:textId="5F3EF340" w:rsidR="007D5EFE" w:rsidRPr="004A2413" w:rsidRDefault="007D5EFE" w:rsidP="004A2413">
            <w:pPr>
              <w:pStyle w:val="ListParagraph"/>
              <w:numPr>
                <w:ilvl w:val="0"/>
                <w:numId w:val="35"/>
              </w:numPr>
              <w:rPr>
                <w:rFonts w:cs="Arial"/>
              </w:rPr>
            </w:pPr>
            <w:r w:rsidRPr="004A2413">
              <w:rPr>
                <w:rFonts w:cs="Arial"/>
              </w:rPr>
              <w:t>Dynamic Risk Assessments</w:t>
            </w:r>
          </w:p>
          <w:p w14:paraId="3F891FA5" w14:textId="08336237" w:rsidR="007D5EFE" w:rsidRPr="004A2413" w:rsidRDefault="007D5EFE" w:rsidP="004A2413">
            <w:pPr>
              <w:pStyle w:val="ListParagraph"/>
              <w:numPr>
                <w:ilvl w:val="0"/>
                <w:numId w:val="35"/>
              </w:numPr>
              <w:rPr>
                <w:rFonts w:cs="Arial"/>
              </w:rPr>
            </w:pPr>
            <w:r w:rsidRPr="004A2413">
              <w:rPr>
                <w:rFonts w:cs="Arial"/>
              </w:rPr>
              <w:t>Welfare Hub</w:t>
            </w:r>
          </w:p>
          <w:p w14:paraId="18771725" w14:textId="00B95086" w:rsidR="007D5EFE" w:rsidRPr="004A2413" w:rsidRDefault="004A2413" w:rsidP="004A2413">
            <w:pPr>
              <w:rPr>
                <w:rFonts w:cs="Arial"/>
              </w:rPr>
            </w:pPr>
            <w:r>
              <w:rPr>
                <w:rFonts w:cs="Arial"/>
              </w:rPr>
              <w:t xml:space="preserve">     </w:t>
            </w:r>
            <w:r w:rsidR="007D5EFE" w:rsidRPr="004A2413">
              <w:rPr>
                <w:rFonts w:cs="Arial"/>
              </w:rPr>
              <w:t>15.</w:t>
            </w:r>
            <w:r w:rsidR="007D5EFE" w:rsidRPr="004A2413">
              <w:rPr>
                <w:rFonts w:cs="Arial"/>
              </w:rPr>
              <w:tab/>
              <w:t>Internal abusive caller log.</w:t>
            </w:r>
          </w:p>
        </w:tc>
        <w:tc>
          <w:tcPr>
            <w:tcW w:w="583" w:type="dxa"/>
          </w:tcPr>
          <w:p w14:paraId="2BBF96A0" w14:textId="77777777" w:rsidR="00601AF1" w:rsidRDefault="00601AF1" w:rsidP="00601AF1">
            <w:pPr>
              <w:rPr>
                <w:rFonts w:cs="Arial"/>
              </w:rPr>
            </w:pPr>
            <w:r>
              <w:rPr>
                <w:rFonts w:cs="Arial"/>
              </w:rPr>
              <w:t xml:space="preserve"> 3</w:t>
            </w:r>
          </w:p>
        </w:tc>
        <w:tc>
          <w:tcPr>
            <w:tcW w:w="561" w:type="dxa"/>
          </w:tcPr>
          <w:p w14:paraId="70023ABC" w14:textId="77777777" w:rsidR="00601AF1" w:rsidRDefault="00601AF1" w:rsidP="00601AF1">
            <w:pPr>
              <w:rPr>
                <w:rFonts w:cs="Arial"/>
              </w:rPr>
            </w:pPr>
            <w:r>
              <w:rPr>
                <w:rFonts w:cs="Arial"/>
              </w:rPr>
              <w:t xml:space="preserve"> 3</w:t>
            </w:r>
          </w:p>
        </w:tc>
        <w:tc>
          <w:tcPr>
            <w:tcW w:w="573" w:type="dxa"/>
            <w:gridSpan w:val="2"/>
          </w:tcPr>
          <w:p w14:paraId="20942A7F" w14:textId="77777777" w:rsidR="00601AF1" w:rsidRDefault="00601AF1" w:rsidP="00601AF1">
            <w:pPr>
              <w:rPr>
                <w:rFonts w:cs="Arial"/>
              </w:rPr>
            </w:pPr>
            <w:r>
              <w:rPr>
                <w:rFonts w:cs="Arial"/>
              </w:rPr>
              <w:t xml:space="preserve"> 9</w:t>
            </w:r>
          </w:p>
        </w:tc>
      </w:tr>
      <w:tr w:rsidR="00601AF1" w:rsidRPr="008004BD" w14:paraId="2AD81D47" w14:textId="77777777" w:rsidTr="005523CD">
        <w:trPr>
          <w:trHeight w:val="1272"/>
        </w:trPr>
        <w:tc>
          <w:tcPr>
            <w:tcW w:w="828" w:type="dxa"/>
          </w:tcPr>
          <w:p w14:paraId="7A6DAE90" w14:textId="465EF466" w:rsidR="00601AF1" w:rsidRDefault="00601AF1" w:rsidP="00601AF1">
            <w:pPr>
              <w:rPr>
                <w:rFonts w:cs="Arial"/>
              </w:rPr>
            </w:pPr>
            <w:r>
              <w:rPr>
                <w:rFonts w:cs="Arial"/>
              </w:rPr>
              <w:t>9</w:t>
            </w:r>
          </w:p>
        </w:tc>
        <w:tc>
          <w:tcPr>
            <w:tcW w:w="1548" w:type="dxa"/>
          </w:tcPr>
          <w:p w14:paraId="5CCECE1C" w14:textId="77777777" w:rsidR="00601AF1" w:rsidRPr="008004BD" w:rsidRDefault="00601AF1" w:rsidP="00601AF1">
            <w:pPr>
              <w:rPr>
                <w:rFonts w:cs="Arial"/>
              </w:rPr>
            </w:pPr>
            <w:r>
              <w:rPr>
                <w:rFonts w:cs="Arial"/>
              </w:rPr>
              <w:t>People on site</w:t>
            </w:r>
          </w:p>
        </w:tc>
        <w:tc>
          <w:tcPr>
            <w:tcW w:w="2412" w:type="dxa"/>
          </w:tcPr>
          <w:p w14:paraId="04C5F57F" w14:textId="476E4CE4" w:rsidR="00601AF1" w:rsidRDefault="00601AF1" w:rsidP="00601AF1">
            <w:pPr>
              <w:rPr>
                <w:rFonts w:cs="Arial"/>
              </w:rPr>
            </w:pPr>
            <w:r>
              <w:rPr>
                <w:rFonts w:cs="Arial"/>
              </w:rPr>
              <w:t xml:space="preserve">In rare circumstances staff, visitors, </w:t>
            </w:r>
            <w:r w:rsidR="004A2413">
              <w:rPr>
                <w:rFonts w:cs="Arial"/>
              </w:rPr>
              <w:t>volunteers,</w:t>
            </w:r>
            <w:r>
              <w:rPr>
                <w:rFonts w:cs="Arial"/>
              </w:rPr>
              <w:t xml:space="preserve"> and contractors may be exposed to aggressive individuals attending a Make Ready Centre</w:t>
            </w:r>
          </w:p>
        </w:tc>
        <w:tc>
          <w:tcPr>
            <w:tcW w:w="2691" w:type="dxa"/>
          </w:tcPr>
          <w:p w14:paraId="3967BD23" w14:textId="3C39A5BA" w:rsidR="00601AF1" w:rsidRDefault="00601AF1" w:rsidP="00601AF1">
            <w:pPr>
              <w:rPr>
                <w:rFonts w:cs="Arial"/>
              </w:rPr>
            </w:pPr>
            <w:r>
              <w:rPr>
                <w:rFonts w:cs="Arial"/>
              </w:rPr>
              <w:t xml:space="preserve">Staff, contractors and </w:t>
            </w:r>
            <w:r w:rsidR="004A2413">
              <w:rPr>
                <w:rFonts w:cs="Arial"/>
              </w:rPr>
              <w:t>volunteers’</w:t>
            </w:r>
            <w:r>
              <w:rPr>
                <w:rFonts w:cs="Arial"/>
              </w:rPr>
              <w:t xml:space="preserve"> risk to personal security, intimidation, both psychologically and physically</w:t>
            </w:r>
          </w:p>
        </w:tc>
        <w:tc>
          <w:tcPr>
            <w:tcW w:w="5229" w:type="dxa"/>
          </w:tcPr>
          <w:p w14:paraId="76CA61E2" w14:textId="1C1175B9" w:rsidR="00601AF1" w:rsidRDefault="00601AF1" w:rsidP="00601AF1">
            <w:pPr>
              <w:numPr>
                <w:ilvl w:val="0"/>
                <w:numId w:val="10"/>
              </w:numPr>
              <w:rPr>
                <w:rFonts w:cs="Arial"/>
              </w:rPr>
            </w:pPr>
          </w:p>
          <w:p w14:paraId="34EE8F28" w14:textId="77777777" w:rsidR="00601AF1" w:rsidRPr="004B7BDA" w:rsidRDefault="00601AF1" w:rsidP="00601AF1">
            <w:pPr>
              <w:pStyle w:val="ListParagraph"/>
              <w:numPr>
                <w:ilvl w:val="0"/>
                <w:numId w:val="22"/>
              </w:numPr>
            </w:pPr>
            <w:r w:rsidRPr="004B7BDA">
              <w:t>Site security arrangements, e.g., barriers, fencing, swipe carded doors, CCTV.</w:t>
            </w:r>
          </w:p>
          <w:p w14:paraId="3EF6AF33" w14:textId="77777777" w:rsidR="00601AF1" w:rsidRPr="004B7BDA" w:rsidRDefault="00601AF1" w:rsidP="00601AF1">
            <w:pPr>
              <w:pStyle w:val="ListParagraph"/>
              <w:numPr>
                <w:ilvl w:val="0"/>
                <w:numId w:val="22"/>
              </w:numPr>
            </w:pPr>
            <w:r w:rsidRPr="004B7BDA">
              <w:t>Body Worn Cameras</w:t>
            </w:r>
          </w:p>
          <w:p w14:paraId="18ABFDD0" w14:textId="5FE499E7" w:rsidR="00601AF1" w:rsidRPr="004B7BDA" w:rsidRDefault="00601AF1" w:rsidP="00601AF1">
            <w:pPr>
              <w:pStyle w:val="ListParagraph"/>
              <w:numPr>
                <w:ilvl w:val="0"/>
                <w:numId w:val="22"/>
              </w:numPr>
            </w:pPr>
            <w:r w:rsidRPr="004B7BDA">
              <w:t xml:space="preserve">Make Ready Operatives available </w:t>
            </w:r>
            <w:r w:rsidR="004A2413" w:rsidRPr="004B7BDA">
              <w:t>24/7.</w:t>
            </w:r>
          </w:p>
          <w:p w14:paraId="1934D694" w14:textId="77777777" w:rsidR="00601AF1" w:rsidRPr="004B7BDA" w:rsidRDefault="00601AF1" w:rsidP="00601AF1">
            <w:pPr>
              <w:pStyle w:val="ListParagraph"/>
              <w:numPr>
                <w:ilvl w:val="0"/>
                <w:numId w:val="22"/>
              </w:numPr>
            </w:pPr>
            <w:r w:rsidRPr="004B7BDA">
              <w:t>Duty OTL on call</w:t>
            </w:r>
          </w:p>
          <w:p w14:paraId="1B18A038" w14:textId="77777777" w:rsidR="00601AF1" w:rsidRPr="004B7BDA" w:rsidRDefault="00601AF1" w:rsidP="00601AF1">
            <w:pPr>
              <w:pStyle w:val="ListParagraph"/>
              <w:numPr>
                <w:ilvl w:val="0"/>
                <w:numId w:val="22"/>
              </w:numPr>
            </w:pPr>
            <w:r w:rsidRPr="004B7BDA">
              <w:t>Prosecutions</w:t>
            </w:r>
          </w:p>
          <w:p w14:paraId="1AC73D84" w14:textId="77777777" w:rsidR="00601AF1" w:rsidRPr="004B7BDA" w:rsidRDefault="00601AF1" w:rsidP="00601AF1">
            <w:pPr>
              <w:pStyle w:val="ListParagraph"/>
              <w:numPr>
                <w:ilvl w:val="0"/>
                <w:numId w:val="22"/>
              </w:numPr>
            </w:pPr>
            <w:r w:rsidRPr="004B7BDA">
              <w:t>Dynamic Risk Assessments</w:t>
            </w:r>
          </w:p>
          <w:p w14:paraId="688FBB21" w14:textId="77777777" w:rsidR="00601AF1" w:rsidRDefault="00601AF1" w:rsidP="00601AF1">
            <w:pPr>
              <w:pStyle w:val="ListParagraph"/>
              <w:numPr>
                <w:ilvl w:val="0"/>
                <w:numId w:val="22"/>
              </w:numPr>
            </w:pPr>
            <w:r w:rsidRPr="004B7BDA">
              <w:t>Potential Police back up</w:t>
            </w:r>
          </w:p>
          <w:p w14:paraId="6D0ADA72" w14:textId="77777777" w:rsidR="00601AF1" w:rsidRDefault="00601AF1" w:rsidP="00601AF1">
            <w:pPr>
              <w:pStyle w:val="ListParagraph"/>
              <w:numPr>
                <w:ilvl w:val="0"/>
                <w:numId w:val="22"/>
              </w:numPr>
            </w:pPr>
            <w:r w:rsidRPr="007E093B">
              <w:t>Incident reporting systems – Datix</w:t>
            </w:r>
          </w:p>
          <w:p w14:paraId="546B321C" w14:textId="77777777" w:rsidR="00601AF1" w:rsidRPr="00D867BD" w:rsidRDefault="00601AF1" w:rsidP="00601AF1">
            <w:pPr>
              <w:pStyle w:val="ListParagraph"/>
              <w:numPr>
                <w:ilvl w:val="0"/>
                <w:numId w:val="22"/>
              </w:numPr>
            </w:pPr>
            <w:r w:rsidRPr="00D867BD">
              <w:t>Trim</w:t>
            </w:r>
            <w:r>
              <w:t xml:space="preserve"> process</w:t>
            </w:r>
          </w:p>
          <w:p w14:paraId="2F6E4F30" w14:textId="77777777" w:rsidR="00601AF1" w:rsidRDefault="00601AF1" w:rsidP="00601AF1">
            <w:pPr>
              <w:pStyle w:val="ListParagraph"/>
              <w:numPr>
                <w:ilvl w:val="0"/>
                <w:numId w:val="22"/>
              </w:numPr>
            </w:pPr>
            <w:r>
              <w:t>Warning Letters</w:t>
            </w:r>
          </w:p>
          <w:p w14:paraId="35E0B74F" w14:textId="77777777" w:rsidR="00601AF1" w:rsidRPr="00D867BD" w:rsidRDefault="00601AF1" w:rsidP="00601AF1">
            <w:pPr>
              <w:pStyle w:val="ListParagraph"/>
              <w:numPr>
                <w:ilvl w:val="0"/>
                <w:numId w:val="22"/>
              </w:numPr>
            </w:pPr>
            <w:r>
              <w:t>Dynamic Risk Assessments</w:t>
            </w:r>
          </w:p>
          <w:p w14:paraId="08E5277F" w14:textId="77777777" w:rsidR="00601AF1" w:rsidRPr="0077750D" w:rsidRDefault="00601AF1" w:rsidP="00601AF1">
            <w:pPr>
              <w:pStyle w:val="ListParagraph"/>
              <w:numPr>
                <w:ilvl w:val="0"/>
                <w:numId w:val="22"/>
              </w:numPr>
              <w:rPr>
                <w:color w:val="FF0000"/>
              </w:rPr>
            </w:pPr>
            <w:r>
              <w:t>Welfare Hub</w:t>
            </w:r>
          </w:p>
          <w:p w14:paraId="27644CBC" w14:textId="1D0B17A8" w:rsidR="0077750D" w:rsidRPr="0077750D" w:rsidRDefault="0077750D" w:rsidP="00601AF1">
            <w:pPr>
              <w:pStyle w:val="ListParagraph"/>
              <w:numPr>
                <w:ilvl w:val="0"/>
                <w:numId w:val="22"/>
              </w:numPr>
              <w:rPr>
                <w:color w:val="000000" w:themeColor="text1"/>
              </w:rPr>
            </w:pPr>
            <w:r w:rsidRPr="0077750D">
              <w:rPr>
                <w:color w:val="000000" w:themeColor="text1"/>
              </w:rPr>
              <w:t xml:space="preserve"> Conflict Resolution Training</w:t>
            </w:r>
          </w:p>
          <w:p w14:paraId="075644AA" w14:textId="6280DF11" w:rsidR="00601AF1" w:rsidRDefault="00601AF1" w:rsidP="00601AF1">
            <w:pPr>
              <w:rPr>
                <w:rFonts w:cs="Arial"/>
              </w:rPr>
            </w:pPr>
          </w:p>
        </w:tc>
        <w:tc>
          <w:tcPr>
            <w:tcW w:w="583" w:type="dxa"/>
          </w:tcPr>
          <w:p w14:paraId="1394D3C0" w14:textId="77777777" w:rsidR="00601AF1" w:rsidRDefault="00601AF1" w:rsidP="00601AF1">
            <w:pPr>
              <w:rPr>
                <w:rFonts w:cs="Arial"/>
              </w:rPr>
            </w:pPr>
            <w:r>
              <w:rPr>
                <w:rFonts w:cs="Arial"/>
              </w:rPr>
              <w:t xml:space="preserve"> 1</w:t>
            </w:r>
          </w:p>
        </w:tc>
        <w:tc>
          <w:tcPr>
            <w:tcW w:w="561" w:type="dxa"/>
          </w:tcPr>
          <w:p w14:paraId="4F8C23BF" w14:textId="77777777" w:rsidR="00601AF1" w:rsidRDefault="00601AF1" w:rsidP="00601AF1">
            <w:pPr>
              <w:rPr>
                <w:rFonts w:cs="Arial"/>
              </w:rPr>
            </w:pPr>
            <w:r>
              <w:rPr>
                <w:rFonts w:cs="Arial"/>
              </w:rPr>
              <w:t xml:space="preserve"> 3</w:t>
            </w:r>
          </w:p>
        </w:tc>
        <w:tc>
          <w:tcPr>
            <w:tcW w:w="573" w:type="dxa"/>
            <w:gridSpan w:val="2"/>
          </w:tcPr>
          <w:p w14:paraId="4E443CAA" w14:textId="64DDE956" w:rsidR="00601AF1" w:rsidRDefault="00601AF1" w:rsidP="00601AF1">
            <w:pPr>
              <w:rPr>
                <w:rFonts w:cs="Arial"/>
              </w:rPr>
            </w:pPr>
            <w:r>
              <w:rPr>
                <w:rFonts w:cs="Arial"/>
              </w:rPr>
              <w:t>3</w:t>
            </w:r>
          </w:p>
        </w:tc>
      </w:tr>
      <w:tr w:rsidR="00601AF1" w:rsidRPr="008004BD" w14:paraId="68A396A0" w14:textId="77777777" w:rsidTr="005523CD">
        <w:trPr>
          <w:trHeight w:val="1272"/>
        </w:trPr>
        <w:tc>
          <w:tcPr>
            <w:tcW w:w="828" w:type="dxa"/>
          </w:tcPr>
          <w:p w14:paraId="3FE7E643" w14:textId="304D6BC0" w:rsidR="00601AF1" w:rsidRDefault="00601AF1" w:rsidP="00601AF1">
            <w:pPr>
              <w:rPr>
                <w:rFonts w:cs="Arial"/>
              </w:rPr>
            </w:pPr>
            <w:r>
              <w:rPr>
                <w:rFonts w:cs="Arial"/>
              </w:rPr>
              <w:t>10</w:t>
            </w:r>
          </w:p>
        </w:tc>
        <w:tc>
          <w:tcPr>
            <w:tcW w:w="1548" w:type="dxa"/>
          </w:tcPr>
          <w:p w14:paraId="3E797E65" w14:textId="77777777" w:rsidR="00601AF1" w:rsidRDefault="00601AF1" w:rsidP="00601AF1">
            <w:pPr>
              <w:rPr>
                <w:rFonts w:cs="Arial"/>
              </w:rPr>
            </w:pPr>
          </w:p>
        </w:tc>
        <w:tc>
          <w:tcPr>
            <w:tcW w:w="2412" w:type="dxa"/>
          </w:tcPr>
          <w:p w14:paraId="55F2AB4D" w14:textId="71800CA1" w:rsidR="00601AF1" w:rsidRDefault="00601AF1" w:rsidP="00601AF1">
            <w:pPr>
              <w:rPr>
                <w:rFonts w:cs="Arial"/>
              </w:rPr>
            </w:pPr>
            <w:r>
              <w:rPr>
                <w:rFonts w:cs="Arial"/>
              </w:rPr>
              <w:t xml:space="preserve">In rare circumstances staff, visitors, </w:t>
            </w:r>
            <w:r w:rsidR="0077750D">
              <w:rPr>
                <w:rFonts w:cs="Arial"/>
              </w:rPr>
              <w:t>volunteers,</w:t>
            </w:r>
            <w:r>
              <w:rPr>
                <w:rFonts w:cs="Arial"/>
              </w:rPr>
              <w:t xml:space="preserve"> and contractors may be exposed to aggressive individuals attending a Station</w:t>
            </w:r>
          </w:p>
        </w:tc>
        <w:tc>
          <w:tcPr>
            <w:tcW w:w="2691" w:type="dxa"/>
          </w:tcPr>
          <w:p w14:paraId="59A2952B" w14:textId="1563FD61" w:rsidR="00601AF1" w:rsidRDefault="00601AF1" w:rsidP="00601AF1">
            <w:pPr>
              <w:rPr>
                <w:rFonts w:cs="Arial"/>
              </w:rPr>
            </w:pPr>
            <w:r>
              <w:rPr>
                <w:rFonts w:cs="Arial"/>
              </w:rPr>
              <w:t xml:space="preserve">Staff, contractors and </w:t>
            </w:r>
            <w:r w:rsidR="0077750D">
              <w:rPr>
                <w:rFonts w:cs="Arial"/>
              </w:rPr>
              <w:t>volunteers’</w:t>
            </w:r>
            <w:r>
              <w:rPr>
                <w:rFonts w:cs="Arial"/>
              </w:rPr>
              <w:t xml:space="preserve"> risk to personal security, intimidation, both psychologically and physically</w:t>
            </w:r>
          </w:p>
        </w:tc>
        <w:tc>
          <w:tcPr>
            <w:tcW w:w="5229" w:type="dxa"/>
          </w:tcPr>
          <w:p w14:paraId="7561FF4A" w14:textId="0493F7A1" w:rsidR="00601AF1" w:rsidRDefault="00601AF1" w:rsidP="0077750D">
            <w:pPr>
              <w:ind w:left="720"/>
              <w:rPr>
                <w:rFonts w:cs="Arial"/>
              </w:rPr>
            </w:pPr>
          </w:p>
          <w:p w14:paraId="78ED37DF" w14:textId="77777777" w:rsidR="00601AF1" w:rsidRPr="004B7BDA" w:rsidRDefault="00601AF1" w:rsidP="00601AF1">
            <w:pPr>
              <w:pStyle w:val="ListParagraph"/>
              <w:numPr>
                <w:ilvl w:val="0"/>
                <w:numId w:val="23"/>
              </w:numPr>
            </w:pPr>
            <w:r w:rsidRPr="004B7BDA">
              <w:t>Site security arrangements, e.g., barriers, fencing, swipe carded doors, CCTV.</w:t>
            </w:r>
          </w:p>
          <w:p w14:paraId="3F854E03" w14:textId="77777777" w:rsidR="00601AF1" w:rsidRPr="004B7BDA" w:rsidRDefault="00601AF1" w:rsidP="00601AF1">
            <w:pPr>
              <w:pStyle w:val="ListParagraph"/>
              <w:numPr>
                <w:ilvl w:val="0"/>
                <w:numId w:val="23"/>
              </w:numPr>
            </w:pPr>
            <w:r w:rsidRPr="004B7BDA">
              <w:t>Body Worn Cameras</w:t>
            </w:r>
          </w:p>
          <w:p w14:paraId="780EA76C" w14:textId="04F86C0F" w:rsidR="00601AF1" w:rsidRPr="004B7BDA" w:rsidRDefault="00601AF1" w:rsidP="00601AF1">
            <w:pPr>
              <w:pStyle w:val="ListParagraph"/>
              <w:numPr>
                <w:ilvl w:val="0"/>
                <w:numId w:val="23"/>
              </w:numPr>
            </w:pPr>
            <w:r w:rsidRPr="004B7BDA">
              <w:t xml:space="preserve">Make Ready Operatives available </w:t>
            </w:r>
            <w:r w:rsidR="0077750D" w:rsidRPr="004B7BDA">
              <w:t>24/7.</w:t>
            </w:r>
          </w:p>
          <w:p w14:paraId="6539CE5F" w14:textId="77777777" w:rsidR="00601AF1" w:rsidRPr="004B7BDA" w:rsidRDefault="00601AF1" w:rsidP="00601AF1">
            <w:pPr>
              <w:pStyle w:val="ListParagraph"/>
              <w:numPr>
                <w:ilvl w:val="0"/>
                <w:numId w:val="23"/>
              </w:numPr>
            </w:pPr>
            <w:r w:rsidRPr="004B7BDA">
              <w:t>Duty OTL on call</w:t>
            </w:r>
          </w:p>
          <w:p w14:paraId="75AF0154" w14:textId="77777777" w:rsidR="00601AF1" w:rsidRPr="004B7BDA" w:rsidRDefault="00601AF1" w:rsidP="00601AF1">
            <w:pPr>
              <w:pStyle w:val="ListParagraph"/>
              <w:numPr>
                <w:ilvl w:val="0"/>
                <w:numId w:val="23"/>
              </w:numPr>
            </w:pPr>
            <w:r w:rsidRPr="004B7BDA">
              <w:t>Prosecutions</w:t>
            </w:r>
          </w:p>
          <w:p w14:paraId="55D2E628" w14:textId="77777777" w:rsidR="00601AF1" w:rsidRPr="004B7BDA" w:rsidRDefault="00601AF1" w:rsidP="00601AF1">
            <w:pPr>
              <w:pStyle w:val="ListParagraph"/>
              <w:numPr>
                <w:ilvl w:val="0"/>
                <w:numId w:val="23"/>
              </w:numPr>
            </w:pPr>
            <w:r w:rsidRPr="004B7BDA">
              <w:t>Dynamic Risk Assessments</w:t>
            </w:r>
          </w:p>
          <w:p w14:paraId="16D46314" w14:textId="77777777" w:rsidR="00601AF1" w:rsidRDefault="00601AF1" w:rsidP="00601AF1">
            <w:pPr>
              <w:pStyle w:val="ListParagraph"/>
              <w:numPr>
                <w:ilvl w:val="0"/>
                <w:numId w:val="23"/>
              </w:numPr>
            </w:pPr>
            <w:r w:rsidRPr="004B7BDA">
              <w:t>Potential Police back up</w:t>
            </w:r>
          </w:p>
          <w:p w14:paraId="6CE9A1DF" w14:textId="77777777" w:rsidR="00601AF1" w:rsidRDefault="00601AF1" w:rsidP="00601AF1">
            <w:pPr>
              <w:pStyle w:val="ListParagraph"/>
              <w:numPr>
                <w:ilvl w:val="0"/>
                <w:numId w:val="23"/>
              </w:numPr>
            </w:pPr>
            <w:r w:rsidRPr="007E093B">
              <w:t>Incident reporting systems – Datix</w:t>
            </w:r>
          </w:p>
          <w:p w14:paraId="59F3DD46" w14:textId="77777777" w:rsidR="00601AF1" w:rsidRPr="00D867BD" w:rsidRDefault="00601AF1" w:rsidP="00601AF1">
            <w:pPr>
              <w:pStyle w:val="ListParagraph"/>
              <w:numPr>
                <w:ilvl w:val="0"/>
                <w:numId w:val="23"/>
              </w:numPr>
            </w:pPr>
            <w:r w:rsidRPr="00D867BD">
              <w:t>Trim</w:t>
            </w:r>
            <w:r>
              <w:t xml:space="preserve"> process</w:t>
            </w:r>
          </w:p>
          <w:p w14:paraId="7B7CAA9B" w14:textId="77777777" w:rsidR="00601AF1" w:rsidRDefault="00601AF1" w:rsidP="00601AF1">
            <w:pPr>
              <w:pStyle w:val="ListParagraph"/>
              <w:numPr>
                <w:ilvl w:val="0"/>
                <w:numId w:val="23"/>
              </w:numPr>
            </w:pPr>
            <w:r>
              <w:t>Warning Letters</w:t>
            </w:r>
          </w:p>
          <w:p w14:paraId="78A9F6E3" w14:textId="77777777" w:rsidR="00601AF1" w:rsidRPr="0077750D" w:rsidRDefault="00601AF1" w:rsidP="00601AF1">
            <w:pPr>
              <w:pStyle w:val="ListParagraph"/>
              <w:numPr>
                <w:ilvl w:val="0"/>
                <w:numId w:val="23"/>
              </w:numPr>
              <w:rPr>
                <w:color w:val="000000" w:themeColor="text1"/>
              </w:rPr>
            </w:pPr>
            <w:r w:rsidRPr="0077750D">
              <w:rPr>
                <w:color w:val="000000" w:themeColor="text1"/>
              </w:rPr>
              <w:t>Dynamic Risk Assessments</w:t>
            </w:r>
          </w:p>
          <w:p w14:paraId="2B7168F6" w14:textId="77777777" w:rsidR="00601AF1" w:rsidRPr="0077750D" w:rsidRDefault="00601AF1" w:rsidP="00601AF1">
            <w:pPr>
              <w:pStyle w:val="ListParagraph"/>
              <w:numPr>
                <w:ilvl w:val="0"/>
                <w:numId w:val="23"/>
              </w:numPr>
              <w:rPr>
                <w:color w:val="000000" w:themeColor="text1"/>
              </w:rPr>
            </w:pPr>
            <w:r w:rsidRPr="0077750D">
              <w:rPr>
                <w:color w:val="000000" w:themeColor="text1"/>
              </w:rPr>
              <w:t>Welfare Hub</w:t>
            </w:r>
          </w:p>
          <w:p w14:paraId="46050B57" w14:textId="38D48101" w:rsidR="00601AF1" w:rsidRPr="00551116" w:rsidRDefault="00601AF1" w:rsidP="00601AF1">
            <w:pPr>
              <w:pStyle w:val="ListParagraph"/>
              <w:numPr>
                <w:ilvl w:val="0"/>
                <w:numId w:val="23"/>
              </w:numPr>
              <w:rPr>
                <w:rFonts w:cs="Arial"/>
              </w:rPr>
            </w:pPr>
            <w:r>
              <w:t>Conflict Resolution Training</w:t>
            </w:r>
          </w:p>
        </w:tc>
        <w:tc>
          <w:tcPr>
            <w:tcW w:w="583" w:type="dxa"/>
          </w:tcPr>
          <w:p w14:paraId="4A90E7EA" w14:textId="77777777" w:rsidR="00601AF1" w:rsidRDefault="00601AF1" w:rsidP="00601AF1">
            <w:pPr>
              <w:rPr>
                <w:rFonts w:cs="Arial"/>
              </w:rPr>
            </w:pPr>
            <w:r>
              <w:rPr>
                <w:rFonts w:cs="Arial"/>
              </w:rPr>
              <w:t xml:space="preserve"> 1</w:t>
            </w:r>
          </w:p>
        </w:tc>
        <w:tc>
          <w:tcPr>
            <w:tcW w:w="561" w:type="dxa"/>
          </w:tcPr>
          <w:p w14:paraId="341DD7A5" w14:textId="3B8F9A34" w:rsidR="00601AF1" w:rsidRDefault="00601AF1" w:rsidP="00601AF1">
            <w:pPr>
              <w:rPr>
                <w:rFonts w:cs="Arial"/>
              </w:rPr>
            </w:pPr>
            <w:r>
              <w:rPr>
                <w:rFonts w:cs="Arial"/>
              </w:rPr>
              <w:t xml:space="preserve"> 3</w:t>
            </w:r>
          </w:p>
        </w:tc>
        <w:tc>
          <w:tcPr>
            <w:tcW w:w="573" w:type="dxa"/>
            <w:gridSpan w:val="2"/>
          </w:tcPr>
          <w:p w14:paraId="77E6B466" w14:textId="0F1B9802" w:rsidR="00601AF1" w:rsidRDefault="00601AF1" w:rsidP="00601AF1">
            <w:pPr>
              <w:rPr>
                <w:rFonts w:cs="Arial"/>
              </w:rPr>
            </w:pPr>
            <w:r>
              <w:rPr>
                <w:rFonts w:cs="Arial"/>
              </w:rPr>
              <w:t>3</w:t>
            </w:r>
          </w:p>
        </w:tc>
      </w:tr>
      <w:tr w:rsidR="00601AF1" w:rsidRPr="008004BD" w14:paraId="17B3CD88" w14:textId="77777777" w:rsidTr="005523CD">
        <w:trPr>
          <w:trHeight w:val="1272"/>
        </w:trPr>
        <w:tc>
          <w:tcPr>
            <w:tcW w:w="828" w:type="dxa"/>
          </w:tcPr>
          <w:p w14:paraId="66D675C7" w14:textId="30A33368" w:rsidR="00601AF1" w:rsidRDefault="00601AF1" w:rsidP="00601AF1">
            <w:pPr>
              <w:rPr>
                <w:rFonts w:cs="Arial"/>
              </w:rPr>
            </w:pPr>
            <w:r>
              <w:rPr>
                <w:rFonts w:cs="Arial"/>
              </w:rPr>
              <w:t>11</w:t>
            </w:r>
          </w:p>
        </w:tc>
        <w:tc>
          <w:tcPr>
            <w:tcW w:w="1548" w:type="dxa"/>
          </w:tcPr>
          <w:p w14:paraId="4C714496" w14:textId="77777777" w:rsidR="00601AF1" w:rsidRDefault="00601AF1" w:rsidP="00601AF1">
            <w:pPr>
              <w:rPr>
                <w:rFonts w:cs="Arial"/>
              </w:rPr>
            </w:pPr>
          </w:p>
        </w:tc>
        <w:tc>
          <w:tcPr>
            <w:tcW w:w="2412" w:type="dxa"/>
          </w:tcPr>
          <w:p w14:paraId="3060FA8C" w14:textId="0B83941B" w:rsidR="00601AF1" w:rsidRDefault="00601AF1" w:rsidP="00601AF1">
            <w:pPr>
              <w:rPr>
                <w:rFonts w:cs="Arial"/>
              </w:rPr>
            </w:pPr>
            <w:r>
              <w:rPr>
                <w:rFonts w:cs="Arial"/>
              </w:rPr>
              <w:t xml:space="preserve">In rare circumstances staff, visitors, </w:t>
            </w:r>
            <w:r w:rsidR="0077750D">
              <w:rPr>
                <w:rFonts w:cs="Arial"/>
              </w:rPr>
              <w:t>volunteers,</w:t>
            </w:r>
            <w:r>
              <w:rPr>
                <w:rFonts w:cs="Arial"/>
              </w:rPr>
              <w:t xml:space="preserve"> and contractors may be exposed to aggressive individuals attending an HQ, EOC, 111 Fleet or Training building etc.</w:t>
            </w:r>
          </w:p>
        </w:tc>
        <w:tc>
          <w:tcPr>
            <w:tcW w:w="2691" w:type="dxa"/>
          </w:tcPr>
          <w:p w14:paraId="13788E5A" w14:textId="7306017A" w:rsidR="00601AF1" w:rsidRDefault="00601AF1" w:rsidP="00601AF1">
            <w:pPr>
              <w:rPr>
                <w:rFonts w:cs="Arial"/>
              </w:rPr>
            </w:pPr>
            <w:r>
              <w:rPr>
                <w:rFonts w:cs="Arial"/>
              </w:rPr>
              <w:t xml:space="preserve">Staff, contractors and </w:t>
            </w:r>
            <w:r w:rsidR="0077750D">
              <w:rPr>
                <w:rFonts w:cs="Arial"/>
              </w:rPr>
              <w:t>volunteers’</w:t>
            </w:r>
            <w:r>
              <w:rPr>
                <w:rFonts w:cs="Arial"/>
              </w:rPr>
              <w:t xml:space="preserve"> risk to personal security, intimidation, both psychologically and physically</w:t>
            </w:r>
          </w:p>
        </w:tc>
        <w:tc>
          <w:tcPr>
            <w:tcW w:w="5229" w:type="dxa"/>
          </w:tcPr>
          <w:p w14:paraId="2455D9B2" w14:textId="597F2568" w:rsidR="00601AF1" w:rsidRDefault="00601AF1" w:rsidP="00601AF1">
            <w:pPr>
              <w:numPr>
                <w:ilvl w:val="0"/>
                <w:numId w:val="10"/>
              </w:numPr>
              <w:rPr>
                <w:rFonts w:cs="Arial"/>
              </w:rPr>
            </w:pPr>
          </w:p>
          <w:p w14:paraId="30E3AB21" w14:textId="77777777" w:rsidR="00601AF1" w:rsidRPr="004B7BDA" w:rsidRDefault="00601AF1" w:rsidP="00601AF1">
            <w:pPr>
              <w:pStyle w:val="ListParagraph"/>
              <w:numPr>
                <w:ilvl w:val="0"/>
                <w:numId w:val="24"/>
              </w:numPr>
            </w:pPr>
            <w:r w:rsidRPr="004B7BDA">
              <w:t>Site security arrangements, e.g., barriers, fencing, swipe carded doors, CCTV.</w:t>
            </w:r>
          </w:p>
          <w:p w14:paraId="2928DC4B" w14:textId="77777777" w:rsidR="00601AF1" w:rsidRPr="004B7BDA" w:rsidRDefault="00601AF1" w:rsidP="00601AF1">
            <w:pPr>
              <w:pStyle w:val="ListParagraph"/>
              <w:numPr>
                <w:ilvl w:val="0"/>
                <w:numId w:val="24"/>
              </w:numPr>
            </w:pPr>
            <w:r w:rsidRPr="004B7BDA">
              <w:t>Body Worn Cameras</w:t>
            </w:r>
          </w:p>
          <w:p w14:paraId="1F97F1C7" w14:textId="1B5AEC30" w:rsidR="00601AF1" w:rsidRPr="004B7BDA" w:rsidRDefault="00601AF1" w:rsidP="00601AF1">
            <w:pPr>
              <w:pStyle w:val="ListParagraph"/>
              <w:numPr>
                <w:ilvl w:val="0"/>
                <w:numId w:val="24"/>
              </w:numPr>
            </w:pPr>
            <w:r w:rsidRPr="004B7BDA">
              <w:t xml:space="preserve">Make Ready Operatives available </w:t>
            </w:r>
            <w:r w:rsidR="0077750D" w:rsidRPr="004B7BDA">
              <w:t>24/7.</w:t>
            </w:r>
          </w:p>
          <w:p w14:paraId="2323328A" w14:textId="77777777" w:rsidR="00601AF1" w:rsidRPr="004B7BDA" w:rsidRDefault="00601AF1" w:rsidP="00601AF1">
            <w:pPr>
              <w:pStyle w:val="ListParagraph"/>
              <w:numPr>
                <w:ilvl w:val="0"/>
                <w:numId w:val="24"/>
              </w:numPr>
            </w:pPr>
            <w:r w:rsidRPr="004B7BDA">
              <w:t>Duty OTL on call</w:t>
            </w:r>
          </w:p>
          <w:p w14:paraId="1856AA68" w14:textId="77777777" w:rsidR="00601AF1" w:rsidRPr="004B7BDA" w:rsidRDefault="00601AF1" w:rsidP="00601AF1">
            <w:pPr>
              <w:pStyle w:val="ListParagraph"/>
              <w:numPr>
                <w:ilvl w:val="0"/>
                <w:numId w:val="24"/>
              </w:numPr>
            </w:pPr>
            <w:r w:rsidRPr="004B7BDA">
              <w:t>Prosecutions</w:t>
            </w:r>
          </w:p>
          <w:p w14:paraId="4FD41C31" w14:textId="77777777" w:rsidR="00601AF1" w:rsidRPr="004B7BDA" w:rsidRDefault="00601AF1" w:rsidP="00601AF1">
            <w:pPr>
              <w:pStyle w:val="ListParagraph"/>
              <w:numPr>
                <w:ilvl w:val="0"/>
                <w:numId w:val="24"/>
              </w:numPr>
            </w:pPr>
            <w:r w:rsidRPr="004B7BDA">
              <w:t>Dynamic Risk Assessments</w:t>
            </w:r>
          </w:p>
          <w:p w14:paraId="174A576C" w14:textId="77777777" w:rsidR="00601AF1" w:rsidRDefault="00601AF1" w:rsidP="00601AF1">
            <w:pPr>
              <w:pStyle w:val="ListParagraph"/>
              <w:numPr>
                <w:ilvl w:val="0"/>
                <w:numId w:val="24"/>
              </w:numPr>
            </w:pPr>
            <w:r w:rsidRPr="004B7BDA">
              <w:t>Potential Police back up</w:t>
            </w:r>
          </w:p>
          <w:p w14:paraId="1A0898FD" w14:textId="77777777" w:rsidR="00601AF1" w:rsidRDefault="00601AF1" w:rsidP="00601AF1">
            <w:pPr>
              <w:pStyle w:val="ListParagraph"/>
              <w:numPr>
                <w:ilvl w:val="0"/>
                <w:numId w:val="24"/>
              </w:numPr>
            </w:pPr>
            <w:r w:rsidRPr="007E093B">
              <w:t>Incident reporting systems – Datix</w:t>
            </w:r>
          </w:p>
          <w:p w14:paraId="56E1D1B7" w14:textId="77777777" w:rsidR="00601AF1" w:rsidRPr="00D867BD" w:rsidRDefault="00601AF1" w:rsidP="00601AF1">
            <w:pPr>
              <w:pStyle w:val="ListParagraph"/>
              <w:numPr>
                <w:ilvl w:val="0"/>
                <w:numId w:val="24"/>
              </w:numPr>
            </w:pPr>
            <w:r w:rsidRPr="00D867BD">
              <w:t>Trim</w:t>
            </w:r>
            <w:r>
              <w:t xml:space="preserve"> process</w:t>
            </w:r>
          </w:p>
          <w:p w14:paraId="30372EFA" w14:textId="77777777" w:rsidR="00601AF1" w:rsidRDefault="00601AF1" w:rsidP="00601AF1">
            <w:pPr>
              <w:pStyle w:val="ListParagraph"/>
              <w:numPr>
                <w:ilvl w:val="0"/>
                <w:numId w:val="24"/>
              </w:numPr>
            </w:pPr>
            <w:r>
              <w:t>Warning Letters</w:t>
            </w:r>
          </w:p>
          <w:p w14:paraId="5011E9F6" w14:textId="77777777" w:rsidR="00601AF1" w:rsidRPr="00D867BD" w:rsidRDefault="00601AF1" w:rsidP="00601AF1">
            <w:pPr>
              <w:pStyle w:val="ListParagraph"/>
              <w:numPr>
                <w:ilvl w:val="0"/>
                <w:numId w:val="24"/>
              </w:numPr>
            </w:pPr>
            <w:r>
              <w:t>Dynamic Risk Assessments</w:t>
            </w:r>
          </w:p>
          <w:p w14:paraId="5A496499" w14:textId="77777777" w:rsidR="00601AF1" w:rsidRPr="0077750D" w:rsidRDefault="00601AF1" w:rsidP="00601AF1">
            <w:pPr>
              <w:pStyle w:val="ListParagraph"/>
              <w:numPr>
                <w:ilvl w:val="0"/>
                <w:numId w:val="24"/>
              </w:numPr>
              <w:rPr>
                <w:color w:val="000000" w:themeColor="text1"/>
              </w:rPr>
            </w:pPr>
            <w:r w:rsidRPr="0077750D">
              <w:rPr>
                <w:color w:val="000000" w:themeColor="text1"/>
              </w:rPr>
              <w:t>Welfare Hub</w:t>
            </w:r>
          </w:p>
          <w:p w14:paraId="11CA27F4" w14:textId="4CA52071" w:rsidR="00601AF1" w:rsidRPr="00BD252E" w:rsidRDefault="00601AF1" w:rsidP="00601AF1">
            <w:pPr>
              <w:pStyle w:val="ListParagraph"/>
              <w:numPr>
                <w:ilvl w:val="0"/>
                <w:numId w:val="24"/>
              </w:numPr>
              <w:rPr>
                <w:rFonts w:cs="Arial"/>
              </w:rPr>
            </w:pPr>
            <w:r>
              <w:t>Conflict Resolution Training</w:t>
            </w:r>
          </w:p>
        </w:tc>
        <w:tc>
          <w:tcPr>
            <w:tcW w:w="583" w:type="dxa"/>
          </w:tcPr>
          <w:p w14:paraId="136B8333" w14:textId="77777777" w:rsidR="00601AF1" w:rsidRDefault="00601AF1" w:rsidP="00601AF1">
            <w:pPr>
              <w:rPr>
                <w:rFonts w:cs="Arial"/>
              </w:rPr>
            </w:pPr>
            <w:r>
              <w:rPr>
                <w:rFonts w:cs="Arial"/>
              </w:rPr>
              <w:t xml:space="preserve"> 1</w:t>
            </w:r>
          </w:p>
        </w:tc>
        <w:tc>
          <w:tcPr>
            <w:tcW w:w="561" w:type="dxa"/>
          </w:tcPr>
          <w:p w14:paraId="1E9500EA" w14:textId="77777777" w:rsidR="00601AF1" w:rsidRDefault="00601AF1" w:rsidP="00601AF1">
            <w:pPr>
              <w:rPr>
                <w:rFonts w:cs="Arial"/>
              </w:rPr>
            </w:pPr>
            <w:r>
              <w:rPr>
                <w:rFonts w:cs="Arial"/>
              </w:rPr>
              <w:t xml:space="preserve"> 3</w:t>
            </w:r>
          </w:p>
        </w:tc>
        <w:tc>
          <w:tcPr>
            <w:tcW w:w="573" w:type="dxa"/>
            <w:gridSpan w:val="2"/>
          </w:tcPr>
          <w:p w14:paraId="5550CC20" w14:textId="77777777" w:rsidR="00601AF1" w:rsidRDefault="00601AF1" w:rsidP="00601AF1">
            <w:pPr>
              <w:rPr>
                <w:rFonts w:cs="Arial"/>
              </w:rPr>
            </w:pPr>
            <w:r>
              <w:rPr>
                <w:rFonts w:cs="Arial"/>
              </w:rPr>
              <w:t>3</w:t>
            </w:r>
          </w:p>
        </w:tc>
      </w:tr>
      <w:tr w:rsidR="00601AF1" w:rsidRPr="008004BD" w14:paraId="1F9A7F84" w14:textId="77777777" w:rsidTr="005523CD">
        <w:trPr>
          <w:trHeight w:val="1272"/>
        </w:trPr>
        <w:tc>
          <w:tcPr>
            <w:tcW w:w="828" w:type="dxa"/>
          </w:tcPr>
          <w:p w14:paraId="3EFE574B" w14:textId="01A31AAA" w:rsidR="00601AF1" w:rsidRDefault="00601AF1" w:rsidP="00601AF1">
            <w:pPr>
              <w:rPr>
                <w:rFonts w:cs="Arial"/>
              </w:rPr>
            </w:pPr>
            <w:r>
              <w:rPr>
                <w:rFonts w:cs="Arial"/>
              </w:rPr>
              <w:t>12</w:t>
            </w:r>
          </w:p>
        </w:tc>
        <w:tc>
          <w:tcPr>
            <w:tcW w:w="1548" w:type="dxa"/>
          </w:tcPr>
          <w:p w14:paraId="3E67A619" w14:textId="7C9DED39" w:rsidR="00601AF1" w:rsidRDefault="00601AF1" w:rsidP="00601AF1">
            <w:pPr>
              <w:rPr>
                <w:rFonts w:cs="Arial"/>
              </w:rPr>
            </w:pPr>
            <w:r>
              <w:rPr>
                <w:rFonts w:cs="Arial"/>
              </w:rPr>
              <w:t>Responding</w:t>
            </w:r>
          </w:p>
        </w:tc>
        <w:tc>
          <w:tcPr>
            <w:tcW w:w="2412" w:type="dxa"/>
          </w:tcPr>
          <w:p w14:paraId="295BDC5C" w14:textId="4A5E27DF" w:rsidR="00601AF1" w:rsidRDefault="00601AF1" w:rsidP="00601AF1">
            <w:pPr>
              <w:rPr>
                <w:rFonts w:cs="Arial"/>
              </w:rPr>
            </w:pPr>
            <w:r w:rsidRPr="00A3056A">
              <w:rPr>
                <w:rFonts w:cs="Arial"/>
              </w:rPr>
              <w:t>Attendance at local prisons</w:t>
            </w:r>
          </w:p>
        </w:tc>
        <w:tc>
          <w:tcPr>
            <w:tcW w:w="2691" w:type="dxa"/>
          </w:tcPr>
          <w:p w14:paraId="44216FA4" w14:textId="4897B5A4" w:rsidR="00601AF1" w:rsidRDefault="00601AF1" w:rsidP="00601AF1">
            <w:pPr>
              <w:rPr>
                <w:rFonts w:cs="Arial"/>
              </w:rPr>
            </w:pPr>
            <w:r w:rsidRPr="001C2A54">
              <w:rPr>
                <w:rFonts w:cs="Arial"/>
              </w:rPr>
              <w:t>Ambulance Staff, volunteers</w:t>
            </w:r>
          </w:p>
        </w:tc>
        <w:tc>
          <w:tcPr>
            <w:tcW w:w="5229" w:type="dxa"/>
          </w:tcPr>
          <w:p w14:paraId="7D99B9DE" w14:textId="77777777" w:rsidR="00601AF1" w:rsidRPr="001E4B25" w:rsidRDefault="00601AF1" w:rsidP="00601AF1">
            <w:pPr>
              <w:pStyle w:val="ListParagraph"/>
              <w:numPr>
                <w:ilvl w:val="0"/>
                <w:numId w:val="26"/>
              </w:numPr>
            </w:pPr>
            <w:r w:rsidRPr="001E4B25">
              <w:t>Prison escort whilst on premises</w:t>
            </w:r>
          </w:p>
          <w:p w14:paraId="0D7C805F" w14:textId="77777777" w:rsidR="00601AF1" w:rsidRPr="001E4B25" w:rsidRDefault="00601AF1" w:rsidP="00601AF1">
            <w:pPr>
              <w:pStyle w:val="ListParagraph"/>
              <w:numPr>
                <w:ilvl w:val="0"/>
                <w:numId w:val="26"/>
              </w:numPr>
            </w:pPr>
            <w:r w:rsidRPr="001E4B25">
              <w:t>Local prison lockdown procedures</w:t>
            </w:r>
          </w:p>
          <w:p w14:paraId="7C5586C3" w14:textId="77777777" w:rsidR="00601AF1" w:rsidRPr="001E4B25" w:rsidRDefault="00601AF1" w:rsidP="00601AF1">
            <w:pPr>
              <w:pStyle w:val="ListParagraph"/>
              <w:numPr>
                <w:ilvl w:val="0"/>
                <w:numId w:val="26"/>
              </w:numPr>
            </w:pPr>
            <w:r w:rsidRPr="001E4B25">
              <w:t>Dynamic Risk Assessments</w:t>
            </w:r>
          </w:p>
          <w:p w14:paraId="781FE744" w14:textId="77777777" w:rsidR="00601AF1" w:rsidRPr="001E4B25" w:rsidRDefault="00601AF1" w:rsidP="00601AF1">
            <w:pPr>
              <w:pStyle w:val="ListParagraph"/>
              <w:numPr>
                <w:ilvl w:val="0"/>
                <w:numId w:val="26"/>
              </w:numPr>
            </w:pPr>
            <w:r w:rsidRPr="001E4B25">
              <w:t>Body Worn Cameras</w:t>
            </w:r>
          </w:p>
          <w:p w14:paraId="7AF8026D" w14:textId="77777777" w:rsidR="00601AF1" w:rsidRPr="001E4B25" w:rsidRDefault="00601AF1" w:rsidP="00601AF1">
            <w:pPr>
              <w:pStyle w:val="ListParagraph"/>
              <w:numPr>
                <w:ilvl w:val="0"/>
                <w:numId w:val="26"/>
              </w:numPr>
            </w:pPr>
            <w:r w:rsidRPr="001E4B25">
              <w:t xml:space="preserve">Conflict Resolution Training </w:t>
            </w:r>
          </w:p>
          <w:p w14:paraId="17821100" w14:textId="77777777" w:rsidR="00601AF1" w:rsidRDefault="00601AF1" w:rsidP="00601AF1">
            <w:pPr>
              <w:pStyle w:val="ListParagraph"/>
              <w:numPr>
                <w:ilvl w:val="0"/>
                <w:numId w:val="26"/>
              </w:numPr>
            </w:pPr>
            <w:r w:rsidRPr="001E4B25">
              <w:t>Local knowledge</w:t>
            </w:r>
          </w:p>
          <w:p w14:paraId="73D2FB26" w14:textId="77777777" w:rsidR="00601AF1" w:rsidRDefault="00601AF1" w:rsidP="00601AF1">
            <w:pPr>
              <w:pStyle w:val="ListParagraph"/>
              <w:numPr>
                <w:ilvl w:val="0"/>
                <w:numId w:val="26"/>
              </w:numPr>
            </w:pPr>
            <w:r w:rsidRPr="007E093B">
              <w:t>Incident reporting systems – Datix</w:t>
            </w:r>
          </w:p>
          <w:p w14:paraId="7FF9CBF3" w14:textId="77777777" w:rsidR="00601AF1" w:rsidRPr="00D867BD" w:rsidRDefault="00601AF1" w:rsidP="00601AF1">
            <w:pPr>
              <w:pStyle w:val="ListParagraph"/>
              <w:numPr>
                <w:ilvl w:val="0"/>
                <w:numId w:val="26"/>
              </w:numPr>
            </w:pPr>
            <w:r w:rsidRPr="00D867BD">
              <w:t>Trim</w:t>
            </w:r>
            <w:r>
              <w:t xml:space="preserve"> process</w:t>
            </w:r>
          </w:p>
          <w:p w14:paraId="2D121FE4" w14:textId="77777777" w:rsidR="00601AF1" w:rsidRDefault="00601AF1" w:rsidP="00601AF1">
            <w:pPr>
              <w:pStyle w:val="ListParagraph"/>
              <w:numPr>
                <w:ilvl w:val="0"/>
                <w:numId w:val="26"/>
              </w:numPr>
            </w:pPr>
            <w:r>
              <w:t>Warning Letters</w:t>
            </w:r>
          </w:p>
          <w:p w14:paraId="2B5E35FC" w14:textId="77777777" w:rsidR="00601AF1" w:rsidRDefault="00601AF1" w:rsidP="00601AF1">
            <w:pPr>
              <w:pStyle w:val="ListParagraph"/>
              <w:numPr>
                <w:ilvl w:val="0"/>
                <w:numId w:val="26"/>
              </w:numPr>
            </w:pPr>
            <w:r>
              <w:t>Prosecutions</w:t>
            </w:r>
          </w:p>
          <w:p w14:paraId="5849DB50" w14:textId="77777777" w:rsidR="00601AF1" w:rsidRPr="00D867BD" w:rsidRDefault="00601AF1" w:rsidP="00601AF1">
            <w:pPr>
              <w:pStyle w:val="ListParagraph"/>
              <w:numPr>
                <w:ilvl w:val="0"/>
                <w:numId w:val="26"/>
              </w:numPr>
            </w:pPr>
            <w:r>
              <w:t>Dynamic Risk Assessments</w:t>
            </w:r>
          </w:p>
          <w:p w14:paraId="51C4C596" w14:textId="246F72F1" w:rsidR="00601AF1" w:rsidDel="00BD252E" w:rsidRDefault="00601AF1" w:rsidP="00601AF1">
            <w:pPr>
              <w:numPr>
                <w:ilvl w:val="0"/>
                <w:numId w:val="26"/>
              </w:numPr>
              <w:rPr>
                <w:rFonts w:cs="Arial"/>
              </w:rPr>
            </w:pPr>
            <w:r>
              <w:t>Welfare Hub</w:t>
            </w:r>
          </w:p>
        </w:tc>
        <w:tc>
          <w:tcPr>
            <w:tcW w:w="583" w:type="dxa"/>
          </w:tcPr>
          <w:p w14:paraId="04DCF1A0" w14:textId="246D0AF8" w:rsidR="00601AF1" w:rsidRDefault="00601AF1" w:rsidP="00601AF1">
            <w:pPr>
              <w:rPr>
                <w:rFonts w:cs="Arial"/>
              </w:rPr>
            </w:pPr>
            <w:r>
              <w:rPr>
                <w:rFonts w:cs="Arial"/>
              </w:rPr>
              <w:t>3</w:t>
            </w:r>
          </w:p>
        </w:tc>
        <w:tc>
          <w:tcPr>
            <w:tcW w:w="561" w:type="dxa"/>
          </w:tcPr>
          <w:p w14:paraId="2B2E2A58" w14:textId="65C94C4E" w:rsidR="00601AF1" w:rsidRDefault="00601AF1" w:rsidP="00601AF1">
            <w:pPr>
              <w:rPr>
                <w:rFonts w:cs="Arial"/>
              </w:rPr>
            </w:pPr>
            <w:r>
              <w:rPr>
                <w:rFonts w:cs="Arial"/>
              </w:rPr>
              <w:t>3</w:t>
            </w:r>
          </w:p>
        </w:tc>
        <w:tc>
          <w:tcPr>
            <w:tcW w:w="573" w:type="dxa"/>
            <w:gridSpan w:val="2"/>
          </w:tcPr>
          <w:p w14:paraId="251B33AF" w14:textId="169DD534" w:rsidR="00601AF1" w:rsidRDefault="00601AF1" w:rsidP="00601AF1">
            <w:pPr>
              <w:rPr>
                <w:rFonts w:cs="Arial"/>
              </w:rPr>
            </w:pPr>
            <w:r>
              <w:rPr>
                <w:rFonts w:cs="Arial"/>
              </w:rPr>
              <w:t>9</w:t>
            </w:r>
          </w:p>
        </w:tc>
      </w:tr>
      <w:tr w:rsidR="00601AF1" w:rsidRPr="008004BD" w14:paraId="644D8043" w14:textId="77777777" w:rsidTr="005523CD">
        <w:trPr>
          <w:trHeight w:val="1272"/>
        </w:trPr>
        <w:tc>
          <w:tcPr>
            <w:tcW w:w="828" w:type="dxa"/>
          </w:tcPr>
          <w:p w14:paraId="09596A00" w14:textId="23FA9106" w:rsidR="00601AF1" w:rsidRDefault="00601AF1" w:rsidP="00601AF1">
            <w:pPr>
              <w:rPr>
                <w:rFonts w:cs="Arial"/>
              </w:rPr>
            </w:pPr>
            <w:r>
              <w:rPr>
                <w:rFonts w:cs="Arial"/>
              </w:rPr>
              <w:t>13</w:t>
            </w:r>
          </w:p>
        </w:tc>
        <w:tc>
          <w:tcPr>
            <w:tcW w:w="1548" w:type="dxa"/>
          </w:tcPr>
          <w:p w14:paraId="46444343" w14:textId="743B28FC" w:rsidR="00601AF1" w:rsidRDefault="00601AF1" w:rsidP="00601AF1">
            <w:pPr>
              <w:rPr>
                <w:rFonts w:cs="Arial"/>
              </w:rPr>
            </w:pPr>
            <w:r>
              <w:rPr>
                <w:rFonts w:cs="Arial"/>
              </w:rPr>
              <w:t>Responding</w:t>
            </w:r>
          </w:p>
        </w:tc>
        <w:tc>
          <w:tcPr>
            <w:tcW w:w="2412" w:type="dxa"/>
          </w:tcPr>
          <w:p w14:paraId="43D54332" w14:textId="4DDA1D0F" w:rsidR="00601AF1" w:rsidRDefault="00601AF1" w:rsidP="00601AF1">
            <w:pPr>
              <w:rPr>
                <w:rFonts w:cs="Arial"/>
              </w:rPr>
            </w:pPr>
            <w:r w:rsidRPr="0042686C">
              <w:rPr>
                <w:rFonts w:cs="Arial"/>
              </w:rPr>
              <w:t>Attendance at sporting stadiums</w:t>
            </w:r>
            <w:r>
              <w:rPr>
                <w:rFonts w:cs="Arial"/>
              </w:rPr>
              <w:t xml:space="preserve">. </w:t>
            </w:r>
            <w:r w:rsidRPr="002973A6">
              <w:rPr>
                <w:rFonts w:cs="Arial"/>
              </w:rPr>
              <w:t>Exposure to bystanders, members of public and large crowd and potential disruptive behaviours.</w:t>
            </w:r>
          </w:p>
        </w:tc>
        <w:tc>
          <w:tcPr>
            <w:tcW w:w="2691" w:type="dxa"/>
          </w:tcPr>
          <w:p w14:paraId="677FB78B" w14:textId="7E0156E5" w:rsidR="00601AF1" w:rsidRDefault="00601AF1" w:rsidP="00601AF1">
            <w:pPr>
              <w:rPr>
                <w:rFonts w:cs="Arial"/>
              </w:rPr>
            </w:pPr>
            <w:r w:rsidRPr="00750A12">
              <w:rPr>
                <w:rFonts w:cs="Arial"/>
              </w:rPr>
              <w:t>Ambulance Staff, volunteers</w:t>
            </w:r>
          </w:p>
        </w:tc>
        <w:tc>
          <w:tcPr>
            <w:tcW w:w="5229" w:type="dxa"/>
          </w:tcPr>
          <w:p w14:paraId="69488803" w14:textId="77777777" w:rsidR="00601AF1" w:rsidRPr="00FD2C16" w:rsidRDefault="00601AF1" w:rsidP="00601AF1">
            <w:pPr>
              <w:pStyle w:val="ListParagraph"/>
              <w:numPr>
                <w:ilvl w:val="0"/>
                <w:numId w:val="30"/>
              </w:numPr>
            </w:pPr>
            <w:r w:rsidRPr="00FD2C16">
              <w:t>Local operational controls.</w:t>
            </w:r>
          </w:p>
          <w:p w14:paraId="1E96C44B" w14:textId="77777777" w:rsidR="00601AF1" w:rsidRPr="00FD2C16" w:rsidRDefault="00601AF1" w:rsidP="00601AF1">
            <w:pPr>
              <w:pStyle w:val="ListParagraph"/>
              <w:numPr>
                <w:ilvl w:val="0"/>
                <w:numId w:val="30"/>
              </w:numPr>
            </w:pPr>
            <w:r w:rsidRPr="00FD2C16">
              <w:t xml:space="preserve">Conflict Resolution Training </w:t>
            </w:r>
          </w:p>
          <w:p w14:paraId="18F525A0" w14:textId="77777777" w:rsidR="00601AF1" w:rsidRPr="00FD2C16" w:rsidRDefault="00601AF1" w:rsidP="00601AF1">
            <w:pPr>
              <w:pStyle w:val="ListParagraph"/>
              <w:numPr>
                <w:ilvl w:val="0"/>
                <w:numId w:val="30"/>
              </w:numPr>
            </w:pPr>
            <w:r w:rsidRPr="00FD2C16">
              <w:t>Local knowledge</w:t>
            </w:r>
          </w:p>
          <w:p w14:paraId="0FB11D55" w14:textId="77777777" w:rsidR="00601AF1" w:rsidRPr="00FD2C16" w:rsidRDefault="00601AF1" w:rsidP="00601AF1">
            <w:pPr>
              <w:pStyle w:val="ListParagraph"/>
              <w:numPr>
                <w:ilvl w:val="0"/>
                <w:numId w:val="30"/>
              </w:numPr>
            </w:pPr>
            <w:r w:rsidRPr="00FD2C16">
              <w:t>‘Crew Down’ button on radio</w:t>
            </w:r>
          </w:p>
          <w:p w14:paraId="18BEEDD2" w14:textId="77777777" w:rsidR="00601AF1" w:rsidRPr="00FD2C16" w:rsidRDefault="00601AF1" w:rsidP="00601AF1">
            <w:pPr>
              <w:pStyle w:val="ListParagraph"/>
              <w:numPr>
                <w:ilvl w:val="0"/>
                <w:numId w:val="30"/>
              </w:numPr>
            </w:pPr>
            <w:r w:rsidRPr="00FD2C16">
              <w:t>Potential Police back up</w:t>
            </w:r>
          </w:p>
          <w:p w14:paraId="6FB63DA5" w14:textId="77777777" w:rsidR="00601AF1" w:rsidRPr="00FD2C16" w:rsidRDefault="00601AF1" w:rsidP="00601AF1">
            <w:pPr>
              <w:pStyle w:val="ListParagraph"/>
              <w:numPr>
                <w:ilvl w:val="0"/>
                <w:numId w:val="30"/>
              </w:numPr>
            </w:pPr>
            <w:r w:rsidRPr="00FD2C16">
              <w:t>Potential additional resource back up</w:t>
            </w:r>
            <w:r>
              <w:t xml:space="preserve"> – OTL / Bronze Commander</w:t>
            </w:r>
          </w:p>
          <w:p w14:paraId="3D67D129" w14:textId="77777777" w:rsidR="00601AF1" w:rsidRPr="00FD2C16" w:rsidRDefault="00601AF1" w:rsidP="00601AF1">
            <w:pPr>
              <w:pStyle w:val="ListParagraph"/>
              <w:numPr>
                <w:ilvl w:val="0"/>
                <w:numId w:val="30"/>
              </w:numPr>
            </w:pPr>
            <w:r w:rsidRPr="00FD2C16">
              <w:t>CCTV</w:t>
            </w:r>
          </w:p>
          <w:p w14:paraId="52CFF33A" w14:textId="77777777" w:rsidR="00601AF1" w:rsidRPr="00FD2C16" w:rsidRDefault="00601AF1" w:rsidP="00601AF1">
            <w:pPr>
              <w:pStyle w:val="ListParagraph"/>
              <w:numPr>
                <w:ilvl w:val="0"/>
                <w:numId w:val="30"/>
              </w:numPr>
            </w:pPr>
            <w:r w:rsidRPr="00FD2C16">
              <w:t>Body Worn Cameras</w:t>
            </w:r>
          </w:p>
          <w:p w14:paraId="0EB2D00A" w14:textId="77777777" w:rsidR="00601AF1" w:rsidRPr="00FD2C16" w:rsidRDefault="00601AF1" w:rsidP="00601AF1">
            <w:pPr>
              <w:pStyle w:val="ListParagraph"/>
              <w:numPr>
                <w:ilvl w:val="0"/>
                <w:numId w:val="30"/>
              </w:numPr>
            </w:pPr>
            <w:r w:rsidRPr="00FD2C16">
              <w:t>Warning Letters</w:t>
            </w:r>
          </w:p>
          <w:p w14:paraId="7CE3CC8C" w14:textId="77777777" w:rsidR="00601AF1" w:rsidRPr="00FD2C16" w:rsidRDefault="00601AF1" w:rsidP="00601AF1">
            <w:pPr>
              <w:pStyle w:val="ListParagraph"/>
              <w:numPr>
                <w:ilvl w:val="0"/>
                <w:numId w:val="30"/>
              </w:numPr>
            </w:pPr>
            <w:r w:rsidRPr="00FD2C16">
              <w:t>Prosecution</w:t>
            </w:r>
            <w:r>
              <w:t>s</w:t>
            </w:r>
          </w:p>
          <w:p w14:paraId="4A2B0A8C" w14:textId="77777777" w:rsidR="00601AF1" w:rsidRDefault="00601AF1" w:rsidP="00601AF1">
            <w:pPr>
              <w:pStyle w:val="ListParagraph"/>
              <w:numPr>
                <w:ilvl w:val="0"/>
                <w:numId w:val="30"/>
              </w:numPr>
            </w:pPr>
            <w:r w:rsidRPr="00FD2C16">
              <w:t>Dynamic Risk Assessments</w:t>
            </w:r>
          </w:p>
          <w:p w14:paraId="70408814" w14:textId="77777777" w:rsidR="00601AF1" w:rsidRDefault="00601AF1" w:rsidP="00601AF1">
            <w:pPr>
              <w:pStyle w:val="ListParagraph"/>
              <w:numPr>
                <w:ilvl w:val="0"/>
                <w:numId w:val="30"/>
              </w:numPr>
            </w:pPr>
            <w:r w:rsidRPr="007E093B">
              <w:t>Incident reporting systems – Datix</w:t>
            </w:r>
          </w:p>
          <w:p w14:paraId="76B164B1" w14:textId="77777777" w:rsidR="00601AF1" w:rsidRPr="00D867BD" w:rsidRDefault="00601AF1" w:rsidP="00601AF1">
            <w:pPr>
              <w:pStyle w:val="ListParagraph"/>
              <w:numPr>
                <w:ilvl w:val="0"/>
                <w:numId w:val="30"/>
              </w:numPr>
            </w:pPr>
            <w:r w:rsidRPr="00D867BD">
              <w:t>Trim</w:t>
            </w:r>
            <w:r>
              <w:t xml:space="preserve"> process</w:t>
            </w:r>
          </w:p>
          <w:p w14:paraId="0E70DD34" w14:textId="77777777" w:rsidR="00601AF1" w:rsidRDefault="00601AF1" w:rsidP="00601AF1">
            <w:pPr>
              <w:pStyle w:val="ListParagraph"/>
              <w:numPr>
                <w:ilvl w:val="0"/>
                <w:numId w:val="30"/>
              </w:numPr>
            </w:pPr>
            <w:r>
              <w:t>Warning Letters</w:t>
            </w:r>
          </w:p>
          <w:p w14:paraId="1AE2D3F5" w14:textId="77777777" w:rsidR="00601AF1" w:rsidRPr="00D867BD" w:rsidRDefault="00601AF1" w:rsidP="00601AF1">
            <w:pPr>
              <w:pStyle w:val="ListParagraph"/>
              <w:numPr>
                <w:ilvl w:val="0"/>
                <w:numId w:val="30"/>
              </w:numPr>
            </w:pPr>
            <w:r>
              <w:t>Dynamic Risk Assessments</w:t>
            </w:r>
          </w:p>
          <w:p w14:paraId="29B13C4B" w14:textId="0AEA1D19" w:rsidR="00601AF1" w:rsidDel="00BD252E" w:rsidRDefault="00601AF1" w:rsidP="00601AF1">
            <w:pPr>
              <w:numPr>
                <w:ilvl w:val="0"/>
                <w:numId w:val="30"/>
              </w:numPr>
              <w:rPr>
                <w:rFonts w:cs="Arial"/>
              </w:rPr>
            </w:pPr>
            <w:r>
              <w:t>Welfare Hub</w:t>
            </w:r>
          </w:p>
        </w:tc>
        <w:tc>
          <w:tcPr>
            <w:tcW w:w="583" w:type="dxa"/>
          </w:tcPr>
          <w:p w14:paraId="0F62D933" w14:textId="50705696" w:rsidR="00601AF1" w:rsidRDefault="00601AF1" w:rsidP="00601AF1">
            <w:pPr>
              <w:rPr>
                <w:rFonts w:cs="Arial"/>
              </w:rPr>
            </w:pPr>
            <w:r>
              <w:rPr>
                <w:rFonts w:cs="Arial"/>
              </w:rPr>
              <w:t>3</w:t>
            </w:r>
          </w:p>
        </w:tc>
        <w:tc>
          <w:tcPr>
            <w:tcW w:w="561" w:type="dxa"/>
          </w:tcPr>
          <w:p w14:paraId="5E3325BC" w14:textId="00570114" w:rsidR="00601AF1" w:rsidRDefault="00601AF1" w:rsidP="00601AF1">
            <w:pPr>
              <w:rPr>
                <w:rFonts w:cs="Arial"/>
              </w:rPr>
            </w:pPr>
            <w:r>
              <w:rPr>
                <w:rFonts w:cs="Arial"/>
              </w:rPr>
              <w:t>3</w:t>
            </w:r>
          </w:p>
        </w:tc>
        <w:tc>
          <w:tcPr>
            <w:tcW w:w="573" w:type="dxa"/>
            <w:gridSpan w:val="2"/>
          </w:tcPr>
          <w:p w14:paraId="6B3B7D94" w14:textId="4A38BBF2" w:rsidR="00601AF1" w:rsidRDefault="00601AF1" w:rsidP="00601AF1">
            <w:pPr>
              <w:rPr>
                <w:rFonts w:cs="Arial"/>
              </w:rPr>
            </w:pPr>
            <w:r>
              <w:rPr>
                <w:rFonts w:cs="Arial"/>
              </w:rPr>
              <w:t>9</w:t>
            </w:r>
          </w:p>
        </w:tc>
      </w:tr>
      <w:tr w:rsidR="00601AF1" w:rsidRPr="008004BD" w14:paraId="6C028832" w14:textId="77777777" w:rsidTr="005523CD">
        <w:trPr>
          <w:trHeight w:val="1272"/>
        </w:trPr>
        <w:tc>
          <w:tcPr>
            <w:tcW w:w="828" w:type="dxa"/>
          </w:tcPr>
          <w:p w14:paraId="5C06F17C" w14:textId="1684EE70" w:rsidR="00601AF1" w:rsidRDefault="00601AF1" w:rsidP="00601AF1">
            <w:pPr>
              <w:rPr>
                <w:rFonts w:cs="Arial"/>
              </w:rPr>
            </w:pPr>
            <w:r>
              <w:rPr>
                <w:rFonts w:cs="Arial"/>
              </w:rPr>
              <w:t>14</w:t>
            </w:r>
          </w:p>
        </w:tc>
        <w:tc>
          <w:tcPr>
            <w:tcW w:w="1548" w:type="dxa"/>
          </w:tcPr>
          <w:p w14:paraId="116AF658" w14:textId="5ECEEE7F" w:rsidR="00601AF1" w:rsidRDefault="00601AF1" w:rsidP="00601AF1">
            <w:pPr>
              <w:rPr>
                <w:rFonts w:cs="Arial"/>
              </w:rPr>
            </w:pPr>
            <w:r>
              <w:rPr>
                <w:rFonts w:cs="Arial"/>
              </w:rPr>
              <w:t>Responding</w:t>
            </w:r>
          </w:p>
        </w:tc>
        <w:tc>
          <w:tcPr>
            <w:tcW w:w="2412" w:type="dxa"/>
          </w:tcPr>
          <w:p w14:paraId="4F794EB5" w14:textId="40F50B0D" w:rsidR="00601AF1" w:rsidRPr="0042686C" w:rsidRDefault="00601AF1" w:rsidP="00601AF1">
            <w:pPr>
              <w:rPr>
                <w:rFonts w:cs="Arial"/>
              </w:rPr>
            </w:pPr>
            <w:r>
              <w:rPr>
                <w:rFonts w:cs="Arial"/>
              </w:rPr>
              <w:t>Attendance to</w:t>
            </w:r>
            <w:r w:rsidRPr="008B5675">
              <w:rPr>
                <w:rFonts w:cs="Arial"/>
              </w:rPr>
              <w:t xml:space="preserve"> Immigration Detention Centre</w:t>
            </w:r>
            <w:r>
              <w:rPr>
                <w:rFonts w:cs="Arial"/>
              </w:rPr>
              <w:t>s</w:t>
            </w:r>
          </w:p>
        </w:tc>
        <w:tc>
          <w:tcPr>
            <w:tcW w:w="2691" w:type="dxa"/>
          </w:tcPr>
          <w:p w14:paraId="7BCD4D31" w14:textId="5247F226" w:rsidR="00601AF1" w:rsidRPr="00750A12" w:rsidRDefault="00601AF1" w:rsidP="00601AF1">
            <w:pPr>
              <w:rPr>
                <w:rFonts w:cs="Arial"/>
              </w:rPr>
            </w:pPr>
            <w:r w:rsidRPr="00750A12">
              <w:rPr>
                <w:rFonts w:cs="Arial"/>
              </w:rPr>
              <w:t>Ambulance Staff, volunteers</w:t>
            </w:r>
          </w:p>
        </w:tc>
        <w:tc>
          <w:tcPr>
            <w:tcW w:w="5229" w:type="dxa"/>
          </w:tcPr>
          <w:p w14:paraId="5C27E7EF" w14:textId="77777777" w:rsidR="00601AF1" w:rsidRDefault="00601AF1" w:rsidP="00160A5F">
            <w:pPr>
              <w:pStyle w:val="ListParagraph"/>
              <w:numPr>
                <w:ilvl w:val="0"/>
                <w:numId w:val="31"/>
              </w:numPr>
              <w:ind w:left="777" w:hanging="426"/>
            </w:pPr>
            <w:r>
              <w:t>On site security / border force escorts</w:t>
            </w:r>
          </w:p>
          <w:p w14:paraId="01F9B344" w14:textId="77777777" w:rsidR="00601AF1" w:rsidRDefault="00601AF1" w:rsidP="00160A5F">
            <w:pPr>
              <w:pStyle w:val="ListParagraph"/>
              <w:numPr>
                <w:ilvl w:val="0"/>
                <w:numId w:val="31"/>
              </w:numPr>
              <w:ind w:left="777" w:hanging="426"/>
            </w:pPr>
            <w:r>
              <w:t>Body Worn Cameras</w:t>
            </w:r>
          </w:p>
          <w:p w14:paraId="635ED958" w14:textId="77777777" w:rsidR="00601AF1" w:rsidRDefault="00601AF1" w:rsidP="00160A5F">
            <w:pPr>
              <w:pStyle w:val="ListParagraph"/>
              <w:numPr>
                <w:ilvl w:val="0"/>
                <w:numId w:val="31"/>
              </w:numPr>
              <w:ind w:left="777" w:hanging="426"/>
            </w:pPr>
            <w:r>
              <w:t>Operational Commander activation to incidents of disorder</w:t>
            </w:r>
          </w:p>
          <w:p w14:paraId="48C4F42A" w14:textId="77777777" w:rsidR="00601AF1" w:rsidRPr="00C644F1" w:rsidRDefault="00601AF1" w:rsidP="00160A5F">
            <w:pPr>
              <w:numPr>
                <w:ilvl w:val="0"/>
                <w:numId w:val="31"/>
              </w:numPr>
              <w:ind w:left="777" w:hanging="426"/>
              <w:rPr>
                <w:rFonts w:cs="Arial"/>
                <w:color w:val="000000" w:themeColor="text1"/>
              </w:rPr>
            </w:pPr>
            <w:r w:rsidRPr="00C644F1">
              <w:rPr>
                <w:rFonts w:cs="Arial"/>
                <w:color w:val="000000" w:themeColor="text1"/>
              </w:rPr>
              <w:t>Mandated</w:t>
            </w:r>
            <w:r>
              <w:rPr>
                <w:rFonts w:cs="Arial"/>
                <w:color w:val="000000" w:themeColor="text1"/>
              </w:rPr>
              <w:t xml:space="preserve"> </w:t>
            </w:r>
            <w:r w:rsidRPr="00C644F1">
              <w:rPr>
                <w:rFonts w:cs="Arial"/>
                <w:color w:val="000000" w:themeColor="text1"/>
              </w:rPr>
              <w:t>conflict resolution training.</w:t>
            </w:r>
          </w:p>
          <w:p w14:paraId="46D7CF04" w14:textId="36E3DB90" w:rsidR="00601AF1" w:rsidRPr="00C644F1" w:rsidRDefault="00601AF1" w:rsidP="00160A5F">
            <w:pPr>
              <w:numPr>
                <w:ilvl w:val="0"/>
                <w:numId w:val="31"/>
              </w:numPr>
              <w:ind w:left="777" w:hanging="426"/>
              <w:rPr>
                <w:rFonts w:cs="Arial"/>
                <w:color w:val="000000" w:themeColor="text1"/>
              </w:rPr>
            </w:pPr>
            <w:r w:rsidRPr="00C644F1">
              <w:rPr>
                <w:rFonts w:cs="Arial"/>
                <w:color w:val="000000" w:themeColor="text1"/>
              </w:rPr>
              <w:t xml:space="preserve">Radio activated </w:t>
            </w:r>
            <w:r>
              <w:rPr>
                <w:rFonts w:cs="Arial"/>
                <w:color w:val="000000" w:themeColor="text1"/>
              </w:rPr>
              <w:t>crew</w:t>
            </w:r>
            <w:r w:rsidRPr="00C644F1">
              <w:rPr>
                <w:rFonts w:cs="Arial"/>
                <w:color w:val="000000" w:themeColor="text1"/>
              </w:rPr>
              <w:t xml:space="preserve"> down </w:t>
            </w:r>
            <w:r w:rsidR="0077750D" w:rsidRPr="00C644F1">
              <w:rPr>
                <w:rFonts w:cs="Arial"/>
                <w:color w:val="000000" w:themeColor="text1"/>
              </w:rPr>
              <w:t>button.</w:t>
            </w:r>
          </w:p>
          <w:p w14:paraId="602DAB89" w14:textId="77777777" w:rsidR="00601AF1" w:rsidRDefault="00601AF1" w:rsidP="00160A5F">
            <w:pPr>
              <w:numPr>
                <w:ilvl w:val="0"/>
                <w:numId w:val="31"/>
              </w:numPr>
              <w:ind w:left="777" w:hanging="426"/>
              <w:rPr>
                <w:rFonts w:cs="Arial"/>
              </w:rPr>
            </w:pPr>
            <w:r>
              <w:rPr>
                <w:rFonts w:cs="Arial"/>
              </w:rPr>
              <w:t>Incident reporting systems – Datix</w:t>
            </w:r>
          </w:p>
          <w:p w14:paraId="531A93DD" w14:textId="77777777" w:rsidR="00601AF1" w:rsidRPr="00FD2C16" w:rsidRDefault="00601AF1" w:rsidP="00160A5F">
            <w:pPr>
              <w:pStyle w:val="ListParagraph"/>
              <w:numPr>
                <w:ilvl w:val="0"/>
                <w:numId w:val="31"/>
              </w:numPr>
              <w:ind w:left="777" w:hanging="426"/>
            </w:pPr>
            <w:r w:rsidRPr="00FD2C16">
              <w:t>Potential additional resource back up</w:t>
            </w:r>
            <w:r>
              <w:t xml:space="preserve"> – OTL / Bronze Commander</w:t>
            </w:r>
          </w:p>
          <w:p w14:paraId="3DA7711C" w14:textId="77777777" w:rsidR="00601AF1" w:rsidRDefault="00601AF1" w:rsidP="00160A5F">
            <w:pPr>
              <w:pStyle w:val="ListParagraph"/>
              <w:numPr>
                <w:ilvl w:val="0"/>
                <w:numId w:val="31"/>
              </w:numPr>
              <w:ind w:left="777" w:hanging="426"/>
            </w:pPr>
            <w:r>
              <w:t>Local management welfare support</w:t>
            </w:r>
          </w:p>
          <w:p w14:paraId="5BAB0142" w14:textId="77777777" w:rsidR="00601AF1" w:rsidRPr="00D867BD" w:rsidRDefault="00601AF1" w:rsidP="00160A5F">
            <w:pPr>
              <w:pStyle w:val="ListParagraph"/>
              <w:numPr>
                <w:ilvl w:val="0"/>
                <w:numId w:val="31"/>
              </w:numPr>
              <w:ind w:left="777" w:hanging="426"/>
            </w:pPr>
            <w:r w:rsidRPr="00D867BD">
              <w:t>Trim</w:t>
            </w:r>
            <w:r>
              <w:t xml:space="preserve"> process</w:t>
            </w:r>
          </w:p>
          <w:p w14:paraId="4A5C22C2" w14:textId="77777777" w:rsidR="00601AF1" w:rsidRDefault="00601AF1" w:rsidP="00160A5F">
            <w:pPr>
              <w:pStyle w:val="ListParagraph"/>
              <w:numPr>
                <w:ilvl w:val="0"/>
                <w:numId w:val="31"/>
              </w:numPr>
              <w:ind w:left="777" w:hanging="426"/>
            </w:pPr>
            <w:r>
              <w:t>Warning Letters</w:t>
            </w:r>
          </w:p>
          <w:p w14:paraId="4BAE47E4" w14:textId="77777777" w:rsidR="00601AF1" w:rsidRDefault="00601AF1" w:rsidP="00160A5F">
            <w:pPr>
              <w:pStyle w:val="ListParagraph"/>
              <w:numPr>
                <w:ilvl w:val="0"/>
                <w:numId w:val="31"/>
              </w:numPr>
              <w:ind w:left="777" w:hanging="426"/>
            </w:pPr>
            <w:r>
              <w:t>Prosecutions</w:t>
            </w:r>
          </w:p>
          <w:p w14:paraId="7808C061" w14:textId="77777777" w:rsidR="00601AF1" w:rsidRPr="00D867BD" w:rsidRDefault="00601AF1" w:rsidP="00160A5F">
            <w:pPr>
              <w:pStyle w:val="ListParagraph"/>
              <w:numPr>
                <w:ilvl w:val="0"/>
                <w:numId w:val="31"/>
              </w:numPr>
              <w:ind w:left="777" w:hanging="426"/>
            </w:pPr>
            <w:r>
              <w:t>Dynamic Risk Assessments</w:t>
            </w:r>
          </w:p>
          <w:p w14:paraId="02C93F2E" w14:textId="77777777" w:rsidR="00601AF1" w:rsidRDefault="00601AF1" w:rsidP="00160A5F">
            <w:pPr>
              <w:pStyle w:val="ListParagraph"/>
              <w:numPr>
                <w:ilvl w:val="0"/>
                <w:numId w:val="31"/>
              </w:numPr>
              <w:ind w:left="777" w:hanging="426"/>
            </w:pPr>
            <w:r>
              <w:t>Welfare Hub</w:t>
            </w:r>
          </w:p>
          <w:p w14:paraId="0E175008" w14:textId="77777777" w:rsidR="00601AF1" w:rsidRPr="00FD2C16" w:rsidRDefault="00601AF1" w:rsidP="00160A5F">
            <w:pPr>
              <w:pStyle w:val="ListParagraph"/>
              <w:ind w:left="777" w:hanging="426"/>
            </w:pPr>
          </w:p>
        </w:tc>
        <w:tc>
          <w:tcPr>
            <w:tcW w:w="583" w:type="dxa"/>
          </w:tcPr>
          <w:p w14:paraId="2F6606DE" w14:textId="553061B7" w:rsidR="00601AF1" w:rsidRDefault="00601AF1" w:rsidP="00601AF1">
            <w:pPr>
              <w:rPr>
                <w:rFonts w:cs="Arial"/>
              </w:rPr>
            </w:pPr>
            <w:r>
              <w:rPr>
                <w:rFonts w:cs="Arial"/>
              </w:rPr>
              <w:t>2</w:t>
            </w:r>
          </w:p>
        </w:tc>
        <w:tc>
          <w:tcPr>
            <w:tcW w:w="561" w:type="dxa"/>
          </w:tcPr>
          <w:p w14:paraId="782242D2" w14:textId="5A5E7880" w:rsidR="00601AF1" w:rsidRDefault="00601AF1" w:rsidP="00601AF1">
            <w:pPr>
              <w:rPr>
                <w:rFonts w:cs="Arial"/>
              </w:rPr>
            </w:pPr>
            <w:r>
              <w:rPr>
                <w:rFonts w:cs="Arial"/>
              </w:rPr>
              <w:t>3</w:t>
            </w:r>
          </w:p>
        </w:tc>
        <w:tc>
          <w:tcPr>
            <w:tcW w:w="573" w:type="dxa"/>
            <w:gridSpan w:val="2"/>
          </w:tcPr>
          <w:p w14:paraId="556A59C4" w14:textId="7FE873A8" w:rsidR="00601AF1" w:rsidRDefault="00601AF1" w:rsidP="00601AF1">
            <w:pPr>
              <w:rPr>
                <w:rFonts w:cs="Arial"/>
              </w:rPr>
            </w:pPr>
            <w:r>
              <w:rPr>
                <w:rFonts w:cs="Arial"/>
              </w:rPr>
              <w:t>6</w:t>
            </w:r>
          </w:p>
        </w:tc>
      </w:tr>
      <w:tr w:rsidR="00601AF1" w:rsidRPr="008004BD" w14:paraId="1C8EFCD1" w14:textId="77777777" w:rsidTr="005523CD">
        <w:trPr>
          <w:trHeight w:val="1272"/>
        </w:trPr>
        <w:tc>
          <w:tcPr>
            <w:tcW w:w="828" w:type="dxa"/>
          </w:tcPr>
          <w:p w14:paraId="0DB0704B" w14:textId="43971450" w:rsidR="00601AF1" w:rsidRDefault="00601AF1" w:rsidP="00601AF1">
            <w:pPr>
              <w:rPr>
                <w:rFonts w:cs="Arial"/>
              </w:rPr>
            </w:pPr>
            <w:r>
              <w:rPr>
                <w:rFonts w:cs="Arial"/>
              </w:rPr>
              <w:t>15</w:t>
            </w:r>
          </w:p>
        </w:tc>
        <w:tc>
          <w:tcPr>
            <w:tcW w:w="1548" w:type="dxa"/>
          </w:tcPr>
          <w:p w14:paraId="44D0A272" w14:textId="63CF19A0" w:rsidR="00601AF1" w:rsidRDefault="00601AF1" w:rsidP="00601AF1">
            <w:pPr>
              <w:rPr>
                <w:rFonts w:cs="Arial"/>
              </w:rPr>
            </w:pPr>
            <w:r>
              <w:rPr>
                <w:rFonts w:cs="Arial"/>
              </w:rPr>
              <w:t>Responding</w:t>
            </w:r>
          </w:p>
        </w:tc>
        <w:tc>
          <w:tcPr>
            <w:tcW w:w="2412" w:type="dxa"/>
          </w:tcPr>
          <w:p w14:paraId="142309FF" w14:textId="77777777" w:rsidR="00601AF1" w:rsidRDefault="00601AF1" w:rsidP="00601AF1">
            <w:pPr>
              <w:rPr>
                <w:rFonts w:cs="Arial"/>
              </w:rPr>
            </w:pPr>
            <w:r w:rsidRPr="00C24772">
              <w:rPr>
                <w:rFonts w:cs="Arial"/>
              </w:rPr>
              <w:t>Attendance at Ambulance Community Response Point (ACRP)</w:t>
            </w:r>
          </w:p>
          <w:p w14:paraId="12F4C7E8" w14:textId="64B06D93" w:rsidR="00601AF1" w:rsidRDefault="00601AF1" w:rsidP="00601AF1">
            <w:pPr>
              <w:rPr>
                <w:rFonts w:cs="Arial"/>
              </w:rPr>
            </w:pPr>
            <w:r w:rsidRPr="00FB3C4F">
              <w:rPr>
                <w:rFonts w:cs="Arial"/>
              </w:rPr>
              <w:t>Exposure to other members of public, aggressive patient / bystanders leading to abuse, threats and/or physical assault potential disruptive</w:t>
            </w:r>
          </w:p>
        </w:tc>
        <w:tc>
          <w:tcPr>
            <w:tcW w:w="2691" w:type="dxa"/>
          </w:tcPr>
          <w:p w14:paraId="53A5D69D" w14:textId="70A6AC80" w:rsidR="00601AF1" w:rsidRPr="00750A12" w:rsidRDefault="00601AF1" w:rsidP="00601AF1">
            <w:pPr>
              <w:rPr>
                <w:rFonts w:cs="Arial"/>
              </w:rPr>
            </w:pPr>
            <w:r w:rsidRPr="00750A12">
              <w:rPr>
                <w:rFonts w:cs="Arial"/>
              </w:rPr>
              <w:t>Ambulance Staff, volunteers</w:t>
            </w:r>
          </w:p>
        </w:tc>
        <w:tc>
          <w:tcPr>
            <w:tcW w:w="5229" w:type="dxa"/>
          </w:tcPr>
          <w:p w14:paraId="55736BBE" w14:textId="77777777" w:rsidR="00601AF1" w:rsidRPr="00CA0F52" w:rsidRDefault="00601AF1" w:rsidP="00160A5F">
            <w:pPr>
              <w:pStyle w:val="ListParagraph"/>
              <w:numPr>
                <w:ilvl w:val="0"/>
                <w:numId w:val="32"/>
              </w:numPr>
              <w:ind w:left="777" w:hanging="426"/>
            </w:pPr>
            <w:r w:rsidRPr="00CA0F52">
              <w:t>Body Worn Camera (24 locations)</w:t>
            </w:r>
          </w:p>
          <w:p w14:paraId="47F9389B" w14:textId="77777777" w:rsidR="00601AF1" w:rsidRPr="00CA0F52" w:rsidRDefault="00601AF1" w:rsidP="00160A5F">
            <w:pPr>
              <w:numPr>
                <w:ilvl w:val="0"/>
                <w:numId w:val="32"/>
              </w:numPr>
              <w:ind w:left="777" w:hanging="426"/>
              <w:rPr>
                <w:rFonts w:cs="Arial"/>
              </w:rPr>
            </w:pPr>
            <w:r w:rsidRPr="00CA0F52">
              <w:rPr>
                <w:rFonts w:cs="Arial"/>
              </w:rPr>
              <w:t>Conflict Resolution Training</w:t>
            </w:r>
          </w:p>
          <w:p w14:paraId="3EFD7151" w14:textId="77777777" w:rsidR="00601AF1" w:rsidRPr="00CA0F52" w:rsidRDefault="00601AF1" w:rsidP="00160A5F">
            <w:pPr>
              <w:numPr>
                <w:ilvl w:val="0"/>
                <w:numId w:val="32"/>
              </w:numPr>
              <w:ind w:left="777" w:hanging="426"/>
              <w:rPr>
                <w:rFonts w:cs="Arial"/>
              </w:rPr>
            </w:pPr>
            <w:r w:rsidRPr="00CA0F52">
              <w:rPr>
                <w:rFonts w:cs="Arial"/>
              </w:rPr>
              <w:t>Radio activated crew down button.</w:t>
            </w:r>
          </w:p>
          <w:p w14:paraId="1BF1168E" w14:textId="77777777" w:rsidR="00601AF1" w:rsidRPr="00CA0F52" w:rsidRDefault="00601AF1" w:rsidP="00160A5F">
            <w:pPr>
              <w:numPr>
                <w:ilvl w:val="0"/>
                <w:numId w:val="32"/>
              </w:numPr>
              <w:ind w:left="777" w:hanging="426"/>
              <w:rPr>
                <w:rFonts w:cs="Arial"/>
              </w:rPr>
            </w:pPr>
            <w:r w:rsidRPr="00CA0F52">
              <w:rPr>
                <w:rFonts w:cs="Arial"/>
              </w:rPr>
              <w:t>Incident reporting systems - Datix</w:t>
            </w:r>
          </w:p>
          <w:p w14:paraId="0AFB0F2B" w14:textId="77777777" w:rsidR="00601AF1" w:rsidRPr="00CA0F52" w:rsidRDefault="00601AF1" w:rsidP="00160A5F">
            <w:pPr>
              <w:numPr>
                <w:ilvl w:val="0"/>
                <w:numId w:val="32"/>
              </w:numPr>
              <w:ind w:left="777" w:hanging="426"/>
              <w:rPr>
                <w:rFonts w:cs="Arial"/>
              </w:rPr>
            </w:pPr>
            <w:r w:rsidRPr="00CA0F52">
              <w:rPr>
                <w:rFonts w:cs="Arial"/>
              </w:rPr>
              <w:t>History marker scheme</w:t>
            </w:r>
          </w:p>
          <w:p w14:paraId="5C81A655" w14:textId="77777777" w:rsidR="00601AF1" w:rsidRPr="00CA0F52" w:rsidRDefault="00601AF1" w:rsidP="00160A5F">
            <w:pPr>
              <w:numPr>
                <w:ilvl w:val="0"/>
                <w:numId w:val="32"/>
              </w:numPr>
              <w:ind w:left="777" w:hanging="426"/>
              <w:rPr>
                <w:rFonts w:cs="Arial"/>
              </w:rPr>
            </w:pPr>
            <w:r w:rsidRPr="00CA0F52">
              <w:rPr>
                <w:rFonts w:cs="Arial"/>
              </w:rPr>
              <w:t>Frequent caller team</w:t>
            </w:r>
          </w:p>
          <w:p w14:paraId="74D6F02E" w14:textId="77777777" w:rsidR="00601AF1" w:rsidRPr="00CA0F52" w:rsidRDefault="00601AF1" w:rsidP="00160A5F">
            <w:pPr>
              <w:numPr>
                <w:ilvl w:val="0"/>
                <w:numId w:val="32"/>
              </w:numPr>
              <w:ind w:left="777" w:hanging="426"/>
              <w:rPr>
                <w:rFonts w:cs="Arial"/>
              </w:rPr>
            </w:pPr>
            <w:r w:rsidRPr="00CA0F52">
              <w:rPr>
                <w:rFonts w:cs="Arial"/>
              </w:rPr>
              <w:t>Violence Reduction Support Officer to assist staff with reporting and tracking incidents.</w:t>
            </w:r>
          </w:p>
          <w:p w14:paraId="74C904BA" w14:textId="77777777" w:rsidR="00601AF1" w:rsidRPr="00CA0F52" w:rsidRDefault="00601AF1" w:rsidP="00160A5F">
            <w:pPr>
              <w:numPr>
                <w:ilvl w:val="0"/>
                <w:numId w:val="32"/>
              </w:numPr>
              <w:ind w:left="777" w:hanging="426"/>
              <w:rPr>
                <w:rFonts w:cs="Arial"/>
              </w:rPr>
            </w:pPr>
            <w:r w:rsidRPr="00CA0F52">
              <w:rPr>
                <w:rFonts w:cs="Arial"/>
              </w:rPr>
              <w:t>Welfare support through line management</w:t>
            </w:r>
          </w:p>
          <w:p w14:paraId="5EC742B0" w14:textId="77777777" w:rsidR="00601AF1" w:rsidRPr="00CA0F52" w:rsidRDefault="00601AF1" w:rsidP="00160A5F">
            <w:pPr>
              <w:numPr>
                <w:ilvl w:val="0"/>
                <w:numId w:val="32"/>
              </w:numPr>
              <w:ind w:left="777" w:hanging="426"/>
              <w:rPr>
                <w:rFonts w:cs="Arial"/>
              </w:rPr>
            </w:pPr>
            <w:r w:rsidRPr="00CA0F52">
              <w:rPr>
                <w:rFonts w:cs="Arial"/>
              </w:rPr>
              <w:t>Violence Reduction Working Group meeting monthly to assess trends and themes, review compliance with NHS Violence Reduction Standards</w:t>
            </w:r>
          </w:p>
          <w:p w14:paraId="1D56422A" w14:textId="77777777" w:rsidR="00601AF1" w:rsidRPr="00CA0F52" w:rsidRDefault="00601AF1" w:rsidP="00160A5F">
            <w:pPr>
              <w:numPr>
                <w:ilvl w:val="0"/>
                <w:numId w:val="32"/>
              </w:numPr>
              <w:ind w:left="777" w:hanging="426"/>
              <w:rPr>
                <w:rFonts w:cs="Arial"/>
              </w:rPr>
            </w:pPr>
            <w:r w:rsidRPr="00CA0F52">
              <w:rPr>
                <w:rFonts w:cs="Arial"/>
              </w:rPr>
              <w:t>Local knowledge</w:t>
            </w:r>
          </w:p>
          <w:p w14:paraId="11351223" w14:textId="77777777" w:rsidR="00601AF1" w:rsidRPr="00CA0F52" w:rsidRDefault="00601AF1" w:rsidP="00160A5F">
            <w:pPr>
              <w:numPr>
                <w:ilvl w:val="0"/>
                <w:numId w:val="32"/>
              </w:numPr>
              <w:ind w:left="777" w:hanging="426"/>
              <w:rPr>
                <w:rFonts w:cs="Arial"/>
              </w:rPr>
            </w:pPr>
            <w:r w:rsidRPr="00CA0F52">
              <w:rPr>
                <w:rFonts w:cs="Arial"/>
              </w:rPr>
              <w:t>Potential Police back up</w:t>
            </w:r>
          </w:p>
          <w:p w14:paraId="3C058A21" w14:textId="77777777" w:rsidR="00601AF1" w:rsidRPr="00CA0F52" w:rsidRDefault="00601AF1" w:rsidP="00160A5F">
            <w:pPr>
              <w:numPr>
                <w:ilvl w:val="0"/>
                <w:numId w:val="32"/>
              </w:numPr>
              <w:ind w:left="777" w:hanging="426"/>
              <w:rPr>
                <w:rFonts w:cs="Arial"/>
              </w:rPr>
            </w:pPr>
            <w:r w:rsidRPr="00CA0F52">
              <w:rPr>
                <w:rFonts w:cs="Arial"/>
              </w:rPr>
              <w:t>Potential additional resource back up</w:t>
            </w:r>
          </w:p>
          <w:p w14:paraId="3B90DD6B" w14:textId="77777777" w:rsidR="00601AF1" w:rsidRPr="00CA0F52" w:rsidRDefault="00601AF1" w:rsidP="00160A5F">
            <w:pPr>
              <w:numPr>
                <w:ilvl w:val="0"/>
                <w:numId w:val="32"/>
              </w:numPr>
              <w:ind w:left="777" w:hanging="426"/>
              <w:rPr>
                <w:rFonts w:cs="Arial"/>
              </w:rPr>
            </w:pPr>
            <w:r w:rsidRPr="00CA0F52">
              <w:rPr>
                <w:rFonts w:cs="Arial"/>
              </w:rPr>
              <w:t>Warning Letters</w:t>
            </w:r>
          </w:p>
          <w:p w14:paraId="3F8B2C03" w14:textId="77777777" w:rsidR="00601AF1" w:rsidRPr="00CA0F52" w:rsidRDefault="00601AF1" w:rsidP="00160A5F">
            <w:pPr>
              <w:numPr>
                <w:ilvl w:val="0"/>
                <w:numId w:val="32"/>
              </w:numPr>
              <w:ind w:left="777" w:hanging="426"/>
              <w:rPr>
                <w:rFonts w:cs="Arial"/>
              </w:rPr>
            </w:pPr>
            <w:r w:rsidRPr="00CA0F52">
              <w:rPr>
                <w:rFonts w:cs="Arial"/>
              </w:rPr>
              <w:t>Prosecution</w:t>
            </w:r>
          </w:p>
          <w:p w14:paraId="59243645" w14:textId="77777777" w:rsidR="00601AF1" w:rsidRPr="00CA0F52" w:rsidRDefault="00601AF1" w:rsidP="00160A5F">
            <w:pPr>
              <w:numPr>
                <w:ilvl w:val="0"/>
                <w:numId w:val="32"/>
              </w:numPr>
              <w:ind w:left="777" w:hanging="426"/>
              <w:rPr>
                <w:rFonts w:cs="Arial"/>
              </w:rPr>
            </w:pPr>
            <w:r w:rsidRPr="00CA0F52">
              <w:rPr>
                <w:rFonts w:cs="Arial"/>
              </w:rPr>
              <w:t>Dynamic Risk Assessments</w:t>
            </w:r>
          </w:p>
          <w:p w14:paraId="5D42E455" w14:textId="77777777" w:rsidR="00601AF1" w:rsidRPr="00CA0F52" w:rsidRDefault="00601AF1" w:rsidP="00160A5F">
            <w:pPr>
              <w:numPr>
                <w:ilvl w:val="0"/>
                <w:numId w:val="32"/>
              </w:numPr>
              <w:ind w:left="777" w:hanging="426"/>
              <w:rPr>
                <w:rFonts w:cs="Arial"/>
              </w:rPr>
            </w:pPr>
            <w:r w:rsidRPr="00CA0F52">
              <w:rPr>
                <w:rFonts w:cs="Arial"/>
              </w:rPr>
              <w:t>Trim process</w:t>
            </w:r>
          </w:p>
          <w:p w14:paraId="6A3E86F7" w14:textId="77777777" w:rsidR="00601AF1" w:rsidRPr="00CA0F52" w:rsidRDefault="00601AF1" w:rsidP="00160A5F">
            <w:pPr>
              <w:numPr>
                <w:ilvl w:val="0"/>
                <w:numId w:val="32"/>
              </w:numPr>
              <w:ind w:left="777" w:hanging="426"/>
              <w:rPr>
                <w:rFonts w:cs="Arial"/>
              </w:rPr>
            </w:pPr>
            <w:r w:rsidRPr="00CA0F52">
              <w:rPr>
                <w:rFonts w:cs="Arial"/>
              </w:rPr>
              <w:t>Welfare Hub</w:t>
            </w:r>
          </w:p>
          <w:p w14:paraId="7BCC95C2" w14:textId="77777777" w:rsidR="00601AF1" w:rsidRDefault="00601AF1" w:rsidP="00160A5F">
            <w:pPr>
              <w:numPr>
                <w:ilvl w:val="0"/>
                <w:numId w:val="32"/>
              </w:numPr>
              <w:ind w:left="777" w:hanging="426"/>
              <w:rPr>
                <w:rFonts w:cs="Arial"/>
              </w:rPr>
            </w:pPr>
            <w:r w:rsidRPr="00CA0F52">
              <w:rPr>
                <w:rFonts w:cs="Arial"/>
              </w:rPr>
              <w:t>Line management support.</w:t>
            </w:r>
          </w:p>
          <w:p w14:paraId="729A201F" w14:textId="77777777" w:rsidR="00601AF1" w:rsidRPr="00CA0F52" w:rsidRDefault="00601AF1" w:rsidP="00160A5F">
            <w:pPr>
              <w:numPr>
                <w:ilvl w:val="0"/>
                <w:numId w:val="32"/>
              </w:numPr>
              <w:ind w:left="777" w:hanging="426"/>
              <w:rPr>
                <w:rFonts w:cs="Arial"/>
              </w:rPr>
            </w:pPr>
            <w:r>
              <w:rPr>
                <w:rFonts w:cs="Arial"/>
              </w:rPr>
              <w:t>Local Violence Risk Assessments of ACRP.</w:t>
            </w:r>
          </w:p>
          <w:p w14:paraId="1C271BE1" w14:textId="77777777" w:rsidR="00601AF1" w:rsidRDefault="00601AF1" w:rsidP="00160A5F">
            <w:pPr>
              <w:pStyle w:val="ListParagraph"/>
              <w:ind w:left="777" w:hanging="426"/>
            </w:pPr>
          </w:p>
        </w:tc>
        <w:tc>
          <w:tcPr>
            <w:tcW w:w="583" w:type="dxa"/>
          </w:tcPr>
          <w:p w14:paraId="23654E39" w14:textId="6F80B3C4" w:rsidR="00601AF1" w:rsidRDefault="00601AF1" w:rsidP="00601AF1">
            <w:pPr>
              <w:rPr>
                <w:rFonts w:cs="Arial"/>
              </w:rPr>
            </w:pPr>
            <w:r>
              <w:rPr>
                <w:rFonts w:cs="Arial"/>
              </w:rPr>
              <w:t>1</w:t>
            </w:r>
          </w:p>
        </w:tc>
        <w:tc>
          <w:tcPr>
            <w:tcW w:w="561" w:type="dxa"/>
          </w:tcPr>
          <w:p w14:paraId="00769F20" w14:textId="5AB00BCE" w:rsidR="00601AF1" w:rsidRDefault="00601AF1" w:rsidP="00601AF1">
            <w:pPr>
              <w:rPr>
                <w:rFonts w:cs="Arial"/>
              </w:rPr>
            </w:pPr>
            <w:r>
              <w:rPr>
                <w:rFonts w:cs="Arial"/>
              </w:rPr>
              <w:t>3</w:t>
            </w:r>
          </w:p>
        </w:tc>
        <w:tc>
          <w:tcPr>
            <w:tcW w:w="573" w:type="dxa"/>
            <w:gridSpan w:val="2"/>
          </w:tcPr>
          <w:p w14:paraId="61C34DDD" w14:textId="634E165A" w:rsidR="00601AF1" w:rsidRDefault="00601AF1" w:rsidP="00601AF1">
            <w:pPr>
              <w:rPr>
                <w:rFonts w:cs="Arial"/>
              </w:rPr>
            </w:pPr>
            <w:r>
              <w:rPr>
                <w:rFonts w:cs="Arial"/>
              </w:rPr>
              <w:t>3</w:t>
            </w:r>
          </w:p>
        </w:tc>
      </w:tr>
    </w:tbl>
    <w:p w14:paraId="67E08F14" w14:textId="77777777" w:rsidR="004A1A69" w:rsidRPr="00D24C39" w:rsidRDefault="004A1A69" w:rsidP="004A1A69">
      <w:pPr>
        <w:rPr>
          <w:rFonts w:cs="Arial"/>
        </w:rPr>
      </w:pPr>
      <w:r w:rsidRPr="00D24C39">
        <w:rPr>
          <w:rFonts w:cs="Arial"/>
        </w:rPr>
        <w:br w:type="page"/>
      </w:r>
    </w:p>
    <w:p w14:paraId="5C6AF06F" w14:textId="46971858" w:rsidR="005E047E" w:rsidRDefault="005E047E" w:rsidP="001B6316">
      <w:pPr>
        <w:pStyle w:val="Heading1"/>
      </w:pPr>
      <w:bookmarkStart w:id="17" w:name="_Toc178257530"/>
      <w:r>
        <w:t xml:space="preserve">Appendix </w:t>
      </w:r>
      <w:r w:rsidR="00256B17">
        <w:t>F</w:t>
      </w:r>
      <w:r>
        <w:t>: Guidance Reminder</w:t>
      </w:r>
      <w:bookmarkEnd w:id="17"/>
      <w:r w:rsidR="00084C0F">
        <w:br/>
      </w:r>
    </w:p>
    <w:p w14:paraId="0D96B8AE" w14:textId="14F5CD70" w:rsidR="00E11C2C" w:rsidRDefault="00626946" w:rsidP="002971B9">
      <w:pPr>
        <w:pStyle w:val="ListParagraph"/>
        <w:numPr>
          <w:ilvl w:val="0"/>
          <w:numId w:val="17"/>
        </w:numPr>
      </w:pPr>
      <w:r w:rsidRPr="002971B9">
        <w:rPr>
          <w:bCs/>
          <w:szCs w:val="28"/>
        </w:rPr>
        <w:t>The safety and security of staff is a critical responsibility of the Trust and Senior / Line Managers for staff ensuring</w:t>
      </w:r>
      <w:r w:rsidRPr="00C81B81">
        <w:t xml:space="preserve"> controls are in place to meet legislative and governance requirements to mitigate, as far as practicably possible, violence and aggression to staff</w:t>
      </w:r>
      <w:r w:rsidR="00D709B1" w:rsidRPr="002971B9">
        <w:rPr>
          <w:bCs/>
          <w:szCs w:val="28"/>
        </w:rPr>
        <w:t>.</w:t>
      </w:r>
      <w:r w:rsidR="009565D3">
        <w:rPr>
          <w:bCs/>
          <w:szCs w:val="28"/>
        </w:rPr>
        <w:br/>
      </w:r>
      <w:r w:rsidR="00D709B1" w:rsidRPr="002971B9">
        <w:rPr>
          <w:bCs/>
          <w:szCs w:val="28"/>
        </w:rPr>
        <w:t xml:space="preserve"> </w:t>
      </w:r>
    </w:p>
    <w:p w14:paraId="6A37A354" w14:textId="0D2A24B9" w:rsidR="00626946" w:rsidRDefault="00626946" w:rsidP="002971B9">
      <w:pPr>
        <w:pStyle w:val="ListParagraph"/>
        <w:numPr>
          <w:ilvl w:val="0"/>
          <w:numId w:val="17"/>
        </w:numPr>
      </w:pPr>
      <w:r>
        <w:t>Risk assessments are a fundamental first step to ensure activities can be completed safely an</w:t>
      </w:r>
      <w:r w:rsidR="005E3E8B">
        <w:t xml:space="preserve">d securely and must be in place to cover risks of violence and aggression towards staff. </w:t>
      </w:r>
      <w:r w:rsidR="006A4F76">
        <w:t>Also consult</w:t>
      </w:r>
      <w:r w:rsidR="005E3E8B">
        <w:t xml:space="preserve"> </w:t>
      </w:r>
      <w:r w:rsidR="006A4F76">
        <w:t>the Security</w:t>
      </w:r>
      <w:r w:rsidR="005E3E8B">
        <w:t xml:space="preserve"> </w:t>
      </w:r>
      <w:r w:rsidR="002F0DF7">
        <w:t xml:space="preserve">Audit </w:t>
      </w:r>
      <w:r w:rsidR="005E3E8B">
        <w:t>Procedure for individuals on site, Lone Worker Policy for general lone working, the appropriate HR Policy for job role and the associated Operational Policy for Single Responders.</w:t>
      </w:r>
    </w:p>
    <w:p w14:paraId="7381CF97" w14:textId="77777777" w:rsidR="005E3E8B" w:rsidRDefault="005E3E8B" w:rsidP="002971B9"/>
    <w:p w14:paraId="5605BA48" w14:textId="58C2DC01" w:rsidR="00E11C2C" w:rsidRDefault="005E3E8B" w:rsidP="002971B9">
      <w:pPr>
        <w:pStyle w:val="ListParagraph"/>
        <w:numPr>
          <w:ilvl w:val="0"/>
          <w:numId w:val="17"/>
        </w:numPr>
      </w:pPr>
      <w:r>
        <w:t>Certain staff, such as responders must receive a suitable level of Conflict Resolution Training</w:t>
      </w:r>
      <w:r w:rsidR="00B92DC0">
        <w:t>.</w:t>
      </w:r>
      <w:r>
        <w:t xml:space="preserve"> In addition to induction there should </w:t>
      </w:r>
      <w:r w:rsidR="006A4F76">
        <w:t>be refresher</w:t>
      </w:r>
      <w:r>
        <w:t xml:space="preserve"> training </w:t>
      </w:r>
      <w:r w:rsidR="00851AD6">
        <w:t xml:space="preserve">every three years </w:t>
      </w:r>
      <w:r>
        <w:t xml:space="preserve">to ensure skills are up to date. Other areas may be identified as requiring a level of training where in contact with the public or exposure to the public. </w:t>
      </w:r>
    </w:p>
    <w:p w14:paraId="34C841AF" w14:textId="77777777" w:rsidR="00D709B1" w:rsidRDefault="00D709B1" w:rsidP="002971B9"/>
    <w:p w14:paraId="018CB523" w14:textId="77777777" w:rsidR="00D709B1" w:rsidRDefault="005E3E8B" w:rsidP="002971B9">
      <w:pPr>
        <w:pStyle w:val="ListParagraph"/>
        <w:numPr>
          <w:ilvl w:val="0"/>
          <w:numId w:val="17"/>
        </w:numPr>
      </w:pPr>
      <w:r>
        <w:t>Responders should utilise all available information to continually assess personal safety, including information from the call, history marking, risk assessments etc. and unless explicitly stated,</w:t>
      </w:r>
      <w:r w:rsidR="00B72803">
        <w:t xml:space="preserve"> should not use any one aspect as a basis for a decision but to support a decision. In turn however where risk has been identified and appropriately assessed which indicates standing off from scene or leaving scene should be supported. </w:t>
      </w:r>
    </w:p>
    <w:p w14:paraId="0E0DBC09" w14:textId="77777777" w:rsidR="00D709B1" w:rsidRDefault="00D709B1" w:rsidP="002971B9"/>
    <w:p w14:paraId="3FF36137" w14:textId="77777777" w:rsidR="00D709B1" w:rsidRDefault="00B72803" w:rsidP="002971B9">
      <w:pPr>
        <w:pStyle w:val="ListParagraph"/>
        <w:numPr>
          <w:ilvl w:val="0"/>
          <w:numId w:val="17"/>
        </w:numPr>
      </w:pPr>
      <w:r>
        <w:t>Where Police assistance may be sought as back up, it is a requirement to communicate effectively the ‘</w:t>
      </w:r>
      <w:r w:rsidRPr="002971B9">
        <w:rPr>
          <w:i/>
        </w:rPr>
        <w:t>credible threat</w:t>
      </w:r>
      <w:r>
        <w:t>’ to demonstrate the need for support and receive an appropriate response.</w:t>
      </w:r>
    </w:p>
    <w:p w14:paraId="76E545F1" w14:textId="77777777" w:rsidR="00B72803" w:rsidRDefault="00B72803" w:rsidP="002971B9"/>
    <w:p w14:paraId="54B937AB" w14:textId="77777777" w:rsidR="00B72803" w:rsidRDefault="00B72803" w:rsidP="002971B9">
      <w:pPr>
        <w:pStyle w:val="ListParagraph"/>
        <w:numPr>
          <w:ilvl w:val="0"/>
          <w:numId w:val="17"/>
        </w:numPr>
      </w:pPr>
      <w:r>
        <w:t>Ensure where an assault has occurred on scene and Police are in attendance that it has been communicated so that the assault and not just scene management are addressed by the Police. The presumption is to seek action unless there is a specific reason or medical factor to deem this inappropriate.</w:t>
      </w:r>
    </w:p>
    <w:p w14:paraId="6099848B" w14:textId="77777777" w:rsidR="00CD4E3F" w:rsidRDefault="00CD4E3F" w:rsidP="002971B9"/>
    <w:p w14:paraId="7C7EB823" w14:textId="0A2FF320" w:rsidR="00CD4E3F" w:rsidRDefault="00B72803" w:rsidP="002971B9">
      <w:pPr>
        <w:pStyle w:val="ListParagraph"/>
        <w:numPr>
          <w:ilvl w:val="0"/>
          <w:numId w:val="17"/>
        </w:numPr>
      </w:pPr>
      <w:r>
        <w:t xml:space="preserve">Incidents of violence and aggression should be reported via the Trust’s </w:t>
      </w:r>
      <w:r w:rsidR="007570D9">
        <w:t>Datix Incident</w:t>
      </w:r>
      <w:r>
        <w:t xml:space="preserve"> Reporting System and line management offering appropriate support services where required (</w:t>
      </w:r>
      <w:r w:rsidR="002109D0" w:rsidRPr="002971B9">
        <w:rPr>
          <w:u w:val="single"/>
        </w:rPr>
        <w:t>see A</w:t>
      </w:r>
      <w:r w:rsidRPr="002971B9">
        <w:rPr>
          <w:u w:val="single"/>
        </w:rPr>
        <w:t xml:space="preserve">ppendix </w:t>
      </w:r>
      <w:r w:rsidR="002109D0" w:rsidRPr="002971B9">
        <w:rPr>
          <w:u w:val="single"/>
        </w:rPr>
        <w:t xml:space="preserve">A </w:t>
      </w:r>
      <w:r w:rsidRPr="002971B9">
        <w:rPr>
          <w:u w:val="single"/>
        </w:rPr>
        <w:t xml:space="preserve">on </w:t>
      </w:r>
      <w:r w:rsidR="005C2A3F">
        <w:rPr>
          <w:u w:val="single"/>
        </w:rPr>
        <w:t xml:space="preserve">Datix </w:t>
      </w:r>
      <w:r w:rsidR="005C2A3F" w:rsidRPr="002971B9">
        <w:rPr>
          <w:u w:val="single"/>
        </w:rPr>
        <w:t>guidance</w:t>
      </w:r>
      <w:r>
        <w:t>).</w:t>
      </w:r>
      <w:r w:rsidR="00B92DC0">
        <w:t xml:space="preserve"> </w:t>
      </w:r>
    </w:p>
    <w:p w14:paraId="246B0948" w14:textId="77777777" w:rsidR="001F70F6" w:rsidRDefault="001F70F6" w:rsidP="002971B9"/>
    <w:p w14:paraId="394FDEA8" w14:textId="5D1A1B93" w:rsidR="00B72803" w:rsidRDefault="00B72803" w:rsidP="004D4AFA">
      <w:pPr>
        <w:pStyle w:val="ListParagraph"/>
        <w:ind w:left="360"/>
      </w:pPr>
    </w:p>
    <w:p w14:paraId="481DA228" w14:textId="77777777" w:rsidR="00B72803" w:rsidRDefault="00B72803" w:rsidP="002971B9"/>
    <w:p w14:paraId="33E2AB2E" w14:textId="53E40407" w:rsidR="001F70F6" w:rsidRDefault="00B72803" w:rsidP="002971B9">
      <w:pPr>
        <w:pStyle w:val="ListParagraph"/>
        <w:numPr>
          <w:ilvl w:val="0"/>
          <w:numId w:val="17"/>
        </w:numPr>
      </w:pPr>
      <w:r>
        <w:t xml:space="preserve">Only the </w:t>
      </w:r>
      <w:r w:rsidRPr="002971B9">
        <w:rPr>
          <w:i/>
        </w:rPr>
        <w:t>operative</w:t>
      </w:r>
      <w:r>
        <w:t xml:space="preserve"> factor is of concern if e.g. an assault is </w:t>
      </w:r>
      <w:r w:rsidR="007570D9">
        <w:t>committed,</w:t>
      </w:r>
      <w:r>
        <w:t xml:space="preserve"> i.e. A perpetrator who may happen to have mental health concerns but had capacity to complete the assault may still be pursed for action.</w:t>
      </w:r>
      <w:r w:rsidR="009565D3">
        <w:br/>
      </w:r>
    </w:p>
    <w:p w14:paraId="19CDC49A" w14:textId="3950D259" w:rsidR="00B72803" w:rsidRDefault="00B72803" w:rsidP="002971B9">
      <w:pPr>
        <w:pStyle w:val="ListParagraph"/>
        <w:numPr>
          <w:ilvl w:val="0"/>
          <w:numId w:val="17"/>
        </w:numPr>
      </w:pPr>
      <w:r>
        <w:t>Intoxication voluntarily of alcohol and or dangerous drugs may still be prosecuted as the offence is deemed reckless, which can be pursued as if intended.</w:t>
      </w:r>
      <w:r w:rsidR="009565D3">
        <w:br/>
      </w:r>
    </w:p>
    <w:p w14:paraId="05FC06F7" w14:textId="77777777" w:rsidR="00B72803" w:rsidRDefault="00B72803" w:rsidP="002971B9">
      <w:pPr>
        <w:pStyle w:val="ListParagraph"/>
        <w:numPr>
          <w:ilvl w:val="0"/>
          <w:numId w:val="17"/>
        </w:numPr>
      </w:pPr>
      <w:r>
        <w:t xml:space="preserve">Assaults against NHS staff should be treated more seriously as is in the public interest and is in e.g. Magistrates sentencing guidance that e.g. </w:t>
      </w:r>
      <w:proofErr w:type="gramStart"/>
      <w:r>
        <w:t>a Paramedics evidence</w:t>
      </w:r>
      <w:proofErr w:type="gramEnd"/>
      <w:r>
        <w:t xml:space="preserve"> would carry weight and </w:t>
      </w:r>
      <w:r w:rsidR="002109D0">
        <w:t>outcomes more serious for the perpetrator.</w:t>
      </w:r>
      <w:r>
        <w:t xml:space="preserve"> </w:t>
      </w:r>
    </w:p>
    <w:p w14:paraId="30A3DBFE" w14:textId="77777777" w:rsidR="0057749B" w:rsidRDefault="0057749B" w:rsidP="002971B9"/>
    <w:p w14:paraId="193B63D6" w14:textId="77777777" w:rsidR="0057749B" w:rsidRPr="002109D0" w:rsidRDefault="002109D0" w:rsidP="002971B9">
      <w:pPr>
        <w:pStyle w:val="ListParagraph"/>
        <w:numPr>
          <w:ilvl w:val="0"/>
          <w:numId w:val="17"/>
        </w:numPr>
      </w:pPr>
      <w:r>
        <w:t xml:space="preserve">History marking amongst others is a tool to highlight incidents to provide information for any future attendance and risk assessment by the staff member or their colleagues. </w:t>
      </w:r>
      <w:r w:rsidRPr="002971B9">
        <w:rPr>
          <w:b/>
          <w:u w:val="single"/>
        </w:rPr>
        <w:t>All</w:t>
      </w:r>
      <w:r w:rsidRPr="002971B9">
        <w:rPr>
          <w:b/>
        </w:rPr>
        <w:t xml:space="preserve"> </w:t>
      </w:r>
      <w:r w:rsidRPr="002109D0">
        <w:t>incidents of physical assault</w:t>
      </w:r>
      <w:r w:rsidRPr="002971B9">
        <w:rPr>
          <w:b/>
        </w:rPr>
        <w:t xml:space="preserve"> </w:t>
      </w:r>
      <w:r w:rsidRPr="002109D0">
        <w:t>not of a medical nature must have a history marker applied for.</w:t>
      </w:r>
    </w:p>
    <w:p w14:paraId="1671C3F0" w14:textId="77777777" w:rsidR="0057749B" w:rsidRDefault="0057749B" w:rsidP="002971B9"/>
    <w:p w14:paraId="257694B2" w14:textId="2656D49B" w:rsidR="005E047E" w:rsidRPr="00CD4E3F" w:rsidRDefault="002109D0" w:rsidP="002971B9">
      <w:pPr>
        <w:pStyle w:val="ListParagraph"/>
        <w:numPr>
          <w:ilvl w:val="0"/>
          <w:numId w:val="17"/>
        </w:numPr>
      </w:pPr>
      <w:r>
        <w:t xml:space="preserve">A general point of contact in the first instance to raise matters, discuss </w:t>
      </w:r>
      <w:r w:rsidR="007570D9">
        <w:t>Datix etc.</w:t>
      </w:r>
      <w:r>
        <w:t xml:space="preserve"> and request support is through </w:t>
      </w:r>
      <w:hyperlink r:id="rId21" w:history="1">
        <w:r w:rsidRPr="00047A7B">
          <w:rPr>
            <w:rStyle w:val="Hyperlink"/>
          </w:rPr>
          <w:t>Security.Management@Secamb.NHS.UK</w:t>
        </w:r>
      </w:hyperlink>
      <w:r>
        <w:t>.</w:t>
      </w:r>
    </w:p>
    <w:sectPr w:rsidR="005E047E" w:rsidRPr="00CD4E3F" w:rsidSect="00FF29A1">
      <w:pgSz w:w="16838" w:h="11906" w:orient="landscape" w:code="9"/>
      <w:pgMar w:top="851" w:right="284"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678D" w14:textId="77777777" w:rsidR="00777D17" w:rsidRDefault="00777D17">
      <w:r>
        <w:separator/>
      </w:r>
    </w:p>
    <w:p w14:paraId="56FA5D12" w14:textId="77777777" w:rsidR="00777D17" w:rsidRDefault="00777D17"/>
    <w:p w14:paraId="5DD15500" w14:textId="77777777" w:rsidR="00777D17" w:rsidRDefault="00777D17" w:rsidP="00ED0BD0"/>
    <w:p w14:paraId="42B6DC8F" w14:textId="77777777" w:rsidR="00777D17" w:rsidRDefault="00777D17" w:rsidP="00ED0BD0"/>
    <w:p w14:paraId="7C382194" w14:textId="77777777" w:rsidR="00777D17" w:rsidRDefault="00777D17" w:rsidP="00100CA2"/>
    <w:p w14:paraId="106D1D7C" w14:textId="77777777" w:rsidR="00777D17" w:rsidRDefault="00777D17" w:rsidP="00100CA2"/>
    <w:p w14:paraId="4510D51F" w14:textId="77777777" w:rsidR="00777D17" w:rsidRDefault="00777D17" w:rsidP="00100CA2"/>
    <w:p w14:paraId="31CCCD25" w14:textId="77777777" w:rsidR="00777D17" w:rsidRDefault="00777D17" w:rsidP="00100CA2"/>
    <w:p w14:paraId="18E6D7D7" w14:textId="77777777" w:rsidR="00777D17" w:rsidRDefault="00777D17" w:rsidP="00AF2D35"/>
  </w:endnote>
  <w:endnote w:type="continuationSeparator" w:id="0">
    <w:p w14:paraId="0944A8D0" w14:textId="77777777" w:rsidR="00777D17" w:rsidRDefault="00777D17">
      <w:r>
        <w:continuationSeparator/>
      </w:r>
    </w:p>
    <w:p w14:paraId="2A0CE1A5" w14:textId="77777777" w:rsidR="00777D17" w:rsidRDefault="00777D17"/>
    <w:p w14:paraId="4B39459E" w14:textId="77777777" w:rsidR="00777D17" w:rsidRDefault="00777D17" w:rsidP="00ED0BD0"/>
    <w:p w14:paraId="6F308D98" w14:textId="77777777" w:rsidR="00777D17" w:rsidRDefault="00777D17" w:rsidP="00ED0BD0"/>
    <w:p w14:paraId="34B50033" w14:textId="77777777" w:rsidR="00777D17" w:rsidRDefault="00777D17" w:rsidP="00100CA2"/>
    <w:p w14:paraId="1ED5614C" w14:textId="77777777" w:rsidR="00777D17" w:rsidRDefault="00777D17" w:rsidP="00100CA2"/>
    <w:p w14:paraId="7B025FFF" w14:textId="77777777" w:rsidR="00777D17" w:rsidRDefault="00777D17" w:rsidP="00100CA2"/>
    <w:p w14:paraId="2529AD1A" w14:textId="77777777" w:rsidR="00777D17" w:rsidRDefault="00777D17" w:rsidP="00100CA2"/>
    <w:p w14:paraId="4AE294D6" w14:textId="77777777" w:rsidR="00777D17" w:rsidRDefault="00777D17" w:rsidP="00AF2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005B" w14:textId="4CB12BBE" w:rsidR="00AF0453" w:rsidRDefault="00AF0453" w:rsidP="00EC2C7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12D0F">
      <w:rPr>
        <w:rStyle w:val="PageNumber"/>
        <w:noProof/>
      </w:rPr>
      <w:t>14</w:t>
    </w:r>
    <w:r>
      <w:rPr>
        <w:rStyle w:val="PageNumber"/>
      </w:rPr>
      <w:fldChar w:fldCharType="end"/>
    </w:r>
  </w:p>
  <w:p w14:paraId="2AE493AD" w14:textId="77777777" w:rsidR="00AF0453" w:rsidRDefault="00AF0453" w:rsidP="00EC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8058" w14:textId="07C9A38D" w:rsidR="00A81479" w:rsidRDefault="00AF0453" w:rsidP="002B07A4">
    <w:pPr>
      <w:pStyle w:val="Footer"/>
      <w:tabs>
        <w:tab w:val="clear" w:pos="8306"/>
        <w:tab w:val="right" w:pos="8931"/>
      </w:tabs>
      <w:rPr>
        <w:sz w:val="20"/>
        <w:szCs w:val="20"/>
        <w:lang w:val="en-GB"/>
      </w:rPr>
    </w:pPr>
    <w:r>
      <w:rPr>
        <w:sz w:val="20"/>
        <w:szCs w:val="20"/>
        <w:lang w:val="en-GB"/>
      </w:rPr>
      <w:t xml:space="preserve">Violence </w:t>
    </w:r>
    <w:r w:rsidR="00B12D0F">
      <w:rPr>
        <w:sz w:val="20"/>
        <w:szCs w:val="20"/>
        <w:lang w:val="en-GB"/>
      </w:rPr>
      <w:t xml:space="preserve">Prevention and Reduction </w:t>
    </w:r>
    <w:r>
      <w:rPr>
        <w:sz w:val="20"/>
        <w:szCs w:val="20"/>
        <w:lang w:val="en-GB"/>
      </w:rPr>
      <w:t xml:space="preserve">Procedure </w:t>
    </w:r>
    <w:r w:rsidR="00A81479">
      <w:rPr>
        <w:sz w:val="20"/>
        <w:szCs w:val="20"/>
        <w:lang w:val="en-GB"/>
      </w:rPr>
      <w:tab/>
    </w:r>
    <w:r w:rsidR="00A81479" w:rsidRPr="00312807">
      <w:rPr>
        <w:sz w:val="20"/>
        <w:szCs w:val="20"/>
        <w:lang w:val="en-GB"/>
      </w:rPr>
      <w:t xml:space="preserve">Page </w:t>
    </w:r>
    <w:r w:rsidR="00A81479" w:rsidRPr="00312807">
      <w:rPr>
        <w:rStyle w:val="PageNumber"/>
        <w:sz w:val="20"/>
        <w:szCs w:val="20"/>
      </w:rPr>
      <w:fldChar w:fldCharType="begin"/>
    </w:r>
    <w:r w:rsidR="00A81479" w:rsidRPr="00312807">
      <w:rPr>
        <w:rStyle w:val="PageNumber"/>
        <w:sz w:val="20"/>
        <w:szCs w:val="20"/>
      </w:rPr>
      <w:instrText xml:space="preserve"> PAGE </w:instrText>
    </w:r>
    <w:r w:rsidR="00A81479" w:rsidRPr="00312807">
      <w:rPr>
        <w:rStyle w:val="PageNumber"/>
        <w:sz w:val="20"/>
        <w:szCs w:val="20"/>
      </w:rPr>
      <w:fldChar w:fldCharType="separate"/>
    </w:r>
    <w:r w:rsidR="00A81479">
      <w:rPr>
        <w:rStyle w:val="PageNumber"/>
        <w:sz w:val="20"/>
      </w:rPr>
      <w:t>3</w:t>
    </w:r>
    <w:r w:rsidR="00A81479" w:rsidRPr="00312807">
      <w:rPr>
        <w:rStyle w:val="PageNumber"/>
        <w:sz w:val="20"/>
        <w:szCs w:val="20"/>
      </w:rPr>
      <w:fldChar w:fldCharType="end"/>
    </w:r>
    <w:r w:rsidR="00A81479" w:rsidRPr="00312807">
      <w:rPr>
        <w:rStyle w:val="PageNumber"/>
        <w:sz w:val="20"/>
        <w:szCs w:val="20"/>
      </w:rPr>
      <w:t xml:space="preserve"> of</w:t>
    </w:r>
    <w:r w:rsidR="00A81479" w:rsidRPr="00AC1D6F">
      <w:rPr>
        <w:rStyle w:val="PageNumber"/>
        <w:sz w:val="20"/>
        <w:szCs w:val="20"/>
      </w:rPr>
      <w:t xml:space="preserve"> </w:t>
    </w:r>
    <w:r w:rsidR="00A81479" w:rsidRPr="00AC1D6F">
      <w:rPr>
        <w:rStyle w:val="PageNumber"/>
        <w:sz w:val="20"/>
        <w:szCs w:val="20"/>
      </w:rPr>
      <w:fldChar w:fldCharType="begin"/>
    </w:r>
    <w:r w:rsidR="00A81479" w:rsidRPr="00AC1D6F">
      <w:rPr>
        <w:rStyle w:val="PageNumber"/>
        <w:sz w:val="20"/>
        <w:szCs w:val="20"/>
      </w:rPr>
      <w:instrText xml:space="preserve"> NUMPAGES </w:instrText>
    </w:r>
    <w:r w:rsidR="00A81479" w:rsidRPr="00AC1D6F">
      <w:rPr>
        <w:rStyle w:val="PageNumber"/>
        <w:sz w:val="20"/>
        <w:szCs w:val="20"/>
      </w:rPr>
      <w:fldChar w:fldCharType="separate"/>
    </w:r>
    <w:r w:rsidR="00A81479">
      <w:rPr>
        <w:rStyle w:val="PageNumber"/>
        <w:sz w:val="20"/>
      </w:rPr>
      <w:t>34</w:t>
    </w:r>
    <w:r w:rsidR="00A81479" w:rsidRPr="00AC1D6F">
      <w:rPr>
        <w:rStyle w:val="PageNumber"/>
        <w:sz w:val="20"/>
        <w:szCs w:val="20"/>
      </w:rPr>
      <w:fldChar w:fldCharType="end"/>
    </w:r>
  </w:p>
  <w:p w14:paraId="32D0F741" w14:textId="15AA3E73" w:rsidR="00A81479" w:rsidRDefault="00AF0453" w:rsidP="002B07A4">
    <w:pPr>
      <w:pStyle w:val="Footer"/>
      <w:tabs>
        <w:tab w:val="clear" w:pos="8306"/>
        <w:tab w:val="right" w:pos="8931"/>
      </w:tabs>
      <w:rPr>
        <w:sz w:val="20"/>
        <w:szCs w:val="20"/>
        <w:lang w:val="en-GB"/>
      </w:rPr>
    </w:pPr>
    <w:r>
      <w:rPr>
        <w:sz w:val="20"/>
        <w:szCs w:val="20"/>
        <w:lang w:val="en-GB"/>
      </w:rPr>
      <w:t>V</w:t>
    </w:r>
    <w:r w:rsidR="0091669A">
      <w:rPr>
        <w:sz w:val="20"/>
        <w:szCs w:val="20"/>
        <w:lang w:val="en-GB"/>
      </w:rPr>
      <w:t>3</w:t>
    </w:r>
    <w:r>
      <w:rPr>
        <w:sz w:val="20"/>
        <w:szCs w:val="20"/>
        <w:lang w:val="en-GB"/>
      </w:rPr>
      <w:t>.00</w:t>
    </w:r>
    <w:r w:rsidR="002B07A4">
      <w:rPr>
        <w:sz w:val="20"/>
        <w:szCs w:val="20"/>
        <w:lang w:val="en-GB"/>
      </w:rPr>
      <w:t xml:space="preserve"> </w:t>
    </w:r>
  </w:p>
  <w:p w14:paraId="54AB0A17" w14:textId="7A27BC55" w:rsidR="00AF0453" w:rsidRPr="00202325" w:rsidRDefault="00A81479" w:rsidP="002B07A4">
    <w:pPr>
      <w:pStyle w:val="Footer"/>
      <w:tabs>
        <w:tab w:val="clear" w:pos="8306"/>
        <w:tab w:val="right" w:pos="8931"/>
      </w:tabs>
      <w:rPr>
        <w:rStyle w:val="PageNumber"/>
        <w:sz w:val="20"/>
        <w:szCs w:val="20"/>
        <w:lang w:val="en-GB"/>
      </w:rPr>
    </w:pPr>
    <w:r>
      <w:rPr>
        <w:sz w:val="20"/>
        <w:szCs w:val="20"/>
        <w:lang w:val="en-GB"/>
      </w:rPr>
      <w:t>September</w:t>
    </w:r>
    <w:r w:rsidR="0091669A">
      <w:rPr>
        <w:sz w:val="20"/>
        <w:szCs w:val="20"/>
        <w:lang w:val="en-GB"/>
      </w:rPr>
      <w:t xml:space="preserve"> </w:t>
    </w:r>
    <w:r w:rsidR="00B12D0F">
      <w:rPr>
        <w:sz w:val="20"/>
        <w:szCs w:val="20"/>
        <w:lang w:val="en-GB"/>
      </w:rPr>
      <w:t>202</w:t>
    </w:r>
    <w:r w:rsidR="0091669A">
      <w:rPr>
        <w:sz w:val="20"/>
        <w:szCs w:val="20"/>
        <w:lang w:val="en-GB"/>
      </w:rPr>
      <w:t>4</w:t>
    </w:r>
    <w:r w:rsidR="00AF0453" w:rsidRPr="00312807">
      <w:rPr>
        <w:sz w:val="20"/>
        <w:szCs w:val="20"/>
        <w:lang w:val="en-GB"/>
      </w:rPr>
      <w:tab/>
    </w:r>
  </w:p>
  <w:p w14:paraId="40AF03A0" w14:textId="77777777" w:rsidR="00AF0453" w:rsidRPr="00312807" w:rsidRDefault="00AF0453">
    <w:pPr>
      <w:pStyle w:val="Footer"/>
      <w:rPr>
        <w:sz w:val="20"/>
        <w:szCs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8EA8" w14:textId="46D4B2D8" w:rsidR="00A81479" w:rsidRPr="00A81479" w:rsidRDefault="0091669A" w:rsidP="004A1DDD">
    <w:pPr>
      <w:pStyle w:val="Header"/>
      <w:ind w:left="2127"/>
    </w:pPr>
    <w:r>
      <w:rPr>
        <w:sz w:val="20"/>
      </w:rPr>
      <w:t xml:space="preserve">Violence Prevention and Reduction Procedure </w:t>
    </w:r>
    <w:r w:rsidR="00A81479">
      <w:rPr>
        <w:sz w:val="20"/>
      </w:rPr>
      <w:tab/>
    </w:r>
    <w:sdt>
      <w:sdtPr>
        <w:id w:val="98381352"/>
        <w:docPartObj>
          <w:docPartGallery w:val="Page Numbers (Top of Page)"/>
          <w:docPartUnique/>
        </w:docPartObj>
      </w:sdtPr>
      <w:sdtEndPr/>
      <w:sdtContent>
        <w:r w:rsidR="00A81479">
          <w:t xml:space="preserve">Page </w:t>
        </w:r>
        <w:r w:rsidR="00A81479">
          <w:rPr>
            <w:b/>
            <w:bCs/>
            <w:szCs w:val="24"/>
          </w:rPr>
          <w:fldChar w:fldCharType="begin"/>
        </w:r>
        <w:r w:rsidR="00A81479">
          <w:rPr>
            <w:b/>
            <w:bCs/>
          </w:rPr>
          <w:instrText xml:space="preserve"> PAGE </w:instrText>
        </w:r>
        <w:r w:rsidR="00A81479">
          <w:rPr>
            <w:b/>
            <w:bCs/>
            <w:szCs w:val="24"/>
          </w:rPr>
          <w:fldChar w:fldCharType="separate"/>
        </w:r>
        <w:r w:rsidR="00A81479">
          <w:rPr>
            <w:b/>
            <w:bCs/>
          </w:rPr>
          <w:t>1</w:t>
        </w:r>
        <w:r w:rsidR="00A81479">
          <w:rPr>
            <w:b/>
            <w:bCs/>
            <w:szCs w:val="24"/>
          </w:rPr>
          <w:fldChar w:fldCharType="end"/>
        </w:r>
        <w:r w:rsidR="00A81479">
          <w:t xml:space="preserve"> of </w:t>
        </w:r>
        <w:r w:rsidR="00A81479">
          <w:rPr>
            <w:b/>
            <w:bCs/>
            <w:szCs w:val="24"/>
          </w:rPr>
          <w:fldChar w:fldCharType="begin"/>
        </w:r>
        <w:r w:rsidR="00A81479">
          <w:rPr>
            <w:b/>
            <w:bCs/>
          </w:rPr>
          <w:instrText xml:space="preserve"> NUMPAGES  </w:instrText>
        </w:r>
        <w:r w:rsidR="00A81479">
          <w:rPr>
            <w:b/>
            <w:bCs/>
            <w:szCs w:val="24"/>
          </w:rPr>
          <w:fldChar w:fldCharType="separate"/>
        </w:r>
        <w:r w:rsidR="00A81479">
          <w:rPr>
            <w:b/>
            <w:bCs/>
          </w:rPr>
          <w:t>35</w:t>
        </w:r>
        <w:r w:rsidR="00A81479">
          <w:rPr>
            <w:b/>
            <w:bCs/>
            <w:szCs w:val="24"/>
          </w:rPr>
          <w:fldChar w:fldCharType="end"/>
        </w:r>
      </w:sdtContent>
    </w:sdt>
  </w:p>
  <w:p w14:paraId="7048FFA1" w14:textId="5A61E252" w:rsidR="00A81479" w:rsidRDefault="0091669A" w:rsidP="004A1DDD">
    <w:pPr>
      <w:pStyle w:val="Footer"/>
      <w:ind w:left="2127"/>
      <w:rPr>
        <w:sz w:val="20"/>
        <w:szCs w:val="20"/>
        <w:lang w:val="en-GB"/>
      </w:rPr>
    </w:pPr>
    <w:r>
      <w:rPr>
        <w:sz w:val="20"/>
        <w:szCs w:val="20"/>
        <w:lang w:val="en-GB"/>
      </w:rPr>
      <w:t xml:space="preserve">V3.00 </w:t>
    </w:r>
  </w:p>
  <w:p w14:paraId="7333E0EA" w14:textId="3FE51B14" w:rsidR="00763CE1" w:rsidRDefault="00A81479" w:rsidP="004A1DDD">
    <w:pPr>
      <w:pStyle w:val="Footer"/>
      <w:ind w:left="2127"/>
    </w:pPr>
    <w:r>
      <w:rPr>
        <w:sz w:val="20"/>
        <w:szCs w:val="20"/>
        <w:lang w:val="en-GB"/>
      </w:rPr>
      <w:t>September</w:t>
    </w:r>
    <w:r w:rsidR="0091669A">
      <w:rPr>
        <w:sz w:val="20"/>
        <w:szCs w:val="20"/>
        <w:lang w:val="en-GB"/>
      </w:rPr>
      <w:t xml:space="preserve"> 2024</w:t>
    </w:r>
    <w:r w:rsidR="00763CE1">
      <w:t xml:space="preserve">                                                                     </w:t>
    </w:r>
  </w:p>
  <w:p w14:paraId="3075F089" w14:textId="77777777" w:rsidR="00AF0453" w:rsidRPr="00763CE1" w:rsidRDefault="00AF0453" w:rsidP="00EC2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2F51" w14:textId="6F0AEF5C" w:rsidR="00AF0453" w:rsidRPr="00A834E6" w:rsidRDefault="00AF0453" w:rsidP="00A9758D">
    <w:pPr>
      <w:pStyle w:val="Footer"/>
      <w:tabs>
        <w:tab w:val="left" w:pos="9072"/>
      </w:tabs>
    </w:pPr>
    <w:r>
      <w:rPr>
        <w:sz w:val="16"/>
        <w:szCs w:val="16"/>
      </w:rPr>
      <w:t>Violence and Aggression Procedure V</w:t>
    </w:r>
    <w:r w:rsidR="00F8544E">
      <w:rPr>
        <w:sz w:val="16"/>
        <w:szCs w:val="16"/>
      </w:rPr>
      <w:t>3.00</w:t>
    </w:r>
    <w:r w:rsidR="00A9758D">
      <w:rPr>
        <w:sz w:val="16"/>
        <w:szCs w:val="16"/>
      </w:rPr>
      <w:t xml:space="preserve"> - </w:t>
    </w:r>
    <w:r>
      <w:rPr>
        <w:sz w:val="16"/>
        <w:szCs w:val="16"/>
      </w:rPr>
      <w:t>July 20</w:t>
    </w:r>
    <w:r w:rsidR="00F8544E">
      <w:rPr>
        <w:sz w:val="16"/>
        <w:szCs w:val="16"/>
      </w:rPr>
      <w:t>24</w:t>
    </w:r>
    <w:r>
      <w:rPr>
        <w:sz w:val="16"/>
        <w:szCs w:val="16"/>
      </w:rPr>
      <w:tab/>
    </w:r>
    <w:r>
      <w:rPr>
        <w:sz w:val="16"/>
        <w:szCs w:val="16"/>
      </w:rPr>
      <w:tab/>
    </w:r>
    <w:r w:rsidRPr="00A54C48">
      <w:rPr>
        <w:sz w:val="16"/>
        <w:szCs w:val="16"/>
      </w:rPr>
      <w:t xml:space="preserve">Page </w:t>
    </w:r>
    <w:r w:rsidRPr="00A54C48">
      <w:rPr>
        <w:sz w:val="16"/>
        <w:szCs w:val="16"/>
      </w:rPr>
      <w:fldChar w:fldCharType="begin"/>
    </w:r>
    <w:r w:rsidRPr="00A54C48">
      <w:rPr>
        <w:sz w:val="16"/>
        <w:szCs w:val="16"/>
      </w:rPr>
      <w:instrText xml:space="preserve"> PAGE </w:instrText>
    </w:r>
    <w:r w:rsidRPr="00A54C48">
      <w:rPr>
        <w:sz w:val="16"/>
        <w:szCs w:val="16"/>
      </w:rPr>
      <w:fldChar w:fldCharType="separate"/>
    </w:r>
    <w:r w:rsidR="00637F71">
      <w:rPr>
        <w:noProof/>
        <w:sz w:val="16"/>
        <w:szCs w:val="16"/>
      </w:rPr>
      <w:t>31</w:t>
    </w:r>
    <w:r w:rsidRPr="00A54C48">
      <w:rPr>
        <w:sz w:val="16"/>
        <w:szCs w:val="16"/>
      </w:rPr>
      <w:fldChar w:fldCharType="end"/>
    </w:r>
    <w:r w:rsidRPr="00A54C48">
      <w:rPr>
        <w:sz w:val="16"/>
        <w:szCs w:val="16"/>
      </w:rPr>
      <w:t xml:space="preserve"> of </w:t>
    </w:r>
    <w:r w:rsidRPr="00A54C48">
      <w:rPr>
        <w:sz w:val="16"/>
        <w:szCs w:val="16"/>
      </w:rPr>
      <w:fldChar w:fldCharType="begin"/>
    </w:r>
    <w:r w:rsidRPr="00A54C48">
      <w:rPr>
        <w:sz w:val="16"/>
        <w:szCs w:val="16"/>
      </w:rPr>
      <w:instrText xml:space="preserve"> NUMPAGES </w:instrText>
    </w:r>
    <w:r w:rsidRPr="00A54C48">
      <w:rPr>
        <w:sz w:val="16"/>
        <w:szCs w:val="16"/>
      </w:rPr>
      <w:fldChar w:fldCharType="separate"/>
    </w:r>
    <w:r w:rsidR="00637F71">
      <w:rPr>
        <w:noProof/>
        <w:sz w:val="16"/>
        <w:szCs w:val="16"/>
      </w:rPr>
      <w:t>31</w:t>
    </w:r>
    <w:r w:rsidRPr="00A54C48">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C1FA" w14:textId="292EE961" w:rsidR="00AF0453" w:rsidRPr="0059199E" w:rsidRDefault="00AF0453" w:rsidP="009344F8">
    <w:pPr>
      <w:pStyle w:val="Footer"/>
      <w:tabs>
        <w:tab w:val="clear" w:pos="8306"/>
        <w:tab w:val="right" w:pos="9000"/>
      </w:tabs>
      <w:ind w:right="360"/>
    </w:pPr>
    <w:r>
      <w:rPr>
        <w:sz w:val="16"/>
        <w:szCs w:val="16"/>
      </w:rPr>
      <w:t>Site Security Assessment</w:t>
    </w:r>
    <w:r>
      <w:rPr>
        <w:sz w:val="16"/>
        <w:szCs w:val="16"/>
      </w:rPr>
      <w:tab/>
    </w:r>
    <w:r>
      <w:rPr>
        <w:sz w:val="16"/>
        <w:szCs w:val="16"/>
      </w:rPr>
      <w:tab/>
    </w:r>
    <w:r w:rsidRPr="00A54C48">
      <w:rPr>
        <w:sz w:val="16"/>
        <w:szCs w:val="16"/>
      </w:rPr>
      <w:t xml:space="preserve">Page </w:t>
    </w:r>
    <w:r w:rsidRPr="00A54C48">
      <w:rPr>
        <w:sz w:val="16"/>
        <w:szCs w:val="16"/>
      </w:rPr>
      <w:fldChar w:fldCharType="begin"/>
    </w:r>
    <w:r w:rsidRPr="00A54C48">
      <w:rPr>
        <w:sz w:val="16"/>
        <w:szCs w:val="16"/>
      </w:rPr>
      <w:instrText xml:space="preserve"> PAGE </w:instrText>
    </w:r>
    <w:r w:rsidRPr="00A54C48">
      <w:rPr>
        <w:sz w:val="16"/>
        <w:szCs w:val="16"/>
      </w:rPr>
      <w:fldChar w:fldCharType="separate"/>
    </w:r>
    <w:r>
      <w:rPr>
        <w:noProof/>
        <w:sz w:val="16"/>
        <w:szCs w:val="16"/>
      </w:rPr>
      <w:t>16</w:t>
    </w:r>
    <w:r w:rsidRPr="00A54C48">
      <w:rPr>
        <w:sz w:val="16"/>
        <w:szCs w:val="16"/>
      </w:rPr>
      <w:fldChar w:fldCharType="end"/>
    </w:r>
    <w:r w:rsidRPr="00A54C48">
      <w:rPr>
        <w:sz w:val="16"/>
        <w:szCs w:val="16"/>
      </w:rPr>
      <w:t xml:space="preserve"> of </w:t>
    </w:r>
    <w:r w:rsidRPr="00A54C48">
      <w:rPr>
        <w:sz w:val="16"/>
        <w:szCs w:val="16"/>
      </w:rPr>
      <w:fldChar w:fldCharType="begin"/>
    </w:r>
    <w:r w:rsidRPr="00A54C48">
      <w:rPr>
        <w:sz w:val="16"/>
        <w:szCs w:val="16"/>
      </w:rPr>
      <w:instrText xml:space="preserve"> NUMPAGES </w:instrText>
    </w:r>
    <w:r w:rsidRPr="00A54C48">
      <w:rPr>
        <w:sz w:val="16"/>
        <w:szCs w:val="16"/>
      </w:rPr>
      <w:fldChar w:fldCharType="separate"/>
    </w:r>
    <w:r>
      <w:rPr>
        <w:noProof/>
        <w:sz w:val="16"/>
        <w:szCs w:val="16"/>
      </w:rPr>
      <w:t>24</w:t>
    </w:r>
    <w:r w:rsidRPr="00A54C4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EB14" w14:textId="77777777" w:rsidR="00777D17" w:rsidRDefault="00777D17">
      <w:r>
        <w:separator/>
      </w:r>
    </w:p>
    <w:p w14:paraId="4BDC2D9D" w14:textId="77777777" w:rsidR="00777D17" w:rsidRDefault="00777D17"/>
    <w:p w14:paraId="58CEC796" w14:textId="77777777" w:rsidR="00777D17" w:rsidRDefault="00777D17" w:rsidP="00ED0BD0"/>
    <w:p w14:paraId="0FCBA062" w14:textId="77777777" w:rsidR="00777D17" w:rsidRDefault="00777D17" w:rsidP="00ED0BD0"/>
    <w:p w14:paraId="11D48FBE" w14:textId="77777777" w:rsidR="00777D17" w:rsidRDefault="00777D17" w:rsidP="00100CA2"/>
    <w:p w14:paraId="229B3215" w14:textId="77777777" w:rsidR="00777D17" w:rsidRDefault="00777D17" w:rsidP="00100CA2"/>
    <w:p w14:paraId="36DD231A" w14:textId="77777777" w:rsidR="00777D17" w:rsidRDefault="00777D17" w:rsidP="00100CA2"/>
    <w:p w14:paraId="5C985D42" w14:textId="77777777" w:rsidR="00777D17" w:rsidRDefault="00777D17" w:rsidP="00100CA2"/>
    <w:p w14:paraId="5C3E8B63" w14:textId="77777777" w:rsidR="00777D17" w:rsidRDefault="00777D17" w:rsidP="00AF2D35"/>
  </w:footnote>
  <w:footnote w:type="continuationSeparator" w:id="0">
    <w:p w14:paraId="5E2AEF4D" w14:textId="77777777" w:rsidR="00777D17" w:rsidRDefault="00777D17">
      <w:r>
        <w:continuationSeparator/>
      </w:r>
    </w:p>
    <w:p w14:paraId="302B420D" w14:textId="77777777" w:rsidR="00777D17" w:rsidRDefault="00777D17"/>
    <w:p w14:paraId="0691C7D7" w14:textId="77777777" w:rsidR="00777D17" w:rsidRDefault="00777D17" w:rsidP="00ED0BD0"/>
    <w:p w14:paraId="21AC31CA" w14:textId="77777777" w:rsidR="00777D17" w:rsidRDefault="00777D17" w:rsidP="00ED0BD0"/>
    <w:p w14:paraId="65FECC13" w14:textId="77777777" w:rsidR="00777D17" w:rsidRDefault="00777D17" w:rsidP="00100CA2"/>
    <w:p w14:paraId="7AE7EFDB" w14:textId="77777777" w:rsidR="00777D17" w:rsidRDefault="00777D17" w:rsidP="00100CA2"/>
    <w:p w14:paraId="2EE9A789" w14:textId="77777777" w:rsidR="00777D17" w:rsidRDefault="00777D17" w:rsidP="00100CA2"/>
    <w:p w14:paraId="54CCF9BA" w14:textId="77777777" w:rsidR="00777D17" w:rsidRDefault="00777D17" w:rsidP="00100CA2"/>
    <w:p w14:paraId="56952EEF" w14:textId="77777777" w:rsidR="00777D17" w:rsidRDefault="00777D17" w:rsidP="00AF2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06E9" w14:textId="77777777" w:rsidR="004A1DDD" w:rsidRDefault="004A1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0EAB" w14:textId="66910586" w:rsidR="00AF0453" w:rsidRPr="00ED0BD0" w:rsidRDefault="00AF0453" w:rsidP="00ED0BD0">
    <w:pPr>
      <w:pStyle w:val="Header"/>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C8DD" w14:textId="360983D1" w:rsidR="00AF0453" w:rsidRPr="00ED0BD0" w:rsidRDefault="004A1DDD" w:rsidP="00ED0BD0">
    <w:pPr>
      <w:pStyle w:val="Header"/>
    </w:pPr>
    <w:r>
      <w:rPr>
        <w:noProof/>
      </w:rPr>
      <w:drawing>
        <wp:anchor distT="0" distB="0" distL="114300" distR="114300" simplePos="0" relativeHeight="251658241" behindDoc="1" locked="0" layoutInCell="1" allowOverlap="1" wp14:anchorId="2612BB80" wp14:editId="762228E2">
          <wp:simplePos x="0" y="0"/>
          <wp:positionH relativeFrom="page">
            <wp:align>right</wp:align>
          </wp:positionH>
          <wp:positionV relativeFrom="page">
            <wp:posOffset>12258</wp:posOffset>
          </wp:positionV>
          <wp:extent cx="7556400" cy="10681200"/>
          <wp:effectExtent l="0" t="0" r="0" b="0"/>
          <wp:wrapNone/>
          <wp:docPr id="368429613" name="Picture 1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29613" name="Picture 1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C30F" w14:textId="232F8087" w:rsidR="00AF0453" w:rsidRDefault="00AF0453" w:rsidP="009344F8">
    <w:pPr>
      <w:pStyle w:val="Header"/>
      <w:jc w:val="right"/>
      <w:rPr>
        <w:rFonts w:ascii="Calibri" w:hAnsi="Calibri"/>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995B" w14:textId="004BE11C" w:rsidR="00AF0453" w:rsidRDefault="00AF0453" w:rsidP="009344F8">
    <w:pPr>
      <w:pStyle w:val="Header"/>
      <w:jc w:val="right"/>
    </w:pPr>
    <w:r>
      <w:rPr>
        <w:noProof/>
        <w:lang w:eastAsia="en-GB"/>
      </w:rPr>
      <w:drawing>
        <wp:anchor distT="0" distB="0" distL="114300" distR="114300" simplePos="0" relativeHeight="251658240" behindDoc="1" locked="0" layoutInCell="1" allowOverlap="1" wp14:anchorId="4B5B8435" wp14:editId="10EBC7DD">
          <wp:simplePos x="0" y="0"/>
          <wp:positionH relativeFrom="column">
            <wp:posOffset>-961390</wp:posOffset>
          </wp:positionH>
          <wp:positionV relativeFrom="paragraph">
            <wp:posOffset>-607695</wp:posOffset>
          </wp:positionV>
          <wp:extent cx="7562215" cy="1398905"/>
          <wp:effectExtent l="0" t="0" r="635" b="0"/>
          <wp:wrapNone/>
          <wp:docPr id="11" name="Picture 11" descr="letterhead SM 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tterhead SM Head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3989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BED"/>
    <w:multiLevelType w:val="hybridMultilevel"/>
    <w:tmpl w:val="B08A2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26721"/>
    <w:multiLevelType w:val="multilevel"/>
    <w:tmpl w:val="94F4EB52"/>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0E74F02"/>
    <w:multiLevelType w:val="hybridMultilevel"/>
    <w:tmpl w:val="A99663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92A4920"/>
    <w:multiLevelType w:val="hybridMultilevel"/>
    <w:tmpl w:val="47586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E7A6B"/>
    <w:multiLevelType w:val="hybridMultilevel"/>
    <w:tmpl w:val="0018D6FA"/>
    <w:lvl w:ilvl="0" w:tplc="CC4E767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2867E4"/>
    <w:multiLevelType w:val="hybridMultilevel"/>
    <w:tmpl w:val="AF7EE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F23418"/>
    <w:multiLevelType w:val="hybridMultilevel"/>
    <w:tmpl w:val="6C209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134248"/>
    <w:multiLevelType w:val="multilevel"/>
    <w:tmpl w:val="2140F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2D30A1"/>
    <w:multiLevelType w:val="hybridMultilevel"/>
    <w:tmpl w:val="7CD8C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172F56"/>
    <w:multiLevelType w:val="hybridMultilevel"/>
    <w:tmpl w:val="E876AA1E"/>
    <w:lvl w:ilvl="0" w:tplc="D41CECB6">
      <w:start w:val="1"/>
      <w:numFmt w:val="decimal"/>
      <w:lvlText w:val="%1."/>
      <w:lvlJc w:val="left"/>
      <w:pPr>
        <w:ind w:left="1080" w:hanging="360"/>
      </w:pPr>
      <w:rPr>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FF5D5B"/>
    <w:multiLevelType w:val="hybridMultilevel"/>
    <w:tmpl w:val="494AE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AF34A5"/>
    <w:multiLevelType w:val="hybridMultilevel"/>
    <w:tmpl w:val="6CC8C77A"/>
    <w:lvl w:ilvl="0" w:tplc="1C7AEC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4419B8"/>
    <w:multiLevelType w:val="hybridMultilevel"/>
    <w:tmpl w:val="D4F67CF0"/>
    <w:lvl w:ilvl="0" w:tplc="D41CECB6">
      <w:start w:val="1"/>
      <w:numFmt w:val="decimal"/>
      <w:lvlText w:val="%1."/>
      <w:lvlJc w:val="left"/>
      <w:pPr>
        <w:ind w:left="108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335F5B"/>
    <w:multiLevelType w:val="multilevel"/>
    <w:tmpl w:val="3CBC5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AE7D3D"/>
    <w:multiLevelType w:val="hybridMultilevel"/>
    <w:tmpl w:val="5F3A9754"/>
    <w:lvl w:ilvl="0" w:tplc="ED54682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CE5635"/>
    <w:multiLevelType w:val="hybridMultilevel"/>
    <w:tmpl w:val="1D9899B0"/>
    <w:lvl w:ilvl="0" w:tplc="63DC5274">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135095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3A7C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8E3381"/>
    <w:multiLevelType w:val="hybridMultilevel"/>
    <w:tmpl w:val="54166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52BCB"/>
    <w:multiLevelType w:val="hybridMultilevel"/>
    <w:tmpl w:val="6FCC7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711FE1"/>
    <w:multiLevelType w:val="hybridMultilevel"/>
    <w:tmpl w:val="7B5C03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FC36370"/>
    <w:multiLevelType w:val="hybridMultilevel"/>
    <w:tmpl w:val="0EC4ECC8"/>
    <w:lvl w:ilvl="0" w:tplc="D41CECB6">
      <w:start w:val="1"/>
      <w:numFmt w:val="decimal"/>
      <w:lvlText w:val="%1."/>
      <w:lvlJc w:val="left"/>
      <w:pPr>
        <w:ind w:left="1440" w:hanging="360"/>
      </w:pPr>
      <w:rPr>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FCB7FAD"/>
    <w:multiLevelType w:val="multilevel"/>
    <w:tmpl w:val="5B206FA8"/>
    <w:lvl w:ilvl="0">
      <w:start w:val="6"/>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23" w15:restartNumberingAfterBreak="0">
    <w:nsid w:val="40013A16"/>
    <w:multiLevelType w:val="hybridMultilevel"/>
    <w:tmpl w:val="358A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AB572C"/>
    <w:multiLevelType w:val="hybridMultilevel"/>
    <w:tmpl w:val="F3663F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3CB7F80"/>
    <w:multiLevelType w:val="hybridMultilevel"/>
    <w:tmpl w:val="9C90DF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1038D1"/>
    <w:multiLevelType w:val="multilevel"/>
    <w:tmpl w:val="2140F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BA0F33"/>
    <w:multiLevelType w:val="hybridMultilevel"/>
    <w:tmpl w:val="7AA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2C27A8"/>
    <w:multiLevelType w:val="hybridMultilevel"/>
    <w:tmpl w:val="F814B1CC"/>
    <w:lvl w:ilvl="0" w:tplc="6A48BB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BC627A7"/>
    <w:multiLevelType w:val="hybridMultilevel"/>
    <w:tmpl w:val="BCF23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C62FC5"/>
    <w:multiLevelType w:val="hybridMultilevel"/>
    <w:tmpl w:val="92182A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8446A87"/>
    <w:multiLevelType w:val="hybridMultilevel"/>
    <w:tmpl w:val="3C8888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94A2ED6"/>
    <w:multiLevelType w:val="hybridMultilevel"/>
    <w:tmpl w:val="A404A4A8"/>
    <w:lvl w:ilvl="0" w:tplc="1CF09B4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C3788"/>
    <w:multiLevelType w:val="hybridMultilevel"/>
    <w:tmpl w:val="4C3286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06F5B"/>
    <w:multiLevelType w:val="hybridMultilevel"/>
    <w:tmpl w:val="A4248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EF383E"/>
    <w:multiLevelType w:val="hybridMultilevel"/>
    <w:tmpl w:val="09A8F45C"/>
    <w:lvl w:ilvl="0" w:tplc="76AC1954">
      <w:start w:val="1"/>
      <w:numFmt w:val="decimal"/>
      <w:lvlText w:val="%1."/>
      <w:lvlJc w:val="left"/>
      <w:pPr>
        <w:ind w:left="1520" w:hanging="11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4C3B7E"/>
    <w:multiLevelType w:val="hybridMultilevel"/>
    <w:tmpl w:val="641CE2BA"/>
    <w:lvl w:ilvl="0" w:tplc="9E0CA2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D522F3"/>
    <w:multiLevelType w:val="multilevel"/>
    <w:tmpl w:val="2140F8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ABA0875"/>
    <w:multiLevelType w:val="hybridMultilevel"/>
    <w:tmpl w:val="40EE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483A7D"/>
    <w:multiLevelType w:val="hybridMultilevel"/>
    <w:tmpl w:val="565C58F4"/>
    <w:lvl w:ilvl="0" w:tplc="32044D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3589901">
    <w:abstractNumId w:val="1"/>
  </w:num>
  <w:num w:numId="2" w16cid:durableId="9766996">
    <w:abstractNumId w:val="33"/>
  </w:num>
  <w:num w:numId="3" w16cid:durableId="585572295">
    <w:abstractNumId w:val="8"/>
  </w:num>
  <w:num w:numId="4" w16cid:durableId="814177917">
    <w:abstractNumId w:val="5"/>
  </w:num>
  <w:num w:numId="5" w16cid:durableId="898712971">
    <w:abstractNumId w:val="2"/>
  </w:num>
  <w:num w:numId="6" w16cid:durableId="27947949">
    <w:abstractNumId w:val="14"/>
  </w:num>
  <w:num w:numId="7" w16cid:durableId="1626159783">
    <w:abstractNumId w:val="28"/>
  </w:num>
  <w:num w:numId="8" w16cid:durableId="420757317">
    <w:abstractNumId w:val="11"/>
  </w:num>
  <w:num w:numId="9" w16cid:durableId="266155475">
    <w:abstractNumId w:val="36"/>
  </w:num>
  <w:num w:numId="10" w16cid:durableId="632489192">
    <w:abstractNumId w:val="32"/>
  </w:num>
  <w:num w:numId="11" w16cid:durableId="2138788633">
    <w:abstractNumId w:val="17"/>
  </w:num>
  <w:num w:numId="12" w16cid:durableId="510922853">
    <w:abstractNumId w:val="19"/>
  </w:num>
  <w:num w:numId="13" w16cid:durableId="108085130">
    <w:abstractNumId w:val="27"/>
  </w:num>
  <w:num w:numId="14" w16cid:durableId="931745730">
    <w:abstractNumId w:val="38"/>
  </w:num>
  <w:num w:numId="15" w16cid:durableId="1982031705">
    <w:abstractNumId w:val="10"/>
  </w:num>
  <w:num w:numId="16" w16cid:durableId="1967923979">
    <w:abstractNumId w:val="3"/>
  </w:num>
  <w:num w:numId="17" w16cid:durableId="110710016">
    <w:abstractNumId w:val="16"/>
  </w:num>
  <w:num w:numId="18" w16cid:durableId="801113602">
    <w:abstractNumId w:val="22"/>
  </w:num>
  <w:num w:numId="19" w16cid:durableId="733897144">
    <w:abstractNumId w:val="12"/>
  </w:num>
  <w:num w:numId="20" w16cid:durableId="578709949">
    <w:abstractNumId w:val="20"/>
  </w:num>
  <w:num w:numId="21" w16cid:durableId="1300921089">
    <w:abstractNumId w:val="9"/>
  </w:num>
  <w:num w:numId="22" w16cid:durableId="1931888388">
    <w:abstractNumId w:val="15"/>
  </w:num>
  <w:num w:numId="23" w16cid:durableId="686442945">
    <w:abstractNumId w:val="23"/>
  </w:num>
  <w:num w:numId="24" w16cid:durableId="1538473029">
    <w:abstractNumId w:val="34"/>
  </w:num>
  <w:num w:numId="25" w16cid:durableId="775635126">
    <w:abstractNumId w:val="31"/>
  </w:num>
  <w:num w:numId="26" w16cid:durableId="1675841118">
    <w:abstractNumId w:val="18"/>
  </w:num>
  <w:num w:numId="27" w16cid:durableId="412507417">
    <w:abstractNumId w:val="21"/>
  </w:num>
  <w:num w:numId="28" w16cid:durableId="674185475">
    <w:abstractNumId w:val="30"/>
  </w:num>
  <w:num w:numId="29" w16cid:durableId="971860185">
    <w:abstractNumId w:val="6"/>
  </w:num>
  <w:num w:numId="30" w16cid:durableId="371998352">
    <w:abstractNumId w:val="25"/>
  </w:num>
  <w:num w:numId="31" w16cid:durableId="1718356924">
    <w:abstractNumId w:val="39"/>
  </w:num>
  <w:num w:numId="32" w16cid:durableId="1929460318">
    <w:abstractNumId w:val="4"/>
  </w:num>
  <w:num w:numId="33" w16cid:durableId="26177735">
    <w:abstractNumId w:val="29"/>
  </w:num>
  <w:num w:numId="34" w16cid:durableId="386956923">
    <w:abstractNumId w:val="0"/>
  </w:num>
  <w:num w:numId="35" w16cid:durableId="660235251">
    <w:abstractNumId w:val="35"/>
  </w:num>
  <w:num w:numId="36" w16cid:durableId="453794926">
    <w:abstractNumId w:val="24"/>
  </w:num>
  <w:num w:numId="37" w16cid:durableId="387462479">
    <w:abstractNumId w:val="7"/>
  </w:num>
  <w:num w:numId="38" w16cid:durableId="1799299069">
    <w:abstractNumId w:val="26"/>
  </w:num>
  <w:num w:numId="39" w16cid:durableId="133986439">
    <w:abstractNumId w:val="37"/>
  </w:num>
  <w:num w:numId="40" w16cid:durableId="212468610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116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99"/>
    <w:rsid w:val="00000480"/>
    <w:rsid w:val="00000605"/>
    <w:rsid w:val="00001F8E"/>
    <w:rsid w:val="0000486F"/>
    <w:rsid w:val="00004F39"/>
    <w:rsid w:val="0000652E"/>
    <w:rsid w:val="00010E7D"/>
    <w:rsid w:val="00011A20"/>
    <w:rsid w:val="00012411"/>
    <w:rsid w:val="000142E0"/>
    <w:rsid w:val="0001573D"/>
    <w:rsid w:val="000163CE"/>
    <w:rsid w:val="00021AB7"/>
    <w:rsid w:val="00021F7E"/>
    <w:rsid w:val="0002328C"/>
    <w:rsid w:val="00023B86"/>
    <w:rsid w:val="00025144"/>
    <w:rsid w:val="000257EC"/>
    <w:rsid w:val="00026F7B"/>
    <w:rsid w:val="000279A6"/>
    <w:rsid w:val="00027F0A"/>
    <w:rsid w:val="00030295"/>
    <w:rsid w:val="00033CA2"/>
    <w:rsid w:val="00034165"/>
    <w:rsid w:val="000368B5"/>
    <w:rsid w:val="00042627"/>
    <w:rsid w:val="00043725"/>
    <w:rsid w:val="00050EE3"/>
    <w:rsid w:val="000523B0"/>
    <w:rsid w:val="00052AE6"/>
    <w:rsid w:val="0005502C"/>
    <w:rsid w:val="000557D2"/>
    <w:rsid w:val="00055AA1"/>
    <w:rsid w:val="000573EC"/>
    <w:rsid w:val="00057C3E"/>
    <w:rsid w:val="00057E23"/>
    <w:rsid w:val="00061473"/>
    <w:rsid w:val="000622B5"/>
    <w:rsid w:val="00063CE7"/>
    <w:rsid w:val="00064E96"/>
    <w:rsid w:val="00065428"/>
    <w:rsid w:val="0006747C"/>
    <w:rsid w:val="00067914"/>
    <w:rsid w:val="00070722"/>
    <w:rsid w:val="00071749"/>
    <w:rsid w:val="00072502"/>
    <w:rsid w:val="00074863"/>
    <w:rsid w:val="0007515B"/>
    <w:rsid w:val="00075330"/>
    <w:rsid w:val="00075438"/>
    <w:rsid w:val="0007608D"/>
    <w:rsid w:val="000820E8"/>
    <w:rsid w:val="000824F1"/>
    <w:rsid w:val="000836EC"/>
    <w:rsid w:val="000837E0"/>
    <w:rsid w:val="0008479D"/>
    <w:rsid w:val="00084C0F"/>
    <w:rsid w:val="00084D21"/>
    <w:rsid w:val="00086A89"/>
    <w:rsid w:val="00086B99"/>
    <w:rsid w:val="00086BC8"/>
    <w:rsid w:val="00090193"/>
    <w:rsid w:val="000928C7"/>
    <w:rsid w:val="00094294"/>
    <w:rsid w:val="000944E6"/>
    <w:rsid w:val="00095B3A"/>
    <w:rsid w:val="000A078A"/>
    <w:rsid w:val="000A177D"/>
    <w:rsid w:val="000A3074"/>
    <w:rsid w:val="000A54FF"/>
    <w:rsid w:val="000A593D"/>
    <w:rsid w:val="000A714F"/>
    <w:rsid w:val="000A7F53"/>
    <w:rsid w:val="000B0432"/>
    <w:rsid w:val="000B1149"/>
    <w:rsid w:val="000B1B70"/>
    <w:rsid w:val="000B25AE"/>
    <w:rsid w:val="000B2950"/>
    <w:rsid w:val="000B3E4F"/>
    <w:rsid w:val="000B43AA"/>
    <w:rsid w:val="000B47E8"/>
    <w:rsid w:val="000B50FF"/>
    <w:rsid w:val="000B5390"/>
    <w:rsid w:val="000B568B"/>
    <w:rsid w:val="000B570B"/>
    <w:rsid w:val="000B6867"/>
    <w:rsid w:val="000B6DEE"/>
    <w:rsid w:val="000C0575"/>
    <w:rsid w:val="000C336D"/>
    <w:rsid w:val="000C46FB"/>
    <w:rsid w:val="000C5A46"/>
    <w:rsid w:val="000C6202"/>
    <w:rsid w:val="000D0E3F"/>
    <w:rsid w:val="000D52BB"/>
    <w:rsid w:val="000D5CE0"/>
    <w:rsid w:val="000D5E3D"/>
    <w:rsid w:val="000D6ECB"/>
    <w:rsid w:val="000D74B0"/>
    <w:rsid w:val="000E0240"/>
    <w:rsid w:val="000E2234"/>
    <w:rsid w:val="000E26BA"/>
    <w:rsid w:val="000E3A08"/>
    <w:rsid w:val="000E4791"/>
    <w:rsid w:val="000E4FB8"/>
    <w:rsid w:val="000E53AA"/>
    <w:rsid w:val="000E59C2"/>
    <w:rsid w:val="000E6C13"/>
    <w:rsid w:val="000E7BC6"/>
    <w:rsid w:val="000F167B"/>
    <w:rsid w:val="000F4067"/>
    <w:rsid w:val="000F585D"/>
    <w:rsid w:val="000F71A9"/>
    <w:rsid w:val="00100CA2"/>
    <w:rsid w:val="0010486C"/>
    <w:rsid w:val="00104AA9"/>
    <w:rsid w:val="00104F86"/>
    <w:rsid w:val="00105F86"/>
    <w:rsid w:val="0010709A"/>
    <w:rsid w:val="00110806"/>
    <w:rsid w:val="00111BBE"/>
    <w:rsid w:val="001142E4"/>
    <w:rsid w:val="0011529A"/>
    <w:rsid w:val="001162B8"/>
    <w:rsid w:val="00120468"/>
    <w:rsid w:val="00121053"/>
    <w:rsid w:val="00122A43"/>
    <w:rsid w:val="00122B1D"/>
    <w:rsid w:val="00123B10"/>
    <w:rsid w:val="00123CEC"/>
    <w:rsid w:val="0012505D"/>
    <w:rsid w:val="00125D66"/>
    <w:rsid w:val="001268D6"/>
    <w:rsid w:val="001272E1"/>
    <w:rsid w:val="001318E5"/>
    <w:rsid w:val="00133498"/>
    <w:rsid w:val="001339E5"/>
    <w:rsid w:val="001340BE"/>
    <w:rsid w:val="00136371"/>
    <w:rsid w:val="00136AA6"/>
    <w:rsid w:val="00140779"/>
    <w:rsid w:val="001415B1"/>
    <w:rsid w:val="00141A7A"/>
    <w:rsid w:val="001423CC"/>
    <w:rsid w:val="00143B38"/>
    <w:rsid w:val="00144AE7"/>
    <w:rsid w:val="0014723C"/>
    <w:rsid w:val="001533D7"/>
    <w:rsid w:val="00155033"/>
    <w:rsid w:val="001563D7"/>
    <w:rsid w:val="00156D04"/>
    <w:rsid w:val="00157194"/>
    <w:rsid w:val="00157292"/>
    <w:rsid w:val="00160A5F"/>
    <w:rsid w:val="00162AD6"/>
    <w:rsid w:val="00164855"/>
    <w:rsid w:val="001660DA"/>
    <w:rsid w:val="001667B5"/>
    <w:rsid w:val="00167056"/>
    <w:rsid w:val="00167089"/>
    <w:rsid w:val="00167D42"/>
    <w:rsid w:val="00170E6D"/>
    <w:rsid w:val="001715BB"/>
    <w:rsid w:val="00171AFC"/>
    <w:rsid w:val="001731F9"/>
    <w:rsid w:val="00174199"/>
    <w:rsid w:val="001744DC"/>
    <w:rsid w:val="00174D89"/>
    <w:rsid w:val="0017758F"/>
    <w:rsid w:val="00180046"/>
    <w:rsid w:val="001812CE"/>
    <w:rsid w:val="001812DD"/>
    <w:rsid w:val="00181BF5"/>
    <w:rsid w:val="00181E4F"/>
    <w:rsid w:val="00182AB3"/>
    <w:rsid w:val="00184924"/>
    <w:rsid w:val="0019007E"/>
    <w:rsid w:val="00190C45"/>
    <w:rsid w:val="00191280"/>
    <w:rsid w:val="001922BC"/>
    <w:rsid w:val="00192D5D"/>
    <w:rsid w:val="0019500C"/>
    <w:rsid w:val="001950B3"/>
    <w:rsid w:val="00197554"/>
    <w:rsid w:val="00197925"/>
    <w:rsid w:val="001A10B5"/>
    <w:rsid w:val="001A11DC"/>
    <w:rsid w:val="001A1B4E"/>
    <w:rsid w:val="001A2099"/>
    <w:rsid w:val="001A317A"/>
    <w:rsid w:val="001A3385"/>
    <w:rsid w:val="001A3A55"/>
    <w:rsid w:val="001B0D70"/>
    <w:rsid w:val="001B1478"/>
    <w:rsid w:val="001B1DE2"/>
    <w:rsid w:val="001B20F5"/>
    <w:rsid w:val="001B2115"/>
    <w:rsid w:val="001B3559"/>
    <w:rsid w:val="001B35E0"/>
    <w:rsid w:val="001B383B"/>
    <w:rsid w:val="001B4D0E"/>
    <w:rsid w:val="001B6316"/>
    <w:rsid w:val="001B7CBD"/>
    <w:rsid w:val="001C1F16"/>
    <w:rsid w:val="001C1FEE"/>
    <w:rsid w:val="001C39B0"/>
    <w:rsid w:val="001C560C"/>
    <w:rsid w:val="001C6F31"/>
    <w:rsid w:val="001D0623"/>
    <w:rsid w:val="001D0E06"/>
    <w:rsid w:val="001D1919"/>
    <w:rsid w:val="001D1D44"/>
    <w:rsid w:val="001D2529"/>
    <w:rsid w:val="001D3233"/>
    <w:rsid w:val="001D3876"/>
    <w:rsid w:val="001D3E54"/>
    <w:rsid w:val="001D4742"/>
    <w:rsid w:val="001D5D67"/>
    <w:rsid w:val="001E008C"/>
    <w:rsid w:val="001E0378"/>
    <w:rsid w:val="001E2FC0"/>
    <w:rsid w:val="001E3B74"/>
    <w:rsid w:val="001E557D"/>
    <w:rsid w:val="001E56B4"/>
    <w:rsid w:val="001E6AD6"/>
    <w:rsid w:val="001F1CE1"/>
    <w:rsid w:val="001F2022"/>
    <w:rsid w:val="001F20C5"/>
    <w:rsid w:val="001F2B99"/>
    <w:rsid w:val="001F48CC"/>
    <w:rsid w:val="001F4940"/>
    <w:rsid w:val="001F67D1"/>
    <w:rsid w:val="001F6EDF"/>
    <w:rsid w:val="001F70F6"/>
    <w:rsid w:val="002005A0"/>
    <w:rsid w:val="00201257"/>
    <w:rsid w:val="00201F0F"/>
    <w:rsid w:val="00202325"/>
    <w:rsid w:val="002027FA"/>
    <w:rsid w:val="00202AAD"/>
    <w:rsid w:val="00204003"/>
    <w:rsid w:val="00204005"/>
    <w:rsid w:val="00205E8F"/>
    <w:rsid w:val="002069A3"/>
    <w:rsid w:val="00206D93"/>
    <w:rsid w:val="002109D0"/>
    <w:rsid w:val="00210D1C"/>
    <w:rsid w:val="002111D3"/>
    <w:rsid w:val="0021672B"/>
    <w:rsid w:val="00217A6B"/>
    <w:rsid w:val="002209BF"/>
    <w:rsid w:val="00221951"/>
    <w:rsid w:val="00223EBC"/>
    <w:rsid w:val="00223F51"/>
    <w:rsid w:val="00224556"/>
    <w:rsid w:val="00225B5C"/>
    <w:rsid w:val="00227462"/>
    <w:rsid w:val="00235614"/>
    <w:rsid w:val="00236606"/>
    <w:rsid w:val="002376B3"/>
    <w:rsid w:val="00237BA2"/>
    <w:rsid w:val="00241316"/>
    <w:rsid w:val="00242E00"/>
    <w:rsid w:val="00243FAA"/>
    <w:rsid w:val="00246597"/>
    <w:rsid w:val="00247293"/>
    <w:rsid w:val="00247372"/>
    <w:rsid w:val="00252092"/>
    <w:rsid w:val="002520EE"/>
    <w:rsid w:val="0025361B"/>
    <w:rsid w:val="00253A36"/>
    <w:rsid w:val="002563E2"/>
    <w:rsid w:val="00256B17"/>
    <w:rsid w:val="00260147"/>
    <w:rsid w:val="00260B3C"/>
    <w:rsid w:val="00262072"/>
    <w:rsid w:val="00264500"/>
    <w:rsid w:val="002650DB"/>
    <w:rsid w:val="00265ADE"/>
    <w:rsid w:val="00270994"/>
    <w:rsid w:val="00271E3D"/>
    <w:rsid w:val="00272422"/>
    <w:rsid w:val="002729E1"/>
    <w:rsid w:val="0027311C"/>
    <w:rsid w:val="00273680"/>
    <w:rsid w:val="0027478B"/>
    <w:rsid w:val="002748EF"/>
    <w:rsid w:val="002752C4"/>
    <w:rsid w:val="00277201"/>
    <w:rsid w:val="002776A5"/>
    <w:rsid w:val="0028133A"/>
    <w:rsid w:val="00283498"/>
    <w:rsid w:val="0028498A"/>
    <w:rsid w:val="002852C0"/>
    <w:rsid w:val="002860E4"/>
    <w:rsid w:val="0028755C"/>
    <w:rsid w:val="00287DA8"/>
    <w:rsid w:val="00291169"/>
    <w:rsid w:val="002911BC"/>
    <w:rsid w:val="00291284"/>
    <w:rsid w:val="002917D5"/>
    <w:rsid w:val="00291F5D"/>
    <w:rsid w:val="002925A9"/>
    <w:rsid w:val="00293799"/>
    <w:rsid w:val="00293873"/>
    <w:rsid w:val="00294E75"/>
    <w:rsid w:val="00295672"/>
    <w:rsid w:val="002971B9"/>
    <w:rsid w:val="00297A0E"/>
    <w:rsid w:val="002A37E9"/>
    <w:rsid w:val="002A3E43"/>
    <w:rsid w:val="002A5169"/>
    <w:rsid w:val="002B07A4"/>
    <w:rsid w:val="002B16D3"/>
    <w:rsid w:val="002B1CEE"/>
    <w:rsid w:val="002B1D50"/>
    <w:rsid w:val="002B40E4"/>
    <w:rsid w:val="002B4AD5"/>
    <w:rsid w:val="002B5D30"/>
    <w:rsid w:val="002B5FAB"/>
    <w:rsid w:val="002B6A92"/>
    <w:rsid w:val="002B7C6C"/>
    <w:rsid w:val="002C1ECB"/>
    <w:rsid w:val="002C233E"/>
    <w:rsid w:val="002C5BA4"/>
    <w:rsid w:val="002D1D57"/>
    <w:rsid w:val="002D24C9"/>
    <w:rsid w:val="002D2DD6"/>
    <w:rsid w:val="002D3F2C"/>
    <w:rsid w:val="002D3FBA"/>
    <w:rsid w:val="002D4AF7"/>
    <w:rsid w:val="002D6CAA"/>
    <w:rsid w:val="002E3982"/>
    <w:rsid w:val="002E5EFA"/>
    <w:rsid w:val="002E74DD"/>
    <w:rsid w:val="002F0DF7"/>
    <w:rsid w:val="002F1BDC"/>
    <w:rsid w:val="002F2962"/>
    <w:rsid w:val="002F37D0"/>
    <w:rsid w:val="002F4437"/>
    <w:rsid w:val="002F4730"/>
    <w:rsid w:val="002F48CB"/>
    <w:rsid w:val="003006ED"/>
    <w:rsid w:val="00300E46"/>
    <w:rsid w:val="00302E70"/>
    <w:rsid w:val="003030EC"/>
    <w:rsid w:val="003046D2"/>
    <w:rsid w:val="0030543B"/>
    <w:rsid w:val="00306ACB"/>
    <w:rsid w:val="00306C33"/>
    <w:rsid w:val="00306CAA"/>
    <w:rsid w:val="00312807"/>
    <w:rsid w:val="00312B0C"/>
    <w:rsid w:val="00312B54"/>
    <w:rsid w:val="0031548D"/>
    <w:rsid w:val="00315DF3"/>
    <w:rsid w:val="003172FD"/>
    <w:rsid w:val="003179EF"/>
    <w:rsid w:val="00317D94"/>
    <w:rsid w:val="003224F0"/>
    <w:rsid w:val="00325915"/>
    <w:rsid w:val="0032599D"/>
    <w:rsid w:val="00327675"/>
    <w:rsid w:val="003301D3"/>
    <w:rsid w:val="00332632"/>
    <w:rsid w:val="003355F0"/>
    <w:rsid w:val="0033655F"/>
    <w:rsid w:val="00336A1A"/>
    <w:rsid w:val="00336A91"/>
    <w:rsid w:val="00337669"/>
    <w:rsid w:val="0033796A"/>
    <w:rsid w:val="00337996"/>
    <w:rsid w:val="00337C03"/>
    <w:rsid w:val="003407EB"/>
    <w:rsid w:val="00340AB8"/>
    <w:rsid w:val="00340BE4"/>
    <w:rsid w:val="003418D6"/>
    <w:rsid w:val="0034387D"/>
    <w:rsid w:val="0034457B"/>
    <w:rsid w:val="00344CCC"/>
    <w:rsid w:val="0034791F"/>
    <w:rsid w:val="00350DCE"/>
    <w:rsid w:val="00352BB6"/>
    <w:rsid w:val="00354547"/>
    <w:rsid w:val="003561FC"/>
    <w:rsid w:val="003569F6"/>
    <w:rsid w:val="003603E8"/>
    <w:rsid w:val="00362445"/>
    <w:rsid w:val="00363497"/>
    <w:rsid w:val="003675FE"/>
    <w:rsid w:val="00367A82"/>
    <w:rsid w:val="00367B64"/>
    <w:rsid w:val="00370B93"/>
    <w:rsid w:val="00371A6A"/>
    <w:rsid w:val="00371B37"/>
    <w:rsid w:val="00373987"/>
    <w:rsid w:val="00374BBF"/>
    <w:rsid w:val="003756EE"/>
    <w:rsid w:val="00376726"/>
    <w:rsid w:val="00376DD3"/>
    <w:rsid w:val="00377167"/>
    <w:rsid w:val="00385371"/>
    <w:rsid w:val="003856B6"/>
    <w:rsid w:val="003920DA"/>
    <w:rsid w:val="00393623"/>
    <w:rsid w:val="00396463"/>
    <w:rsid w:val="003979B0"/>
    <w:rsid w:val="00397DE1"/>
    <w:rsid w:val="00397F9E"/>
    <w:rsid w:val="003A011A"/>
    <w:rsid w:val="003A1179"/>
    <w:rsid w:val="003A1AF5"/>
    <w:rsid w:val="003A2783"/>
    <w:rsid w:val="003A3FF9"/>
    <w:rsid w:val="003A701F"/>
    <w:rsid w:val="003A734B"/>
    <w:rsid w:val="003B032D"/>
    <w:rsid w:val="003B06DC"/>
    <w:rsid w:val="003B0C9A"/>
    <w:rsid w:val="003B1A47"/>
    <w:rsid w:val="003B1FDC"/>
    <w:rsid w:val="003B20EE"/>
    <w:rsid w:val="003B2C51"/>
    <w:rsid w:val="003B4272"/>
    <w:rsid w:val="003B4534"/>
    <w:rsid w:val="003B4BBC"/>
    <w:rsid w:val="003B6840"/>
    <w:rsid w:val="003C0552"/>
    <w:rsid w:val="003C1B4F"/>
    <w:rsid w:val="003C2C3C"/>
    <w:rsid w:val="003C2D3C"/>
    <w:rsid w:val="003C2FD4"/>
    <w:rsid w:val="003C4D69"/>
    <w:rsid w:val="003C5935"/>
    <w:rsid w:val="003C6284"/>
    <w:rsid w:val="003C66E9"/>
    <w:rsid w:val="003D35EA"/>
    <w:rsid w:val="003D5F5E"/>
    <w:rsid w:val="003D678B"/>
    <w:rsid w:val="003D68DC"/>
    <w:rsid w:val="003E24F2"/>
    <w:rsid w:val="003E41F9"/>
    <w:rsid w:val="003E4631"/>
    <w:rsid w:val="003E5946"/>
    <w:rsid w:val="003E68DD"/>
    <w:rsid w:val="003F055A"/>
    <w:rsid w:val="003F0FBB"/>
    <w:rsid w:val="003F124B"/>
    <w:rsid w:val="003F1B6A"/>
    <w:rsid w:val="003F393B"/>
    <w:rsid w:val="003F4BAC"/>
    <w:rsid w:val="003F505F"/>
    <w:rsid w:val="003F5ABB"/>
    <w:rsid w:val="00400363"/>
    <w:rsid w:val="00400E2A"/>
    <w:rsid w:val="0040166A"/>
    <w:rsid w:val="004024C7"/>
    <w:rsid w:val="00403616"/>
    <w:rsid w:val="00403B2A"/>
    <w:rsid w:val="00404C3C"/>
    <w:rsid w:val="00406427"/>
    <w:rsid w:val="00407FDF"/>
    <w:rsid w:val="0041074A"/>
    <w:rsid w:val="004123A6"/>
    <w:rsid w:val="004129CA"/>
    <w:rsid w:val="00415513"/>
    <w:rsid w:val="00415EB4"/>
    <w:rsid w:val="00416DD4"/>
    <w:rsid w:val="004173B3"/>
    <w:rsid w:val="004202BC"/>
    <w:rsid w:val="0042079D"/>
    <w:rsid w:val="0042112D"/>
    <w:rsid w:val="004269E9"/>
    <w:rsid w:val="00426EC9"/>
    <w:rsid w:val="004313FA"/>
    <w:rsid w:val="004316A6"/>
    <w:rsid w:val="0043187D"/>
    <w:rsid w:val="004354DB"/>
    <w:rsid w:val="00435FE8"/>
    <w:rsid w:val="00441B8C"/>
    <w:rsid w:val="004425D5"/>
    <w:rsid w:val="004428FF"/>
    <w:rsid w:val="0044323F"/>
    <w:rsid w:val="00447883"/>
    <w:rsid w:val="004507DC"/>
    <w:rsid w:val="004512BA"/>
    <w:rsid w:val="004517F8"/>
    <w:rsid w:val="0045344F"/>
    <w:rsid w:val="0045465C"/>
    <w:rsid w:val="00457EFF"/>
    <w:rsid w:val="0046140C"/>
    <w:rsid w:val="00464F39"/>
    <w:rsid w:val="00465433"/>
    <w:rsid w:val="00465522"/>
    <w:rsid w:val="00466596"/>
    <w:rsid w:val="00467DDF"/>
    <w:rsid w:val="00470419"/>
    <w:rsid w:val="004716F0"/>
    <w:rsid w:val="0047217A"/>
    <w:rsid w:val="00475E26"/>
    <w:rsid w:val="00475F62"/>
    <w:rsid w:val="00476E60"/>
    <w:rsid w:val="00477223"/>
    <w:rsid w:val="00477E77"/>
    <w:rsid w:val="00480792"/>
    <w:rsid w:val="00484270"/>
    <w:rsid w:val="004849A8"/>
    <w:rsid w:val="00487492"/>
    <w:rsid w:val="00491D4B"/>
    <w:rsid w:val="004920B9"/>
    <w:rsid w:val="00492B71"/>
    <w:rsid w:val="00492F03"/>
    <w:rsid w:val="00496383"/>
    <w:rsid w:val="0049659B"/>
    <w:rsid w:val="004969E1"/>
    <w:rsid w:val="004A1A69"/>
    <w:rsid w:val="004A1CF7"/>
    <w:rsid w:val="004A1DDD"/>
    <w:rsid w:val="004A2413"/>
    <w:rsid w:val="004A2EB3"/>
    <w:rsid w:val="004A4709"/>
    <w:rsid w:val="004A5EDB"/>
    <w:rsid w:val="004A78E0"/>
    <w:rsid w:val="004A7F4A"/>
    <w:rsid w:val="004B243F"/>
    <w:rsid w:val="004B332C"/>
    <w:rsid w:val="004B5B01"/>
    <w:rsid w:val="004B6680"/>
    <w:rsid w:val="004B678B"/>
    <w:rsid w:val="004B6E4F"/>
    <w:rsid w:val="004B6FBA"/>
    <w:rsid w:val="004B702D"/>
    <w:rsid w:val="004B7825"/>
    <w:rsid w:val="004C27F9"/>
    <w:rsid w:val="004C2B9A"/>
    <w:rsid w:val="004C32AA"/>
    <w:rsid w:val="004C3370"/>
    <w:rsid w:val="004C3FD7"/>
    <w:rsid w:val="004C425D"/>
    <w:rsid w:val="004C6EF2"/>
    <w:rsid w:val="004C7D55"/>
    <w:rsid w:val="004D033D"/>
    <w:rsid w:val="004D10FC"/>
    <w:rsid w:val="004D2302"/>
    <w:rsid w:val="004D38F1"/>
    <w:rsid w:val="004D4064"/>
    <w:rsid w:val="004D4AFA"/>
    <w:rsid w:val="004D4C8A"/>
    <w:rsid w:val="004D6671"/>
    <w:rsid w:val="004E0BA2"/>
    <w:rsid w:val="004E15A9"/>
    <w:rsid w:val="004E15CC"/>
    <w:rsid w:val="004E3410"/>
    <w:rsid w:val="004F1441"/>
    <w:rsid w:val="004F2240"/>
    <w:rsid w:val="004F29F4"/>
    <w:rsid w:val="004F47AE"/>
    <w:rsid w:val="004F4871"/>
    <w:rsid w:val="004F4DE0"/>
    <w:rsid w:val="004F4E36"/>
    <w:rsid w:val="004F7135"/>
    <w:rsid w:val="004F7F43"/>
    <w:rsid w:val="00503693"/>
    <w:rsid w:val="005036BC"/>
    <w:rsid w:val="0050407B"/>
    <w:rsid w:val="0050469B"/>
    <w:rsid w:val="00504967"/>
    <w:rsid w:val="00504B85"/>
    <w:rsid w:val="005070F9"/>
    <w:rsid w:val="0050716E"/>
    <w:rsid w:val="00510EEF"/>
    <w:rsid w:val="00514845"/>
    <w:rsid w:val="005165D6"/>
    <w:rsid w:val="00517BE4"/>
    <w:rsid w:val="00520097"/>
    <w:rsid w:val="00520251"/>
    <w:rsid w:val="00524DA9"/>
    <w:rsid w:val="00530ACB"/>
    <w:rsid w:val="00534578"/>
    <w:rsid w:val="00536467"/>
    <w:rsid w:val="00540D88"/>
    <w:rsid w:val="00541703"/>
    <w:rsid w:val="00544BA2"/>
    <w:rsid w:val="005452AD"/>
    <w:rsid w:val="00547E9E"/>
    <w:rsid w:val="00551116"/>
    <w:rsid w:val="00551178"/>
    <w:rsid w:val="005519B4"/>
    <w:rsid w:val="005535E5"/>
    <w:rsid w:val="00553CF8"/>
    <w:rsid w:val="0055586C"/>
    <w:rsid w:val="00557233"/>
    <w:rsid w:val="0055773D"/>
    <w:rsid w:val="00562AB2"/>
    <w:rsid w:val="005637FE"/>
    <w:rsid w:val="00563DE2"/>
    <w:rsid w:val="00564044"/>
    <w:rsid w:val="005645DA"/>
    <w:rsid w:val="00565EB2"/>
    <w:rsid w:val="00566990"/>
    <w:rsid w:val="00567BBB"/>
    <w:rsid w:val="00571B10"/>
    <w:rsid w:val="005721D7"/>
    <w:rsid w:val="005729EA"/>
    <w:rsid w:val="0057397A"/>
    <w:rsid w:val="00574B24"/>
    <w:rsid w:val="005754E1"/>
    <w:rsid w:val="005759B9"/>
    <w:rsid w:val="00575B1C"/>
    <w:rsid w:val="0057749B"/>
    <w:rsid w:val="005817E1"/>
    <w:rsid w:val="00582C65"/>
    <w:rsid w:val="0058399F"/>
    <w:rsid w:val="005842C5"/>
    <w:rsid w:val="00586816"/>
    <w:rsid w:val="0059290C"/>
    <w:rsid w:val="005930B7"/>
    <w:rsid w:val="00593B1A"/>
    <w:rsid w:val="00594637"/>
    <w:rsid w:val="0059613D"/>
    <w:rsid w:val="00596173"/>
    <w:rsid w:val="00596802"/>
    <w:rsid w:val="005A054A"/>
    <w:rsid w:val="005A2C62"/>
    <w:rsid w:val="005A42C9"/>
    <w:rsid w:val="005A4AA4"/>
    <w:rsid w:val="005A7F37"/>
    <w:rsid w:val="005B1175"/>
    <w:rsid w:val="005B1369"/>
    <w:rsid w:val="005B2532"/>
    <w:rsid w:val="005B2A4A"/>
    <w:rsid w:val="005B451D"/>
    <w:rsid w:val="005B65FC"/>
    <w:rsid w:val="005B7919"/>
    <w:rsid w:val="005B7FCA"/>
    <w:rsid w:val="005C07B1"/>
    <w:rsid w:val="005C0A6E"/>
    <w:rsid w:val="005C2A3F"/>
    <w:rsid w:val="005C344B"/>
    <w:rsid w:val="005C49B2"/>
    <w:rsid w:val="005C5045"/>
    <w:rsid w:val="005C7FE3"/>
    <w:rsid w:val="005D0FD2"/>
    <w:rsid w:val="005D1A02"/>
    <w:rsid w:val="005D267B"/>
    <w:rsid w:val="005D523C"/>
    <w:rsid w:val="005D56A1"/>
    <w:rsid w:val="005D6036"/>
    <w:rsid w:val="005E047E"/>
    <w:rsid w:val="005E310A"/>
    <w:rsid w:val="005E3733"/>
    <w:rsid w:val="005E3E8B"/>
    <w:rsid w:val="005E58EE"/>
    <w:rsid w:val="005E6579"/>
    <w:rsid w:val="005F01F3"/>
    <w:rsid w:val="005F0544"/>
    <w:rsid w:val="005F063D"/>
    <w:rsid w:val="005F17E0"/>
    <w:rsid w:val="005F4770"/>
    <w:rsid w:val="005F63F3"/>
    <w:rsid w:val="005F6604"/>
    <w:rsid w:val="00600C29"/>
    <w:rsid w:val="00601604"/>
    <w:rsid w:val="00601AF1"/>
    <w:rsid w:val="00602CDD"/>
    <w:rsid w:val="006039EC"/>
    <w:rsid w:val="00604547"/>
    <w:rsid w:val="00605C7B"/>
    <w:rsid w:val="006100B3"/>
    <w:rsid w:val="0061360C"/>
    <w:rsid w:val="00615455"/>
    <w:rsid w:val="006161BB"/>
    <w:rsid w:val="0061729A"/>
    <w:rsid w:val="006213E5"/>
    <w:rsid w:val="006220C8"/>
    <w:rsid w:val="00623EDA"/>
    <w:rsid w:val="00624ABE"/>
    <w:rsid w:val="00625DE0"/>
    <w:rsid w:val="00626946"/>
    <w:rsid w:val="00627B44"/>
    <w:rsid w:val="00633280"/>
    <w:rsid w:val="00634500"/>
    <w:rsid w:val="00634A22"/>
    <w:rsid w:val="0063599F"/>
    <w:rsid w:val="00635BF8"/>
    <w:rsid w:val="00637F71"/>
    <w:rsid w:val="006403E1"/>
    <w:rsid w:val="00640CC8"/>
    <w:rsid w:val="00640CFC"/>
    <w:rsid w:val="006411E9"/>
    <w:rsid w:val="00641633"/>
    <w:rsid w:val="00642417"/>
    <w:rsid w:val="006457A7"/>
    <w:rsid w:val="00645C6C"/>
    <w:rsid w:val="0065039A"/>
    <w:rsid w:val="00651373"/>
    <w:rsid w:val="00652915"/>
    <w:rsid w:val="00652AA7"/>
    <w:rsid w:val="00654EE7"/>
    <w:rsid w:val="00655C25"/>
    <w:rsid w:val="0065612F"/>
    <w:rsid w:val="0065697D"/>
    <w:rsid w:val="006606BE"/>
    <w:rsid w:val="00663104"/>
    <w:rsid w:val="00663F5D"/>
    <w:rsid w:val="006640DC"/>
    <w:rsid w:val="00664104"/>
    <w:rsid w:val="00664ECF"/>
    <w:rsid w:val="006654CA"/>
    <w:rsid w:val="00665A8E"/>
    <w:rsid w:val="00670DB2"/>
    <w:rsid w:val="006714CD"/>
    <w:rsid w:val="00674D59"/>
    <w:rsid w:val="0067574A"/>
    <w:rsid w:val="00677DF9"/>
    <w:rsid w:val="006805C3"/>
    <w:rsid w:val="00682825"/>
    <w:rsid w:val="00682F71"/>
    <w:rsid w:val="00683F42"/>
    <w:rsid w:val="00686AE1"/>
    <w:rsid w:val="00690711"/>
    <w:rsid w:val="00693B93"/>
    <w:rsid w:val="006950C9"/>
    <w:rsid w:val="006955F2"/>
    <w:rsid w:val="00695824"/>
    <w:rsid w:val="00695AFB"/>
    <w:rsid w:val="006968BC"/>
    <w:rsid w:val="006A2F07"/>
    <w:rsid w:val="006A30DF"/>
    <w:rsid w:val="006A4F76"/>
    <w:rsid w:val="006A5988"/>
    <w:rsid w:val="006A744D"/>
    <w:rsid w:val="006A7982"/>
    <w:rsid w:val="006B2901"/>
    <w:rsid w:val="006B3020"/>
    <w:rsid w:val="006B3651"/>
    <w:rsid w:val="006B45B1"/>
    <w:rsid w:val="006B4C67"/>
    <w:rsid w:val="006B4EF6"/>
    <w:rsid w:val="006B7725"/>
    <w:rsid w:val="006C0145"/>
    <w:rsid w:val="006C25E8"/>
    <w:rsid w:val="006C419D"/>
    <w:rsid w:val="006C49B5"/>
    <w:rsid w:val="006C4DD4"/>
    <w:rsid w:val="006C4F6E"/>
    <w:rsid w:val="006C5907"/>
    <w:rsid w:val="006C60AC"/>
    <w:rsid w:val="006C656A"/>
    <w:rsid w:val="006C7B74"/>
    <w:rsid w:val="006D149D"/>
    <w:rsid w:val="006D27CA"/>
    <w:rsid w:val="006D3BDD"/>
    <w:rsid w:val="006D4D5C"/>
    <w:rsid w:val="006D5E2D"/>
    <w:rsid w:val="006D656D"/>
    <w:rsid w:val="006D6D5D"/>
    <w:rsid w:val="006D7DA6"/>
    <w:rsid w:val="006E10A8"/>
    <w:rsid w:val="006E24D4"/>
    <w:rsid w:val="006E389B"/>
    <w:rsid w:val="006E6096"/>
    <w:rsid w:val="006E6CEF"/>
    <w:rsid w:val="006F1113"/>
    <w:rsid w:val="006F1689"/>
    <w:rsid w:val="006F1BB3"/>
    <w:rsid w:val="006F1EF6"/>
    <w:rsid w:val="006F36D3"/>
    <w:rsid w:val="006F51FD"/>
    <w:rsid w:val="006F5C38"/>
    <w:rsid w:val="00700697"/>
    <w:rsid w:val="00701414"/>
    <w:rsid w:val="007015E1"/>
    <w:rsid w:val="00701A99"/>
    <w:rsid w:val="00702E26"/>
    <w:rsid w:val="00702FAF"/>
    <w:rsid w:val="007039B9"/>
    <w:rsid w:val="00705F8D"/>
    <w:rsid w:val="00706E65"/>
    <w:rsid w:val="00710F50"/>
    <w:rsid w:val="0071324E"/>
    <w:rsid w:val="00713ED6"/>
    <w:rsid w:val="007144DE"/>
    <w:rsid w:val="00714A3D"/>
    <w:rsid w:val="00714D34"/>
    <w:rsid w:val="00715940"/>
    <w:rsid w:val="007163CF"/>
    <w:rsid w:val="00717CBE"/>
    <w:rsid w:val="00723069"/>
    <w:rsid w:val="00724E50"/>
    <w:rsid w:val="00725C6C"/>
    <w:rsid w:val="0072632C"/>
    <w:rsid w:val="00727059"/>
    <w:rsid w:val="00727C2A"/>
    <w:rsid w:val="0073048D"/>
    <w:rsid w:val="00730851"/>
    <w:rsid w:val="00730DBC"/>
    <w:rsid w:val="0073104C"/>
    <w:rsid w:val="00732B76"/>
    <w:rsid w:val="00733EEC"/>
    <w:rsid w:val="007344AE"/>
    <w:rsid w:val="00740F3E"/>
    <w:rsid w:val="007419EE"/>
    <w:rsid w:val="00741BD4"/>
    <w:rsid w:val="00742E13"/>
    <w:rsid w:val="007444C7"/>
    <w:rsid w:val="00745F9C"/>
    <w:rsid w:val="00746130"/>
    <w:rsid w:val="007475BE"/>
    <w:rsid w:val="00751024"/>
    <w:rsid w:val="0075291C"/>
    <w:rsid w:val="007551E4"/>
    <w:rsid w:val="00755230"/>
    <w:rsid w:val="0075699E"/>
    <w:rsid w:val="007570D9"/>
    <w:rsid w:val="007572A0"/>
    <w:rsid w:val="00757E47"/>
    <w:rsid w:val="0076046B"/>
    <w:rsid w:val="00762BAA"/>
    <w:rsid w:val="00762D7E"/>
    <w:rsid w:val="00763CAE"/>
    <w:rsid w:val="00763CE1"/>
    <w:rsid w:val="0076526F"/>
    <w:rsid w:val="00771027"/>
    <w:rsid w:val="00773EA9"/>
    <w:rsid w:val="0077437B"/>
    <w:rsid w:val="00774CEC"/>
    <w:rsid w:val="00776A5A"/>
    <w:rsid w:val="0077750D"/>
    <w:rsid w:val="00777D17"/>
    <w:rsid w:val="007821A9"/>
    <w:rsid w:val="00782EDC"/>
    <w:rsid w:val="0078496C"/>
    <w:rsid w:val="00785423"/>
    <w:rsid w:val="00785700"/>
    <w:rsid w:val="00786AC4"/>
    <w:rsid w:val="007872E3"/>
    <w:rsid w:val="007877CC"/>
    <w:rsid w:val="00791FC5"/>
    <w:rsid w:val="0079202B"/>
    <w:rsid w:val="007921BF"/>
    <w:rsid w:val="0079288C"/>
    <w:rsid w:val="00796FD1"/>
    <w:rsid w:val="00797460"/>
    <w:rsid w:val="007A1033"/>
    <w:rsid w:val="007A155C"/>
    <w:rsid w:val="007A1C12"/>
    <w:rsid w:val="007A7767"/>
    <w:rsid w:val="007A7AAB"/>
    <w:rsid w:val="007B3AD2"/>
    <w:rsid w:val="007B415B"/>
    <w:rsid w:val="007B5A56"/>
    <w:rsid w:val="007C092F"/>
    <w:rsid w:val="007C1D01"/>
    <w:rsid w:val="007C3B8A"/>
    <w:rsid w:val="007C3CF4"/>
    <w:rsid w:val="007C454C"/>
    <w:rsid w:val="007D14AA"/>
    <w:rsid w:val="007D410E"/>
    <w:rsid w:val="007D5253"/>
    <w:rsid w:val="007D5EFE"/>
    <w:rsid w:val="007D67D9"/>
    <w:rsid w:val="007D7964"/>
    <w:rsid w:val="007E0190"/>
    <w:rsid w:val="007E0798"/>
    <w:rsid w:val="007E1461"/>
    <w:rsid w:val="007E15A5"/>
    <w:rsid w:val="007E3B1D"/>
    <w:rsid w:val="007E5238"/>
    <w:rsid w:val="007E5E46"/>
    <w:rsid w:val="007E69DE"/>
    <w:rsid w:val="007E7D95"/>
    <w:rsid w:val="007F0068"/>
    <w:rsid w:val="007F2B91"/>
    <w:rsid w:val="007F30C2"/>
    <w:rsid w:val="007F5358"/>
    <w:rsid w:val="007F619D"/>
    <w:rsid w:val="007F6F9D"/>
    <w:rsid w:val="007F7826"/>
    <w:rsid w:val="007F7BD2"/>
    <w:rsid w:val="00800338"/>
    <w:rsid w:val="00800891"/>
    <w:rsid w:val="0080365E"/>
    <w:rsid w:val="00806642"/>
    <w:rsid w:val="00806750"/>
    <w:rsid w:val="00806A61"/>
    <w:rsid w:val="00811175"/>
    <w:rsid w:val="00812C9E"/>
    <w:rsid w:val="008141F2"/>
    <w:rsid w:val="00817FB7"/>
    <w:rsid w:val="00821AD1"/>
    <w:rsid w:val="00822856"/>
    <w:rsid w:val="00822E32"/>
    <w:rsid w:val="00824037"/>
    <w:rsid w:val="0082420C"/>
    <w:rsid w:val="0082469E"/>
    <w:rsid w:val="008251E2"/>
    <w:rsid w:val="0082683C"/>
    <w:rsid w:val="008274D6"/>
    <w:rsid w:val="00831142"/>
    <w:rsid w:val="00831BD8"/>
    <w:rsid w:val="00833DA0"/>
    <w:rsid w:val="00834106"/>
    <w:rsid w:val="008341D6"/>
    <w:rsid w:val="00834D73"/>
    <w:rsid w:val="0083508D"/>
    <w:rsid w:val="00835B3C"/>
    <w:rsid w:val="00837C91"/>
    <w:rsid w:val="008413A9"/>
    <w:rsid w:val="008422C0"/>
    <w:rsid w:val="008427E2"/>
    <w:rsid w:val="00842E04"/>
    <w:rsid w:val="008463C9"/>
    <w:rsid w:val="00846555"/>
    <w:rsid w:val="00846727"/>
    <w:rsid w:val="00847EC4"/>
    <w:rsid w:val="008502D4"/>
    <w:rsid w:val="00850FD2"/>
    <w:rsid w:val="0085178E"/>
    <w:rsid w:val="00851946"/>
    <w:rsid w:val="00851AD6"/>
    <w:rsid w:val="00851FDB"/>
    <w:rsid w:val="008538F8"/>
    <w:rsid w:val="0085455A"/>
    <w:rsid w:val="008556F8"/>
    <w:rsid w:val="00856CF9"/>
    <w:rsid w:val="00861796"/>
    <w:rsid w:val="008627E2"/>
    <w:rsid w:val="00862D5B"/>
    <w:rsid w:val="00862DD6"/>
    <w:rsid w:val="00862EA7"/>
    <w:rsid w:val="00864EC2"/>
    <w:rsid w:val="008664C9"/>
    <w:rsid w:val="0086674E"/>
    <w:rsid w:val="0086799C"/>
    <w:rsid w:val="00867A3C"/>
    <w:rsid w:val="00870DB3"/>
    <w:rsid w:val="0087247B"/>
    <w:rsid w:val="008736FB"/>
    <w:rsid w:val="00875ADA"/>
    <w:rsid w:val="00876954"/>
    <w:rsid w:val="008803E8"/>
    <w:rsid w:val="0088067F"/>
    <w:rsid w:val="00882E30"/>
    <w:rsid w:val="00882EF7"/>
    <w:rsid w:val="00883282"/>
    <w:rsid w:val="00883AC6"/>
    <w:rsid w:val="00883C76"/>
    <w:rsid w:val="00884D88"/>
    <w:rsid w:val="008872AE"/>
    <w:rsid w:val="00891F32"/>
    <w:rsid w:val="0089267A"/>
    <w:rsid w:val="008964BC"/>
    <w:rsid w:val="00897578"/>
    <w:rsid w:val="008A088C"/>
    <w:rsid w:val="008A095C"/>
    <w:rsid w:val="008A2CB0"/>
    <w:rsid w:val="008A4010"/>
    <w:rsid w:val="008A6DD1"/>
    <w:rsid w:val="008A731E"/>
    <w:rsid w:val="008B12BA"/>
    <w:rsid w:val="008B3E52"/>
    <w:rsid w:val="008B506F"/>
    <w:rsid w:val="008B5A7E"/>
    <w:rsid w:val="008B64D4"/>
    <w:rsid w:val="008C009B"/>
    <w:rsid w:val="008C1552"/>
    <w:rsid w:val="008C15B4"/>
    <w:rsid w:val="008C2A9B"/>
    <w:rsid w:val="008C3F87"/>
    <w:rsid w:val="008C480E"/>
    <w:rsid w:val="008C4A80"/>
    <w:rsid w:val="008C4B56"/>
    <w:rsid w:val="008D0A4B"/>
    <w:rsid w:val="008D56D9"/>
    <w:rsid w:val="008E0FE8"/>
    <w:rsid w:val="008E1612"/>
    <w:rsid w:val="008E3F74"/>
    <w:rsid w:val="008E4151"/>
    <w:rsid w:val="008E460A"/>
    <w:rsid w:val="008E6863"/>
    <w:rsid w:val="008E706B"/>
    <w:rsid w:val="008E7CDE"/>
    <w:rsid w:val="008F0778"/>
    <w:rsid w:val="008F1134"/>
    <w:rsid w:val="008F1982"/>
    <w:rsid w:val="008F1EE7"/>
    <w:rsid w:val="008F26B7"/>
    <w:rsid w:val="008F3690"/>
    <w:rsid w:val="008F3755"/>
    <w:rsid w:val="008F66FE"/>
    <w:rsid w:val="008F72C2"/>
    <w:rsid w:val="008F7F3F"/>
    <w:rsid w:val="009002E0"/>
    <w:rsid w:val="009025ED"/>
    <w:rsid w:val="0090585F"/>
    <w:rsid w:val="00906056"/>
    <w:rsid w:val="00906103"/>
    <w:rsid w:val="0090731E"/>
    <w:rsid w:val="00907AC2"/>
    <w:rsid w:val="00910721"/>
    <w:rsid w:val="0091114F"/>
    <w:rsid w:val="00912297"/>
    <w:rsid w:val="009128C1"/>
    <w:rsid w:val="00912A6B"/>
    <w:rsid w:val="00912F1E"/>
    <w:rsid w:val="00912FC8"/>
    <w:rsid w:val="00913149"/>
    <w:rsid w:val="00913AFA"/>
    <w:rsid w:val="009144ED"/>
    <w:rsid w:val="0091482F"/>
    <w:rsid w:val="00914C93"/>
    <w:rsid w:val="0091550F"/>
    <w:rsid w:val="00915FAB"/>
    <w:rsid w:val="0091669A"/>
    <w:rsid w:val="0092281A"/>
    <w:rsid w:val="00924CF4"/>
    <w:rsid w:val="00924D64"/>
    <w:rsid w:val="00925C42"/>
    <w:rsid w:val="00926A4F"/>
    <w:rsid w:val="0092748C"/>
    <w:rsid w:val="00931157"/>
    <w:rsid w:val="00931520"/>
    <w:rsid w:val="00931531"/>
    <w:rsid w:val="00931EF8"/>
    <w:rsid w:val="009321E0"/>
    <w:rsid w:val="00932967"/>
    <w:rsid w:val="009344F8"/>
    <w:rsid w:val="0093697D"/>
    <w:rsid w:val="00940740"/>
    <w:rsid w:val="0094093C"/>
    <w:rsid w:val="0094119F"/>
    <w:rsid w:val="00941F81"/>
    <w:rsid w:val="00944572"/>
    <w:rsid w:val="009450CF"/>
    <w:rsid w:val="00947504"/>
    <w:rsid w:val="009477A3"/>
    <w:rsid w:val="00950009"/>
    <w:rsid w:val="00950CF9"/>
    <w:rsid w:val="00951273"/>
    <w:rsid w:val="00951A7E"/>
    <w:rsid w:val="00952B64"/>
    <w:rsid w:val="00953DC5"/>
    <w:rsid w:val="00955382"/>
    <w:rsid w:val="00955570"/>
    <w:rsid w:val="009555B5"/>
    <w:rsid w:val="009565D3"/>
    <w:rsid w:val="00956CE1"/>
    <w:rsid w:val="00961091"/>
    <w:rsid w:val="00961675"/>
    <w:rsid w:val="00962CE3"/>
    <w:rsid w:val="00964A2E"/>
    <w:rsid w:val="00966069"/>
    <w:rsid w:val="009675AA"/>
    <w:rsid w:val="00970433"/>
    <w:rsid w:val="00971511"/>
    <w:rsid w:val="00975142"/>
    <w:rsid w:val="00976CDF"/>
    <w:rsid w:val="00977051"/>
    <w:rsid w:val="00977AE3"/>
    <w:rsid w:val="00980053"/>
    <w:rsid w:val="009816F6"/>
    <w:rsid w:val="0098262D"/>
    <w:rsid w:val="00983E44"/>
    <w:rsid w:val="00985034"/>
    <w:rsid w:val="00985F87"/>
    <w:rsid w:val="00986111"/>
    <w:rsid w:val="00986920"/>
    <w:rsid w:val="00986B24"/>
    <w:rsid w:val="0099017E"/>
    <w:rsid w:val="00990305"/>
    <w:rsid w:val="00990427"/>
    <w:rsid w:val="009904CB"/>
    <w:rsid w:val="00990958"/>
    <w:rsid w:val="0099326D"/>
    <w:rsid w:val="00996470"/>
    <w:rsid w:val="009A00B8"/>
    <w:rsid w:val="009A5113"/>
    <w:rsid w:val="009A6C71"/>
    <w:rsid w:val="009A7FCB"/>
    <w:rsid w:val="009B0042"/>
    <w:rsid w:val="009B2813"/>
    <w:rsid w:val="009B351B"/>
    <w:rsid w:val="009B7283"/>
    <w:rsid w:val="009C01EF"/>
    <w:rsid w:val="009C0344"/>
    <w:rsid w:val="009C55E0"/>
    <w:rsid w:val="009C6968"/>
    <w:rsid w:val="009D12AC"/>
    <w:rsid w:val="009D1ADD"/>
    <w:rsid w:val="009D5554"/>
    <w:rsid w:val="009E12F0"/>
    <w:rsid w:val="009E36E3"/>
    <w:rsid w:val="009E3A0D"/>
    <w:rsid w:val="009E3D4D"/>
    <w:rsid w:val="009E4398"/>
    <w:rsid w:val="009E4858"/>
    <w:rsid w:val="009E5320"/>
    <w:rsid w:val="009E6149"/>
    <w:rsid w:val="009F3642"/>
    <w:rsid w:val="009F4CA7"/>
    <w:rsid w:val="009F527D"/>
    <w:rsid w:val="009F5525"/>
    <w:rsid w:val="009F5A66"/>
    <w:rsid w:val="00A053C3"/>
    <w:rsid w:val="00A0667B"/>
    <w:rsid w:val="00A079CA"/>
    <w:rsid w:val="00A07B6E"/>
    <w:rsid w:val="00A1057D"/>
    <w:rsid w:val="00A10975"/>
    <w:rsid w:val="00A10BCF"/>
    <w:rsid w:val="00A11DA5"/>
    <w:rsid w:val="00A147DE"/>
    <w:rsid w:val="00A150DF"/>
    <w:rsid w:val="00A1745A"/>
    <w:rsid w:val="00A174D1"/>
    <w:rsid w:val="00A17B6B"/>
    <w:rsid w:val="00A21A22"/>
    <w:rsid w:val="00A24E4B"/>
    <w:rsid w:val="00A263E0"/>
    <w:rsid w:val="00A2704F"/>
    <w:rsid w:val="00A27C8E"/>
    <w:rsid w:val="00A316A6"/>
    <w:rsid w:val="00A317F8"/>
    <w:rsid w:val="00A36FA8"/>
    <w:rsid w:val="00A416B6"/>
    <w:rsid w:val="00A43419"/>
    <w:rsid w:val="00A43676"/>
    <w:rsid w:val="00A44DE8"/>
    <w:rsid w:val="00A541BA"/>
    <w:rsid w:val="00A555BC"/>
    <w:rsid w:val="00A56386"/>
    <w:rsid w:val="00A572D3"/>
    <w:rsid w:val="00A573EC"/>
    <w:rsid w:val="00A57970"/>
    <w:rsid w:val="00A62497"/>
    <w:rsid w:val="00A630A3"/>
    <w:rsid w:val="00A6401E"/>
    <w:rsid w:val="00A64D5C"/>
    <w:rsid w:val="00A66EAE"/>
    <w:rsid w:val="00A71E20"/>
    <w:rsid w:val="00A71F42"/>
    <w:rsid w:val="00A72A1B"/>
    <w:rsid w:val="00A72A70"/>
    <w:rsid w:val="00A73D0F"/>
    <w:rsid w:val="00A73E89"/>
    <w:rsid w:val="00A76168"/>
    <w:rsid w:val="00A801C6"/>
    <w:rsid w:val="00A81479"/>
    <w:rsid w:val="00A8224A"/>
    <w:rsid w:val="00A82359"/>
    <w:rsid w:val="00A82E9C"/>
    <w:rsid w:val="00A842D8"/>
    <w:rsid w:val="00A84F41"/>
    <w:rsid w:val="00A87011"/>
    <w:rsid w:val="00A8783D"/>
    <w:rsid w:val="00A87F06"/>
    <w:rsid w:val="00A906AC"/>
    <w:rsid w:val="00A90A96"/>
    <w:rsid w:val="00A90B87"/>
    <w:rsid w:val="00A90E57"/>
    <w:rsid w:val="00A91081"/>
    <w:rsid w:val="00A91B60"/>
    <w:rsid w:val="00A92249"/>
    <w:rsid w:val="00A929B3"/>
    <w:rsid w:val="00A935FE"/>
    <w:rsid w:val="00A95800"/>
    <w:rsid w:val="00A95A91"/>
    <w:rsid w:val="00A96667"/>
    <w:rsid w:val="00A9758D"/>
    <w:rsid w:val="00AA1939"/>
    <w:rsid w:val="00AA218F"/>
    <w:rsid w:val="00AA25DE"/>
    <w:rsid w:val="00AA41EE"/>
    <w:rsid w:val="00AA4F1D"/>
    <w:rsid w:val="00AA5549"/>
    <w:rsid w:val="00AA7DB0"/>
    <w:rsid w:val="00AB0388"/>
    <w:rsid w:val="00AB134D"/>
    <w:rsid w:val="00AB5B0E"/>
    <w:rsid w:val="00AB64AE"/>
    <w:rsid w:val="00AB653A"/>
    <w:rsid w:val="00AB727B"/>
    <w:rsid w:val="00AB7877"/>
    <w:rsid w:val="00AB7AC6"/>
    <w:rsid w:val="00AC17B6"/>
    <w:rsid w:val="00AC1D6F"/>
    <w:rsid w:val="00AC3157"/>
    <w:rsid w:val="00AC6FF4"/>
    <w:rsid w:val="00AD2119"/>
    <w:rsid w:val="00AD463C"/>
    <w:rsid w:val="00AD4BA8"/>
    <w:rsid w:val="00AD5E41"/>
    <w:rsid w:val="00AD7675"/>
    <w:rsid w:val="00AE0339"/>
    <w:rsid w:val="00AE1183"/>
    <w:rsid w:val="00AE1862"/>
    <w:rsid w:val="00AE1DBE"/>
    <w:rsid w:val="00AE3E1A"/>
    <w:rsid w:val="00AE44ED"/>
    <w:rsid w:val="00AE4734"/>
    <w:rsid w:val="00AE51AA"/>
    <w:rsid w:val="00AE52FA"/>
    <w:rsid w:val="00AE78C3"/>
    <w:rsid w:val="00AF0453"/>
    <w:rsid w:val="00AF11DC"/>
    <w:rsid w:val="00AF2D35"/>
    <w:rsid w:val="00AF3C94"/>
    <w:rsid w:val="00AF4043"/>
    <w:rsid w:val="00AF4C0F"/>
    <w:rsid w:val="00AF4FDF"/>
    <w:rsid w:val="00AF56F1"/>
    <w:rsid w:val="00AF6270"/>
    <w:rsid w:val="00AF6D18"/>
    <w:rsid w:val="00B03603"/>
    <w:rsid w:val="00B03DAE"/>
    <w:rsid w:val="00B040B8"/>
    <w:rsid w:val="00B04953"/>
    <w:rsid w:val="00B04F3A"/>
    <w:rsid w:val="00B05750"/>
    <w:rsid w:val="00B06212"/>
    <w:rsid w:val="00B0685E"/>
    <w:rsid w:val="00B10A66"/>
    <w:rsid w:val="00B10FB3"/>
    <w:rsid w:val="00B12C31"/>
    <w:rsid w:val="00B12D0F"/>
    <w:rsid w:val="00B14F14"/>
    <w:rsid w:val="00B15425"/>
    <w:rsid w:val="00B16E03"/>
    <w:rsid w:val="00B20AA7"/>
    <w:rsid w:val="00B20D10"/>
    <w:rsid w:val="00B21502"/>
    <w:rsid w:val="00B21A29"/>
    <w:rsid w:val="00B21FFB"/>
    <w:rsid w:val="00B22CF5"/>
    <w:rsid w:val="00B24D3C"/>
    <w:rsid w:val="00B25612"/>
    <w:rsid w:val="00B259B6"/>
    <w:rsid w:val="00B26BD4"/>
    <w:rsid w:val="00B26E12"/>
    <w:rsid w:val="00B26FA0"/>
    <w:rsid w:val="00B27856"/>
    <w:rsid w:val="00B3144E"/>
    <w:rsid w:val="00B315B1"/>
    <w:rsid w:val="00B318A8"/>
    <w:rsid w:val="00B33030"/>
    <w:rsid w:val="00B33693"/>
    <w:rsid w:val="00B33AA1"/>
    <w:rsid w:val="00B34CA8"/>
    <w:rsid w:val="00B41B0F"/>
    <w:rsid w:val="00B42672"/>
    <w:rsid w:val="00B428ED"/>
    <w:rsid w:val="00B459B7"/>
    <w:rsid w:val="00B4664F"/>
    <w:rsid w:val="00B47369"/>
    <w:rsid w:val="00B47EBC"/>
    <w:rsid w:val="00B50759"/>
    <w:rsid w:val="00B53F53"/>
    <w:rsid w:val="00B54592"/>
    <w:rsid w:val="00B603F2"/>
    <w:rsid w:val="00B61726"/>
    <w:rsid w:val="00B62E04"/>
    <w:rsid w:val="00B630AF"/>
    <w:rsid w:val="00B66F6C"/>
    <w:rsid w:val="00B67CA4"/>
    <w:rsid w:val="00B70205"/>
    <w:rsid w:val="00B72662"/>
    <w:rsid w:val="00B727FA"/>
    <w:rsid w:val="00B72803"/>
    <w:rsid w:val="00B72BF2"/>
    <w:rsid w:val="00B74ADF"/>
    <w:rsid w:val="00B74CCB"/>
    <w:rsid w:val="00B76655"/>
    <w:rsid w:val="00B83659"/>
    <w:rsid w:val="00B83683"/>
    <w:rsid w:val="00B84B87"/>
    <w:rsid w:val="00B85593"/>
    <w:rsid w:val="00B86199"/>
    <w:rsid w:val="00B863B5"/>
    <w:rsid w:val="00B87E62"/>
    <w:rsid w:val="00B913DD"/>
    <w:rsid w:val="00B91505"/>
    <w:rsid w:val="00B92DC0"/>
    <w:rsid w:val="00B93709"/>
    <w:rsid w:val="00B97A39"/>
    <w:rsid w:val="00B97A46"/>
    <w:rsid w:val="00BA152E"/>
    <w:rsid w:val="00BA787F"/>
    <w:rsid w:val="00BA79CF"/>
    <w:rsid w:val="00BB5DBA"/>
    <w:rsid w:val="00BB784B"/>
    <w:rsid w:val="00BC28D4"/>
    <w:rsid w:val="00BC2E60"/>
    <w:rsid w:val="00BC435D"/>
    <w:rsid w:val="00BC5283"/>
    <w:rsid w:val="00BC5287"/>
    <w:rsid w:val="00BC52B4"/>
    <w:rsid w:val="00BD12BC"/>
    <w:rsid w:val="00BD1DEB"/>
    <w:rsid w:val="00BD252E"/>
    <w:rsid w:val="00BD2CE8"/>
    <w:rsid w:val="00BD322A"/>
    <w:rsid w:val="00BD4956"/>
    <w:rsid w:val="00BE03A0"/>
    <w:rsid w:val="00BE31BD"/>
    <w:rsid w:val="00BE656E"/>
    <w:rsid w:val="00BF1D97"/>
    <w:rsid w:val="00BF1DF2"/>
    <w:rsid w:val="00BF2A75"/>
    <w:rsid w:val="00BF30D5"/>
    <w:rsid w:val="00BF7426"/>
    <w:rsid w:val="00C0141D"/>
    <w:rsid w:val="00C0207D"/>
    <w:rsid w:val="00C02277"/>
    <w:rsid w:val="00C02812"/>
    <w:rsid w:val="00C02A7C"/>
    <w:rsid w:val="00C047BA"/>
    <w:rsid w:val="00C04BE8"/>
    <w:rsid w:val="00C05D9B"/>
    <w:rsid w:val="00C0734E"/>
    <w:rsid w:val="00C074E6"/>
    <w:rsid w:val="00C0752A"/>
    <w:rsid w:val="00C10BE7"/>
    <w:rsid w:val="00C125BA"/>
    <w:rsid w:val="00C13F49"/>
    <w:rsid w:val="00C1510C"/>
    <w:rsid w:val="00C1560C"/>
    <w:rsid w:val="00C167E4"/>
    <w:rsid w:val="00C17757"/>
    <w:rsid w:val="00C218FA"/>
    <w:rsid w:val="00C21D82"/>
    <w:rsid w:val="00C22C10"/>
    <w:rsid w:val="00C242DA"/>
    <w:rsid w:val="00C24FCD"/>
    <w:rsid w:val="00C25264"/>
    <w:rsid w:val="00C258AE"/>
    <w:rsid w:val="00C25AC1"/>
    <w:rsid w:val="00C2656D"/>
    <w:rsid w:val="00C26911"/>
    <w:rsid w:val="00C26BD9"/>
    <w:rsid w:val="00C2794C"/>
    <w:rsid w:val="00C27C82"/>
    <w:rsid w:val="00C30996"/>
    <w:rsid w:val="00C30C84"/>
    <w:rsid w:val="00C319FE"/>
    <w:rsid w:val="00C31CCE"/>
    <w:rsid w:val="00C3412D"/>
    <w:rsid w:val="00C36848"/>
    <w:rsid w:val="00C36F5F"/>
    <w:rsid w:val="00C40CDD"/>
    <w:rsid w:val="00C41464"/>
    <w:rsid w:val="00C44AB3"/>
    <w:rsid w:val="00C46B79"/>
    <w:rsid w:val="00C46DC0"/>
    <w:rsid w:val="00C50894"/>
    <w:rsid w:val="00C5496E"/>
    <w:rsid w:val="00C555B3"/>
    <w:rsid w:val="00C5583F"/>
    <w:rsid w:val="00C56934"/>
    <w:rsid w:val="00C57C81"/>
    <w:rsid w:val="00C60AAE"/>
    <w:rsid w:val="00C618F0"/>
    <w:rsid w:val="00C61D05"/>
    <w:rsid w:val="00C63263"/>
    <w:rsid w:val="00C639D4"/>
    <w:rsid w:val="00C6447E"/>
    <w:rsid w:val="00C64684"/>
    <w:rsid w:val="00C65310"/>
    <w:rsid w:val="00C65A6A"/>
    <w:rsid w:val="00C66ACE"/>
    <w:rsid w:val="00C7094C"/>
    <w:rsid w:val="00C70A20"/>
    <w:rsid w:val="00C7171F"/>
    <w:rsid w:val="00C73024"/>
    <w:rsid w:val="00C74E2B"/>
    <w:rsid w:val="00C75CF5"/>
    <w:rsid w:val="00C77260"/>
    <w:rsid w:val="00C772FC"/>
    <w:rsid w:val="00C80980"/>
    <w:rsid w:val="00C81B81"/>
    <w:rsid w:val="00C840AE"/>
    <w:rsid w:val="00C86EC4"/>
    <w:rsid w:val="00C90985"/>
    <w:rsid w:val="00C918BB"/>
    <w:rsid w:val="00C91BD5"/>
    <w:rsid w:val="00C91ECC"/>
    <w:rsid w:val="00C92B9C"/>
    <w:rsid w:val="00C934FB"/>
    <w:rsid w:val="00C96A62"/>
    <w:rsid w:val="00C96B4C"/>
    <w:rsid w:val="00C9767F"/>
    <w:rsid w:val="00CA0132"/>
    <w:rsid w:val="00CA0FD7"/>
    <w:rsid w:val="00CA13E5"/>
    <w:rsid w:val="00CA34D8"/>
    <w:rsid w:val="00CA3B5F"/>
    <w:rsid w:val="00CA4E97"/>
    <w:rsid w:val="00CA691C"/>
    <w:rsid w:val="00CA6C8A"/>
    <w:rsid w:val="00CB2DD0"/>
    <w:rsid w:val="00CB3000"/>
    <w:rsid w:val="00CB4B71"/>
    <w:rsid w:val="00CB710F"/>
    <w:rsid w:val="00CB7D9C"/>
    <w:rsid w:val="00CC0850"/>
    <w:rsid w:val="00CC0C7F"/>
    <w:rsid w:val="00CC18A4"/>
    <w:rsid w:val="00CC2DAE"/>
    <w:rsid w:val="00CC56C3"/>
    <w:rsid w:val="00CC697D"/>
    <w:rsid w:val="00CC6C4A"/>
    <w:rsid w:val="00CC735A"/>
    <w:rsid w:val="00CD05F8"/>
    <w:rsid w:val="00CD164F"/>
    <w:rsid w:val="00CD4E3F"/>
    <w:rsid w:val="00CD6AC7"/>
    <w:rsid w:val="00CD70E9"/>
    <w:rsid w:val="00CD7E4F"/>
    <w:rsid w:val="00CE364F"/>
    <w:rsid w:val="00CE399E"/>
    <w:rsid w:val="00CE3BF1"/>
    <w:rsid w:val="00CE5FAA"/>
    <w:rsid w:val="00CF4A01"/>
    <w:rsid w:val="00CF4CF0"/>
    <w:rsid w:val="00CF58F0"/>
    <w:rsid w:val="00CF669F"/>
    <w:rsid w:val="00CF6E0E"/>
    <w:rsid w:val="00D032C5"/>
    <w:rsid w:val="00D04C83"/>
    <w:rsid w:val="00D053C7"/>
    <w:rsid w:val="00D06E0D"/>
    <w:rsid w:val="00D07632"/>
    <w:rsid w:val="00D07AF1"/>
    <w:rsid w:val="00D10A0E"/>
    <w:rsid w:val="00D111E9"/>
    <w:rsid w:val="00D12F12"/>
    <w:rsid w:val="00D14972"/>
    <w:rsid w:val="00D16513"/>
    <w:rsid w:val="00D17477"/>
    <w:rsid w:val="00D200E7"/>
    <w:rsid w:val="00D21FDF"/>
    <w:rsid w:val="00D22F78"/>
    <w:rsid w:val="00D23F91"/>
    <w:rsid w:val="00D252A1"/>
    <w:rsid w:val="00D260DF"/>
    <w:rsid w:val="00D272EF"/>
    <w:rsid w:val="00D32BB4"/>
    <w:rsid w:val="00D32E5F"/>
    <w:rsid w:val="00D34768"/>
    <w:rsid w:val="00D350CB"/>
    <w:rsid w:val="00D36209"/>
    <w:rsid w:val="00D368DD"/>
    <w:rsid w:val="00D3698A"/>
    <w:rsid w:val="00D41426"/>
    <w:rsid w:val="00D43547"/>
    <w:rsid w:val="00D43B0D"/>
    <w:rsid w:val="00D445C9"/>
    <w:rsid w:val="00D465F1"/>
    <w:rsid w:val="00D5239A"/>
    <w:rsid w:val="00D5317C"/>
    <w:rsid w:val="00D53D5C"/>
    <w:rsid w:val="00D549A4"/>
    <w:rsid w:val="00D564D6"/>
    <w:rsid w:val="00D56BFF"/>
    <w:rsid w:val="00D57726"/>
    <w:rsid w:val="00D57BEE"/>
    <w:rsid w:val="00D64DB4"/>
    <w:rsid w:val="00D66823"/>
    <w:rsid w:val="00D66B22"/>
    <w:rsid w:val="00D709B1"/>
    <w:rsid w:val="00D70DC3"/>
    <w:rsid w:val="00D7169D"/>
    <w:rsid w:val="00D733FC"/>
    <w:rsid w:val="00D7440B"/>
    <w:rsid w:val="00D74E11"/>
    <w:rsid w:val="00D80C9A"/>
    <w:rsid w:val="00D80D7F"/>
    <w:rsid w:val="00D817A7"/>
    <w:rsid w:val="00D8302F"/>
    <w:rsid w:val="00D85E59"/>
    <w:rsid w:val="00D86525"/>
    <w:rsid w:val="00D8786B"/>
    <w:rsid w:val="00D87C8F"/>
    <w:rsid w:val="00D92AA2"/>
    <w:rsid w:val="00D93749"/>
    <w:rsid w:val="00D951D6"/>
    <w:rsid w:val="00D96C38"/>
    <w:rsid w:val="00D96F8E"/>
    <w:rsid w:val="00D971F7"/>
    <w:rsid w:val="00D97789"/>
    <w:rsid w:val="00D9787C"/>
    <w:rsid w:val="00DA0AE0"/>
    <w:rsid w:val="00DA1328"/>
    <w:rsid w:val="00DA3A66"/>
    <w:rsid w:val="00DA6F19"/>
    <w:rsid w:val="00DA7487"/>
    <w:rsid w:val="00DB1F8D"/>
    <w:rsid w:val="00DB26B2"/>
    <w:rsid w:val="00DB518F"/>
    <w:rsid w:val="00DB5F26"/>
    <w:rsid w:val="00DB62E9"/>
    <w:rsid w:val="00DB6F56"/>
    <w:rsid w:val="00DB7AB2"/>
    <w:rsid w:val="00DC0804"/>
    <w:rsid w:val="00DC2493"/>
    <w:rsid w:val="00DC570D"/>
    <w:rsid w:val="00DC7133"/>
    <w:rsid w:val="00DD0300"/>
    <w:rsid w:val="00DD2F1A"/>
    <w:rsid w:val="00DD3459"/>
    <w:rsid w:val="00DD5B94"/>
    <w:rsid w:val="00DD5E6C"/>
    <w:rsid w:val="00DD6030"/>
    <w:rsid w:val="00DE02A5"/>
    <w:rsid w:val="00DE08AE"/>
    <w:rsid w:val="00DE0AD7"/>
    <w:rsid w:val="00DE47D1"/>
    <w:rsid w:val="00DE496B"/>
    <w:rsid w:val="00DE4A57"/>
    <w:rsid w:val="00DE4C19"/>
    <w:rsid w:val="00DE6624"/>
    <w:rsid w:val="00DE747A"/>
    <w:rsid w:val="00DF0A8D"/>
    <w:rsid w:val="00DF1BB9"/>
    <w:rsid w:val="00DF1D62"/>
    <w:rsid w:val="00DF22D1"/>
    <w:rsid w:val="00DF260D"/>
    <w:rsid w:val="00DF3164"/>
    <w:rsid w:val="00DF32DD"/>
    <w:rsid w:val="00DF3D09"/>
    <w:rsid w:val="00DF3F1C"/>
    <w:rsid w:val="00DF66CC"/>
    <w:rsid w:val="00DF6D56"/>
    <w:rsid w:val="00DF760E"/>
    <w:rsid w:val="00DF7C68"/>
    <w:rsid w:val="00DF7DF6"/>
    <w:rsid w:val="00E009CD"/>
    <w:rsid w:val="00E01ABD"/>
    <w:rsid w:val="00E02A9C"/>
    <w:rsid w:val="00E04603"/>
    <w:rsid w:val="00E049DA"/>
    <w:rsid w:val="00E05573"/>
    <w:rsid w:val="00E05D9F"/>
    <w:rsid w:val="00E10809"/>
    <w:rsid w:val="00E11557"/>
    <w:rsid w:val="00E11C2C"/>
    <w:rsid w:val="00E129F8"/>
    <w:rsid w:val="00E137B8"/>
    <w:rsid w:val="00E13886"/>
    <w:rsid w:val="00E1427D"/>
    <w:rsid w:val="00E1647B"/>
    <w:rsid w:val="00E24B8E"/>
    <w:rsid w:val="00E2565F"/>
    <w:rsid w:val="00E25E96"/>
    <w:rsid w:val="00E26752"/>
    <w:rsid w:val="00E26A19"/>
    <w:rsid w:val="00E26B00"/>
    <w:rsid w:val="00E31906"/>
    <w:rsid w:val="00E34BB7"/>
    <w:rsid w:val="00E37A92"/>
    <w:rsid w:val="00E37E99"/>
    <w:rsid w:val="00E41053"/>
    <w:rsid w:val="00E41FBE"/>
    <w:rsid w:val="00E41FEB"/>
    <w:rsid w:val="00E446BA"/>
    <w:rsid w:val="00E45757"/>
    <w:rsid w:val="00E50E94"/>
    <w:rsid w:val="00E51B01"/>
    <w:rsid w:val="00E53465"/>
    <w:rsid w:val="00E554BB"/>
    <w:rsid w:val="00E565C3"/>
    <w:rsid w:val="00E56944"/>
    <w:rsid w:val="00E575CD"/>
    <w:rsid w:val="00E57A1A"/>
    <w:rsid w:val="00E60026"/>
    <w:rsid w:val="00E60B8D"/>
    <w:rsid w:val="00E63994"/>
    <w:rsid w:val="00E65478"/>
    <w:rsid w:val="00E65D61"/>
    <w:rsid w:val="00E719F2"/>
    <w:rsid w:val="00E7428C"/>
    <w:rsid w:val="00E74321"/>
    <w:rsid w:val="00E82AC6"/>
    <w:rsid w:val="00E8437B"/>
    <w:rsid w:val="00E845FC"/>
    <w:rsid w:val="00E8521C"/>
    <w:rsid w:val="00E85879"/>
    <w:rsid w:val="00E85D03"/>
    <w:rsid w:val="00E85FED"/>
    <w:rsid w:val="00E86755"/>
    <w:rsid w:val="00E91505"/>
    <w:rsid w:val="00E9166E"/>
    <w:rsid w:val="00E919BA"/>
    <w:rsid w:val="00E94C77"/>
    <w:rsid w:val="00E95AE0"/>
    <w:rsid w:val="00E97C57"/>
    <w:rsid w:val="00EA0E1B"/>
    <w:rsid w:val="00EA1922"/>
    <w:rsid w:val="00EA1E5F"/>
    <w:rsid w:val="00EA28AE"/>
    <w:rsid w:val="00EA2E06"/>
    <w:rsid w:val="00EA3B3F"/>
    <w:rsid w:val="00EA3DBA"/>
    <w:rsid w:val="00EA4069"/>
    <w:rsid w:val="00EA457E"/>
    <w:rsid w:val="00EA5672"/>
    <w:rsid w:val="00EA57BC"/>
    <w:rsid w:val="00EA593E"/>
    <w:rsid w:val="00EA654F"/>
    <w:rsid w:val="00EA6FE0"/>
    <w:rsid w:val="00EA7086"/>
    <w:rsid w:val="00EA7E1B"/>
    <w:rsid w:val="00EB08DE"/>
    <w:rsid w:val="00EB4B00"/>
    <w:rsid w:val="00EB639A"/>
    <w:rsid w:val="00EC129B"/>
    <w:rsid w:val="00EC1C29"/>
    <w:rsid w:val="00EC274D"/>
    <w:rsid w:val="00EC2C7F"/>
    <w:rsid w:val="00EC3318"/>
    <w:rsid w:val="00EC3B24"/>
    <w:rsid w:val="00EC4DA0"/>
    <w:rsid w:val="00EC55FD"/>
    <w:rsid w:val="00ED0525"/>
    <w:rsid w:val="00ED0BD0"/>
    <w:rsid w:val="00ED383E"/>
    <w:rsid w:val="00ED6438"/>
    <w:rsid w:val="00ED7529"/>
    <w:rsid w:val="00ED770E"/>
    <w:rsid w:val="00EE0C79"/>
    <w:rsid w:val="00EE1CB0"/>
    <w:rsid w:val="00EE2134"/>
    <w:rsid w:val="00EE2856"/>
    <w:rsid w:val="00EE28C7"/>
    <w:rsid w:val="00EE303B"/>
    <w:rsid w:val="00EE3643"/>
    <w:rsid w:val="00EE451F"/>
    <w:rsid w:val="00EE49F7"/>
    <w:rsid w:val="00EE561C"/>
    <w:rsid w:val="00EE5FDC"/>
    <w:rsid w:val="00EE6070"/>
    <w:rsid w:val="00EE785A"/>
    <w:rsid w:val="00EF0DF8"/>
    <w:rsid w:val="00EF12F9"/>
    <w:rsid w:val="00EF306E"/>
    <w:rsid w:val="00EF45C8"/>
    <w:rsid w:val="00EF7E1C"/>
    <w:rsid w:val="00F0064C"/>
    <w:rsid w:val="00F006E0"/>
    <w:rsid w:val="00F01622"/>
    <w:rsid w:val="00F0304F"/>
    <w:rsid w:val="00F042F7"/>
    <w:rsid w:val="00F05A35"/>
    <w:rsid w:val="00F062BC"/>
    <w:rsid w:val="00F11170"/>
    <w:rsid w:val="00F11648"/>
    <w:rsid w:val="00F12B48"/>
    <w:rsid w:val="00F14444"/>
    <w:rsid w:val="00F1525C"/>
    <w:rsid w:val="00F17C15"/>
    <w:rsid w:val="00F2143B"/>
    <w:rsid w:val="00F25BCA"/>
    <w:rsid w:val="00F27E79"/>
    <w:rsid w:val="00F3036F"/>
    <w:rsid w:val="00F304B3"/>
    <w:rsid w:val="00F30705"/>
    <w:rsid w:val="00F30C6B"/>
    <w:rsid w:val="00F31927"/>
    <w:rsid w:val="00F32CA2"/>
    <w:rsid w:val="00F32D4E"/>
    <w:rsid w:val="00F33CC5"/>
    <w:rsid w:val="00F33DA6"/>
    <w:rsid w:val="00F3461F"/>
    <w:rsid w:val="00F34801"/>
    <w:rsid w:val="00F3485D"/>
    <w:rsid w:val="00F354B0"/>
    <w:rsid w:val="00F36BD1"/>
    <w:rsid w:val="00F37924"/>
    <w:rsid w:val="00F41A11"/>
    <w:rsid w:val="00F4289A"/>
    <w:rsid w:val="00F429FB"/>
    <w:rsid w:val="00F468B9"/>
    <w:rsid w:val="00F510ED"/>
    <w:rsid w:val="00F515FA"/>
    <w:rsid w:val="00F518F4"/>
    <w:rsid w:val="00F52B46"/>
    <w:rsid w:val="00F53A5B"/>
    <w:rsid w:val="00F53E16"/>
    <w:rsid w:val="00F57910"/>
    <w:rsid w:val="00F631F3"/>
    <w:rsid w:val="00F63A6B"/>
    <w:rsid w:val="00F71782"/>
    <w:rsid w:val="00F728C3"/>
    <w:rsid w:val="00F7399E"/>
    <w:rsid w:val="00F746A0"/>
    <w:rsid w:val="00F75E29"/>
    <w:rsid w:val="00F7682B"/>
    <w:rsid w:val="00F778D3"/>
    <w:rsid w:val="00F7790D"/>
    <w:rsid w:val="00F80232"/>
    <w:rsid w:val="00F80BFA"/>
    <w:rsid w:val="00F810CA"/>
    <w:rsid w:val="00F812FC"/>
    <w:rsid w:val="00F8131C"/>
    <w:rsid w:val="00F8544E"/>
    <w:rsid w:val="00F85F7D"/>
    <w:rsid w:val="00F86249"/>
    <w:rsid w:val="00F87102"/>
    <w:rsid w:val="00F8722B"/>
    <w:rsid w:val="00F8761D"/>
    <w:rsid w:val="00F90163"/>
    <w:rsid w:val="00F91DBA"/>
    <w:rsid w:val="00F935EB"/>
    <w:rsid w:val="00F94442"/>
    <w:rsid w:val="00F95372"/>
    <w:rsid w:val="00F96340"/>
    <w:rsid w:val="00F9773C"/>
    <w:rsid w:val="00FA36B1"/>
    <w:rsid w:val="00FA4A12"/>
    <w:rsid w:val="00FA6E85"/>
    <w:rsid w:val="00FA7049"/>
    <w:rsid w:val="00FA72FF"/>
    <w:rsid w:val="00FA77F9"/>
    <w:rsid w:val="00FA795C"/>
    <w:rsid w:val="00FB1527"/>
    <w:rsid w:val="00FB22FA"/>
    <w:rsid w:val="00FB29E6"/>
    <w:rsid w:val="00FB4E46"/>
    <w:rsid w:val="00FB5A9B"/>
    <w:rsid w:val="00FB7C4E"/>
    <w:rsid w:val="00FC0E82"/>
    <w:rsid w:val="00FC32B8"/>
    <w:rsid w:val="00FC49BA"/>
    <w:rsid w:val="00FC51EA"/>
    <w:rsid w:val="00FD0A0A"/>
    <w:rsid w:val="00FD2738"/>
    <w:rsid w:val="00FD3CF2"/>
    <w:rsid w:val="00FD3DE2"/>
    <w:rsid w:val="00FD40C5"/>
    <w:rsid w:val="00FD7456"/>
    <w:rsid w:val="00FE183B"/>
    <w:rsid w:val="00FE3A2A"/>
    <w:rsid w:val="00FE3C4B"/>
    <w:rsid w:val="00FE52F9"/>
    <w:rsid w:val="00FE5F9E"/>
    <w:rsid w:val="00FE67F9"/>
    <w:rsid w:val="00FE6850"/>
    <w:rsid w:val="00FE6B14"/>
    <w:rsid w:val="00FE7261"/>
    <w:rsid w:val="00FE7E9E"/>
    <w:rsid w:val="00FF004C"/>
    <w:rsid w:val="00FF019B"/>
    <w:rsid w:val="00FF29A1"/>
    <w:rsid w:val="00FF306A"/>
    <w:rsid w:val="00FF54FA"/>
    <w:rsid w:val="00FF5972"/>
    <w:rsid w:val="00FF7AE9"/>
    <w:rsid w:val="255F7C9C"/>
    <w:rsid w:val="257009C9"/>
    <w:rsid w:val="40D0F727"/>
    <w:rsid w:val="6868A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233664B2"/>
  <w15:docId w15:val="{8F9A78E8-3370-4839-8708-CAAF7AFA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CFC"/>
    <w:rPr>
      <w:rFonts w:ascii="Arial" w:hAnsi="Arial"/>
      <w:sz w:val="24"/>
      <w:lang w:eastAsia="en-US"/>
    </w:rPr>
  </w:style>
  <w:style w:type="paragraph" w:styleId="Heading1">
    <w:name w:val="heading 1"/>
    <w:basedOn w:val="Normal"/>
    <w:next w:val="Normal"/>
    <w:link w:val="Heading1Char"/>
    <w:qFormat/>
    <w:rsid w:val="007344AE"/>
    <w:pPr>
      <w:outlineLvl w:val="0"/>
    </w:pPr>
    <w:rPr>
      <w:b/>
      <w:bCs/>
      <w:sz w:val="28"/>
      <w:szCs w:val="22"/>
    </w:rPr>
  </w:style>
  <w:style w:type="paragraph" w:styleId="Heading2">
    <w:name w:val="heading 2"/>
    <w:basedOn w:val="Normal"/>
    <w:next w:val="Normal"/>
    <w:link w:val="Heading2Char"/>
    <w:unhideWhenUsed/>
    <w:qFormat/>
    <w:rsid w:val="00E9166E"/>
    <w:pPr>
      <w:outlineLvl w:val="1"/>
    </w:pPr>
    <w:rPr>
      <w:b/>
      <w:bCs/>
      <w:sz w:val="28"/>
    </w:rPr>
  </w:style>
  <w:style w:type="paragraph" w:styleId="Heading3">
    <w:name w:val="heading 3"/>
    <w:basedOn w:val="Normal"/>
    <w:next w:val="Normal"/>
    <w:link w:val="Heading3Char"/>
    <w:unhideWhenUsed/>
    <w:qFormat/>
    <w:rsid w:val="00E9166E"/>
    <w:pPr>
      <w:outlineLvl w:val="2"/>
    </w:pPr>
    <w:rPr>
      <w:b/>
      <w:bCs/>
    </w:rPr>
  </w:style>
  <w:style w:type="paragraph" w:styleId="Heading4">
    <w:name w:val="heading 4"/>
    <w:basedOn w:val="Normal"/>
    <w:next w:val="Normal"/>
    <w:link w:val="Heading4Char"/>
    <w:unhideWhenUsed/>
    <w:rsid w:val="00645C6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rsid w:val="00BA152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0D6ECB"/>
    <w:pPr>
      <w:overflowPunct w:val="0"/>
      <w:autoSpaceDE w:val="0"/>
      <w:autoSpaceDN w:val="0"/>
      <w:adjustRightInd w:val="0"/>
      <w:spacing w:before="120" w:after="120"/>
      <w:textAlignment w:val="baseline"/>
    </w:pPr>
    <w:rPr>
      <w:bCs w:val="0"/>
      <w:kern w:val="28"/>
      <w:szCs w:val="20"/>
    </w:rPr>
  </w:style>
  <w:style w:type="paragraph" w:customStyle="1" w:styleId="StyleArialBold12ptBoldAllcaps">
    <w:name w:val="Style Arial Bold 12 pt Bold All caps"/>
    <w:basedOn w:val="Normal"/>
    <w:next w:val="BodyText"/>
    <w:link w:val="StyleArialBold12ptBoldAllcapsCharChar"/>
    <w:rsid w:val="00ED0BD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link w:val="StyleArialBold12ptBoldAllcaps"/>
    <w:rsid w:val="00ED0BD0"/>
    <w:rPr>
      <w:rFonts w:ascii="Arial Bold" w:hAnsi="Arial Bold"/>
      <w:b/>
      <w:caps/>
      <w:sz w:val="24"/>
      <w:szCs w:val="22"/>
      <w:lang w:val="en-US" w:eastAsia="en-US"/>
    </w:rPr>
  </w:style>
  <w:style w:type="paragraph" w:styleId="BodyText">
    <w:name w:val="Body Text"/>
    <w:basedOn w:val="Normal"/>
    <w:rsid w:val="00ED0BD0"/>
    <w:pPr>
      <w:spacing w:after="120"/>
    </w:pPr>
  </w:style>
  <w:style w:type="paragraph" w:styleId="Footer">
    <w:name w:val="footer"/>
    <w:basedOn w:val="Normal"/>
    <w:link w:val="FooterChar"/>
    <w:uiPriority w:val="99"/>
    <w:rsid w:val="00ED0BD0"/>
    <w:pPr>
      <w:tabs>
        <w:tab w:val="center" w:pos="4153"/>
        <w:tab w:val="right" w:pos="8306"/>
      </w:tabs>
    </w:pPr>
    <w:rPr>
      <w:sz w:val="22"/>
      <w:szCs w:val="22"/>
      <w:lang w:val="en-US"/>
    </w:rPr>
  </w:style>
  <w:style w:type="table" w:styleId="TableGrid">
    <w:name w:val="Table Grid"/>
    <w:basedOn w:val="TableNormal"/>
    <w:uiPriority w:val="59"/>
    <w:rsid w:val="00ED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0BD0"/>
    <w:pPr>
      <w:tabs>
        <w:tab w:val="center" w:pos="4153"/>
        <w:tab w:val="right" w:pos="8306"/>
      </w:tabs>
    </w:pPr>
  </w:style>
  <w:style w:type="character" w:styleId="PageNumber">
    <w:name w:val="page number"/>
    <w:basedOn w:val="DefaultParagraphFont"/>
    <w:rsid w:val="00ED0BD0"/>
  </w:style>
  <w:style w:type="paragraph" w:styleId="TOC1">
    <w:name w:val="toc 1"/>
    <w:basedOn w:val="Normal"/>
    <w:next w:val="Normal"/>
    <w:autoRedefine/>
    <w:uiPriority w:val="39"/>
    <w:rsid w:val="00441B8C"/>
    <w:pPr>
      <w:tabs>
        <w:tab w:val="right" w:pos="9026"/>
        <w:tab w:val="right" w:leader="dot" w:pos="9072"/>
      </w:tabs>
      <w:spacing w:after="240"/>
      <w:ind w:left="1162" w:hanging="1162"/>
    </w:pPr>
    <w:rPr>
      <w:rFonts w:cs="Arial"/>
      <w:bCs/>
      <w:noProof/>
    </w:rPr>
  </w:style>
  <w:style w:type="character" w:styleId="Hyperlink">
    <w:name w:val="Hyperlink"/>
    <w:uiPriority w:val="99"/>
    <w:rsid w:val="00ED0BD0"/>
    <w:rPr>
      <w:color w:val="0000FF"/>
      <w:u w:val="single"/>
    </w:rPr>
  </w:style>
  <w:style w:type="character" w:customStyle="1" w:styleId="Heading1Char">
    <w:name w:val="Heading 1 Char"/>
    <w:link w:val="Heading1"/>
    <w:rsid w:val="007344AE"/>
    <w:rPr>
      <w:rFonts w:ascii="Arial" w:hAnsi="Arial"/>
      <w:b/>
      <w:bCs/>
      <w:sz w:val="28"/>
      <w:szCs w:val="22"/>
      <w:lang w:eastAsia="en-US"/>
    </w:rPr>
  </w:style>
  <w:style w:type="paragraph" w:styleId="BalloonText">
    <w:name w:val="Balloon Text"/>
    <w:basedOn w:val="Normal"/>
    <w:link w:val="BalloonTextChar"/>
    <w:rsid w:val="00DB6F56"/>
    <w:rPr>
      <w:rFonts w:ascii="Tahoma" w:hAnsi="Tahoma" w:cs="Tahoma"/>
      <w:sz w:val="16"/>
      <w:szCs w:val="16"/>
    </w:rPr>
  </w:style>
  <w:style w:type="character" w:customStyle="1" w:styleId="BalloonTextChar">
    <w:name w:val="Balloon Text Char"/>
    <w:link w:val="BalloonText"/>
    <w:rsid w:val="00DB6F56"/>
    <w:rPr>
      <w:rFonts w:ascii="Tahoma" w:hAnsi="Tahoma" w:cs="Tahoma"/>
      <w:sz w:val="16"/>
      <w:szCs w:val="16"/>
      <w:lang w:eastAsia="en-US"/>
    </w:rPr>
  </w:style>
  <w:style w:type="paragraph" w:customStyle="1" w:styleId="Default">
    <w:name w:val="Default"/>
    <w:rsid w:val="00CA4E9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3C5935"/>
    <w:rPr>
      <w:sz w:val="16"/>
      <w:szCs w:val="16"/>
    </w:rPr>
  </w:style>
  <w:style w:type="paragraph" w:styleId="CommentText">
    <w:name w:val="annotation text"/>
    <w:basedOn w:val="Normal"/>
    <w:link w:val="CommentTextChar"/>
    <w:rsid w:val="003C5935"/>
    <w:rPr>
      <w:sz w:val="20"/>
    </w:rPr>
  </w:style>
  <w:style w:type="character" w:customStyle="1" w:styleId="CommentTextChar">
    <w:name w:val="Comment Text Char"/>
    <w:basedOn w:val="DefaultParagraphFont"/>
    <w:link w:val="CommentText"/>
    <w:rsid w:val="003C5935"/>
    <w:rPr>
      <w:rFonts w:ascii="Arial" w:hAnsi="Arial"/>
      <w:lang w:eastAsia="en-US"/>
    </w:rPr>
  </w:style>
  <w:style w:type="paragraph" w:styleId="CommentSubject">
    <w:name w:val="annotation subject"/>
    <w:basedOn w:val="CommentText"/>
    <w:next w:val="CommentText"/>
    <w:link w:val="CommentSubjectChar"/>
    <w:rsid w:val="003C5935"/>
    <w:rPr>
      <w:b/>
      <w:bCs/>
    </w:rPr>
  </w:style>
  <w:style w:type="character" w:customStyle="1" w:styleId="CommentSubjectChar">
    <w:name w:val="Comment Subject Char"/>
    <w:basedOn w:val="CommentTextChar"/>
    <w:link w:val="CommentSubject"/>
    <w:rsid w:val="003C5935"/>
    <w:rPr>
      <w:rFonts w:ascii="Arial" w:hAnsi="Arial"/>
      <w:b/>
      <w:bCs/>
      <w:lang w:eastAsia="en-US"/>
    </w:rPr>
  </w:style>
  <w:style w:type="paragraph" w:styleId="ListParagraph">
    <w:name w:val="List Paragraph"/>
    <w:basedOn w:val="Normal"/>
    <w:qFormat/>
    <w:rsid w:val="008A4010"/>
    <w:pPr>
      <w:ind w:left="720"/>
      <w:contextualSpacing/>
    </w:pPr>
  </w:style>
  <w:style w:type="paragraph" w:styleId="NoSpacing">
    <w:name w:val="No Spacing"/>
    <w:uiPriority w:val="1"/>
    <w:qFormat/>
    <w:rsid w:val="00136371"/>
    <w:rPr>
      <w:rFonts w:ascii="Arial" w:hAnsi="Arial"/>
      <w:sz w:val="24"/>
      <w:lang w:eastAsia="en-US"/>
    </w:rPr>
  </w:style>
  <w:style w:type="character" w:styleId="SubtleEmphasis">
    <w:name w:val="Subtle Emphasis"/>
    <w:basedOn w:val="DefaultParagraphFont"/>
    <w:uiPriority w:val="19"/>
    <w:qFormat/>
    <w:rsid w:val="00E05573"/>
    <w:rPr>
      <w:i/>
      <w:iCs/>
      <w:color w:val="808080" w:themeColor="text1" w:themeTint="7F"/>
    </w:rPr>
  </w:style>
  <w:style w:type="paragraph" w:customStyle="1" w:styleId="SECAmbletter">
    <w:name w:val="SECAmb letter"/>
    <w:basedOn w:val="Normal"/>
    <w:qFormat/>
    <w:rsid w:val="00D053C7"/>
    <w:pPr>
      <w:spacing w:after="200"/>
    </w:pPr>
    <w:rPr>
      <w:rFonts w:eastAsia="Cambria"/>
    </w:rPr>
  </w:style>
  <w:style w:type="paragraph" w:styleId="Revision">
    <w:name w:val="Revision"/>
    <w:hidden/>
    <w:uiPriority w:val="99"/>
    <w:semiHidden/>
    <w:rsid w:val="00CB2DD0"/>
    <w:rPr>
      <w:rFonts w:ascii="Arial" w:hAnsi="Arial"/>
      <w:sz w:val="24"/>
      <w:lang w:eastAsia="en-US"/>
    </w:rPr>
  </w:style>
  <w:style w:type="character" w:customStyle="1" w:styleId="Heading4Char">
    <w:name w:val="Heading 4 Char"/>
    <w:basedOn w:val="DefaultParagraphFont"/>
    <w:link w:val="Heading4"/>
    <w:rsid w:val="00645C6C"/>
    <w:rPr>
      <w:rFonts w:asciiTheme="majorHAnsi" w:eastAsiaTheme="majorEastAsia" w:hAnsiTheme="majorHAnsi" w:cstheme="majorBidi"/>
      <w:i/>
      <w:iCs/>
      <w:color w:val="365F91" w:themeColor="accent1" w:themeShade="BF"/>
      <w:sz w:val="24"/>
      <w:lang w:eastAsia="en-US"/>
    </w:rPr>
  </w:style>
  <w:style w:type="character" w:customStyle="1" w:styleId="FooterChar">
    <w:name w:val="Footer Char"/>
    <w:basedOn w:val="DefaultParagraphFont"/>
    <w:link w:val="Footer"/>
    <w:uiPriority w:val="99"/>
    <w:rsid w:val="00763CE1"/>
    <w:rPr>
      <w:rFonts w:ascii="Arial" w:hAnsi="Arial"/>
      <w:sz w:val="22"/>
      <w:szCs w:val="22"/>
      <w:lang w:val="en-US" w:eastAsia="en-US"/>
    </w:rPr>
  </w:style>
  <w:style w:type="character" w:customStyle="1" w:styleId="Heading2Char">
    <w:name w:val="Heading 2 Char"/>
    <w:basedOn w:val="DefaultParagraphFont"/>
    <w:link w:val="Heading2"/>
    <w:rsid w:val="00E9166E"/>
    <w:rPr>
      <w:rFonts w:ascii="Arial" w:hAnsi="Arial"/>
      <w:b/>
      <w:bCs/>
      <w:sz w:val="28"/>
      <w:lang w:eastAsia="en-US"/>
    </w:rPr>
  </w:style>
  <w:style w:type="character" w:customStyle="1" w:styleId="Heading3Char">
    <w:name w:val="Heading 3 Char"/>
    <w:basedOn w:val="DefaultParagraphFont"/>
    <w:link w:val="Heading3"/>
    <w:rsid w:val="00E9166E"/>
    <w:rPr>
      <w:rFonts w:ascii="Arial" w:hAnsi="Arial"/>
      <w:b/>
      <w:bCs/>
      <w:sz w:val="24"/>
      <w:lang w:eastAsia="en-US"/>
    </w:rPr>
  </w:style>
  <w:style w:type="character" w:customStyle="1" w:styleId="Heading5Char">
    <w:name w:val="Heading 5 Char"/>
    <w:basedOn w:val="DefaultParagraphFont"/>
    <w:link w:val="Heading5"/>
    <w:rsid w:val="00BA152E"/>
    <w:rPr>
      <w:rFonts w:asciiTheme="majorHAnsi" w:eastAsiaTheme="majorEastAsia" w:hAnsiTheme="majorHAnsi" w:cstheme="majorBidi"/>
      <w:color w:val="365F91" w:themeColor="accent1" w:themeShade="BF"/>
      <w:sz w:val="24"/>
      <w:lang w:eastAsia="en-US"/>
    </w:rPr>
  </w:style>
  <w:style w:type="paragraph" w:styleId="TOC2">
    <w:name w:val="toc 2"/>
    <w:basedOn w:val="Normal"/>
    <w:next w:val="Normal"/>
    <w:autoRedefine/>
    <w:uiPriority w:val="39"/>
    <w:unhideWhenUsed/>
    <w:rsid w:val="008664C9"/>
    <w:pPr>
      <w:spacing w:after="100"/>
      <w:ind w:left="240"/>
    </w:pPr>
  </w:style>
  <w:style w:type="paragraph" w:styleId="TOC3">
    <w:name w:val="toc 3"/>
    <w:basedOn w:val="Normal"/>
    <w:next w:val="Normal"/>
    <w:autoRedefine/>
    <w:uiPriority w:val="39"/>
    <w:unhideWhenUsed/>
    <w:rsid w:val="008664C9"/>
    <w:pPr>
      <w:spacing w:after="100"/>
      <w:ind w:left="480"/>
    </w:pPr>
  </w:style>
  <w:style w:type="table" w:customStyle="1" w:styleId="TableGrid1">
    <w:name w:val="Table Grid1"/>
    <w:basedOn w:val="TableNormal"/>
    <w:next w:val="TableGrid"/>
    <w:uiPriority w:val="59"/>
    <w:rsid w:val="00B5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8147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0300">
      <w:bodyDiv w:val="1"/>
      <w:marLeft w:val="0"/>
      <w:marRight w:val="0"/>
      <w:marTop w:val="0"/>
      <w:marBottom w:val="0"/>
      <w:divBdr>
        <w:top w:val="none" w:sz="0" w:space="0" w:color="auto"/>
        <w:left w:val="none" w:sz="0" w:space="0" w:color="auto"/>
        <w:bottom w:val="none" w:sz="0" w:space="0" w:color="auto"/>
        <w:right w:val="none" w:sz="0" w:space="0" w:color="auto"/>
      </w:divBdr>
    </w:div>
    <w:div w:id="4551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Security.Management@Secamb.NHS.UK"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20Dixon\AppData\Local\Microsoft\Windows\Temporary%20Internet%20Files\Content.IE5\M4V530LJ\Procedure_TemplateV5.0final%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Props1.xml><?xml version="1.0" encoding="utf-8"?>
<ds:datastoreItem xmlns:ds="http://schemas.openxmlformats.org/officeDocument/2006/customXml" ds:itemID="{1F3280E5-9138-474B-AD18-E625D1190C3D}"/>
</file>

<file path=customXml/itemProps2.xml><?xml version="1.0" encoding="utf-8"?>
<ds:datastoreItem xmlns:ds="http://schemas.openxmlformats.org/officeDocument/2006/customXml" ds:itemID="{730836B3-37C4-4717-A4D2-110A95C6DBAB}">
  <ds:schemaRefs>
    <ds:schemaRef ds:uri="http://schemas.microsoft.com/sharepoint/v3/contenttype/forms"/>
  </ds:schemaRefs>
</ds:datastoreItem>
</file>

<file path=customXml/itemProps3.xml><?xml version="1.0" encoding="utf-8"?>
<ds:datastoreItem xmlns:ds="http://schemas.openxmlformats.org/officeDocument/2006/customXml" ds:itemID="{00BE2EE1-7330-4F68-93CB-8C4D2569448A}">
  <ds:schemaRefs>
    <ds:schemaRef ds:uri="http://schemas.openxmlformats.org/officeDocument/2006/bibliography"/>
  </ds:schemaRefs>
</ds:datastoreItem>
</file>

<file path=customXml/itemProps4.xml><?xml version="1.0" encoding="utf-8"?>
<ds:datastoreItem xmlns:ds="http://schemas.openxmlformats.org/officeDocument/2006/customXml" ds:itemID="{E4168E77-2587-4827-9B2E-D605EAD49357}">
  <ds:schemaRefs>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0b0e459f-e013-4618-a992-ef2a5ceba81f"/>
    <ds:schemaRef ds:uri="d660ec31-0c60-482c-b298-c899826a291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Procedure_TemplateV5.0final[1]</Template>
  <TotalTime>0</TotalTime>
  <Pages>32</Pages>
  <Words>8944</Words>
  <Characters>49832</Characters>
  <Application>Microsoft Office Word</Application>
  <DocSecurity>0</DocSecurity>
  <Lines>1606</Lines>
  <Paragraphs>694</Paragraphs>
  <ScaleCrop>false</ScaleCrop>
  <Company>Surrey Ambulance Service NHS Trust</Company>
  <LinksUpToDate>false</LinksUpToDate>
  <CharactersWithSpaces>58428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creator>david.monk@secamb.nhs.uk;Christopher.Leggatt@secamb.nhs.uk</dc:creator>
  <cp:lastModifiedBy>Juliana Umoh</cp:lastModifiedBy>
  <cp:revision>2</cp:revision>
  <cp:lastPrinted>2023-05-03T10:43:00Z</cp:lastPrinted>
  <dcterms:created xsi:type="dcterms:W3CDTF">2026-02-25T11:11:00Z</dcterms:created>
  <dcterms:modified xsi:type="dcterms:W3CDTF">2026-02-25T11:11:00Z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250200</vt:r8>
  </property>
  <property fmtid="{D5CDD505-2E9C-101B-9397-08002B2CF9AE}" pid="4" name="_ExtendedDescription">
    <vt:lpwstr/>
  </property>
  <property fmtid="{D5CDD505-2E9C-101B-9397-08002B2CF9AE}" pid="5" name="ContentTypeId">
    <vt:lpwstr>0x010100E51D3FF2E8B1344E8FCA33E8D6430152</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ies>
</file>