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6557" w14:textId="7671CD00" w:rsidR="00B457BB" w:rsidRDefault="00B457BB"/>
    <w:p w14:paraId="3707D41B" w14:textId="77777777" w:rsidR="000A1AC3" w:rsidRDefault="000A1AC3"/>
    <w:p w14:paraId="6EE901E8" w14:textId="77777777" w:rsidR="00087ED1" w:rsidRDefault="00087ED1" w:rsidP="00087ED1">
      <w:pPr>
        <w:spacing w:line="259" w:lineRule="auto"/>
        <w:ind w:right="-55"/>
        <w:jc w:val="center"/>
        <w:rPr>
          <w:b/>
          <w:sz w:val="32"/>
        </w:rPr>
      </w:pPr>
      <w:r>
        <w:rPr>
          <w:b/>
          <w:sz w:val="32"/>
        </w:rPr>
        <w:t xml:space="preserve">Smoke Free </w:t>
      </w:r>
    </w:p>
    <w:p w14:paraId="7BFB0143" w14:textId="77777777" w:rsidR="00087ED1" w:rsidRDefault="00087ED1" w:rsidP="00087ED1">
      <w:pPr>
        <w:spacing w:line="259" w:lineRule="auto"/>
        <w:ind w:right="87"/>
        <w:jc w:val="center"/>
      </w:pPr>
      <w:r>
        <w:rPr>
          <w:b/>
          <w:sz w:val="32"/>
        </w:rPr>
        <w:t>Environment Policy and Procedure</w:t>
      </w:r>
    </w:p>
    <w:p w14:paraId="0EBA6123" w14:textId="77777777" w:rsidR="000A1AC3" w:rsidRDefault="000A1AC3" w:rsidP="000A1AC3">
      <w:pPr>
        <w:pStyle w:val="Style1"/>
        <w:rPr>
          <w:szCs w:val="32"/>
        </w:rPr>
      </w:pPr>
    </w:p>
    <w:p w14:paraId="28D504CC" w14:textId="77777777" w:rsidR="00113540" w:rsidRPr="005B4E6A" w:rsidRDefault="00113540" w:rsidP="00113540">
      <w:pPr>
        <w:keepNext/>
        <w:keepLines/>
        <w:spacing w:after="240"/>
        <w:rPr>
          <w:rFonts w:cs="Arial"/>
        </w:rPr>
      </w:pPr>
    </w:p>
    <w:p w14:paraId="0F25DBC1" w14:textId="77777777" w:rsidR="00113540" w:rsidRDefault="00113540" w:rsidP="00113540">
      <w:pPr>
        <w:rPr>
          <w:b/>
        </w:rPr>
      </w:pPr>
      <w:r>
        <w:rPr>
          <w:b/>
        </w:rPr>
        <w:br w:type="page"/>
      </w:r>
    </w:p>
    <w:sdt>
      <w:sdtPr>
        <w:rPr>
          <w:rFonts w:ascii="Arial" w:eastAsia="Arial" w:hAnsi="Arial" w:cs="Arial"/>
          <w:color w:val="000000"/>
          <w:kern w:val="2"/>
          <w:sz w:val="24"/>
          <w:szCs w:val="22"/>
          <w:lang w:val="en-GB" w:eastAsia="en-GB"/>
          <w14:ligatures w14:val="standardContextual"/>
        </w:rPr>
        <w:id w:val="-1472052574"/>
        <w:docPartObj>
          <w:docPartGallery w:val="Table of Contents"/>
          <w:docPartUnique/>
        </w:docPartObj>
      </w:sdtPr>
      <w:sdtEndPr>
        <w:rPr>
          <w:rFonts w:asciiTheme="minorHAnsi" w:eastAsiaTheme="minorHAnsi" w:hAnsiTheme="minorHAnsi" w:cstheme="minorBidi"/>
          <w:b/>
          <w:bCs/>
          <w:noProof/>
          <w:color w:val="auto"/>
          <w:szCs w:val="24"/>
          <w:lang w:eastAsia="en-US"/>
        </w:rPr>
      </w:sdtEndPr>
      <w:sdtContent>
        <w:p w14:paraId="2D99F8D0" w14:textId="77777777" w:rsidR="008D268C" w:rsidRDefault="008D268C" w:rsidP="008D268C">
          <w:pPr>
            <w:pStyle w:val="TOCHeading"/>
          </w:pPr>
          <w:r>
            <w:t>Contents</w:t>
          </w:r>
        </w:p>
        <w:p w14:paraId="4FC9EFFD" w14:textId="65C71865" w:rsidR="005152FD" w:rsidRDefault="008D268C">
          <w:pPr>
            <w:pStyle w:val="TOC1"/>
            <w:tabs>
              <w:tab w:val="right" w:leader="dot" w:pos="9016"/>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217290582" w:history="1">
            <w:r w:rsidR="005152FD" w:rsidRPr="0037660E">
              <w:rPr>
                <w:rStyle w:val="Hyperlink"/>
                <w:b/>
                <w:bCs/>
                <w:noProof/>
              </w:rPr>
              <w:t>Document Control</w:t>
            </w:r>
            <w:r w:rsidR="005152FD">
              <w:rPr>
                <w:noProof/>
                <w:webHidden/>
              </w:rPr>
              <w:tab/>
            </w:r>
            <w:r w:rsidR="005152FD">
              <w:rPr>
                <w:noProof/>
                <w:webHidden/>
              </w:rPr>
              <w:fldChar w:fldCharType="begin"/>
            </w:r>
            <w:r w:rsidR="005152FD">
              <w:rPr>
                <w:noProof/>
                <w:webHidden/>
              </w:rPr>
              <w:instrText xml:space="preserve"> PAGEREF _Toc217290582 \h </w:instrText>
            </w:r>
            <w:r w:rsidR="005152FD">
              <w:rPr>
                <w:noProof/>
                <w:webHidden/>
              </w:rPr>
            </w:r>
            <w:r w:rsidR="005152FD">
              <w:rPr>
                <w:noProof/>
                <w:webHidden/>
              </w:rPr>
              <w:fldChar w:fldCharType="separate"/>
            </w:r>
            <w:r w:rsidR="005152FD">
              <w:rPr>
                <w:noProof/>
                <w:webHidden/>
              </w:rPr>
              <w:t>2</w:t>
            </w:r>
            <w:r w:rsidR="005152FD">
              <w:rPr>
                <w:noProof/>
                <w:webHidden/>
              </w:rPr>
              <w:fldChar w:fldCharType="end"/>
            </w:r>
          </w:hyperlink>
        </w:p>
        <w:p w14:paraId="1108AD28" w14:textId="6F71D561"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83" w:history="1">
            <w:r w:rsidRPr="0037660E">
              <w:rPr>
                <w:rStyle w:val="Hyperlink"/>
                <w:rFonts w:ascii="Arial Bold" w:hAnsi="Arial Bold"/>
                <w:b/>
                <w:noProof/>
              </w:rPr>
              <w:t>1.</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Objectives</w:t>
            </w:r>
            <w:r>
              <w:rPr>
                <w:noProof/>
                <w:webHidden/>
              </w:rPr>
              <w:tab/>
            </w:r>
            <w:r>
              <w:rPr>
                <w:noProof/>
                <w:webHidden/>
              </w:rPr>
              <w:fldChar w:fldCharType="begin"/>
            </w:r>
            <w:r>
              <w:rPr>
                <w:noProof/>
                <w:webHidden/>
              </w:rPr>
              <w:instrText xml:space="preserve"> PAGEREF _Toc217290583 \h </w:instrText>
            </w:r>
            <w:r>
              <w:rPr>
                <w:noProof/>
                <w:webHidden/>
              </w:rPr>
            </w:r>
            <w:r>
              <w:rPr>
                <w:noProof/>
                <w:webHidden/>
              </w:rPr>
              <w:fldChar w:fldCharType="separate"/>
            </w:r>
            <w:r>
              <w:rPr>
                <w:noProof/>
                <w:webHidden/>
              </w:rPr>
              <w:t>4</w:t>
            </w:r>
            <w:r>
              <w:rPr>
                <w:noProof/>
                <w:webHidden/>
              </w:rPr>
              <w:fldChar w:fldCharType="end"/>
            </w:r>
          </w:hyperlink>
        </w:p>
        <w:p w14:paraId="14E78EC2" w14:textId="7CBD2955"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84" w:history="1">
            <w:r w:rsidRPr="0037660E">
              <w:rPr>
                <w:rStyle w:val="Hyperlink"/>
                <w:rFonts w:ascii="Arial Bold" w:hAnsi="Arial Bold"/>
                <w:b/>
                <w:noProof/>
              </w:rPr>
              <w:t>2.</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Scope</w:t>
            </w:r>
            <w:r>
              <w:rPr>
                <w:noProof/>
                <w:webHidden/>
              </w:rPr>
              <w:tab/>
            </w:r>
            <w:r>
              <w:rPr>
                <w:noProof/>
                <w:webHidden/>
              </w:rPr>
              <w:fldChar w:fldCharType="begin"/>
            </w:r>
            <w:r>
              <w:rPr>
                <w:noProof/>
                <w:webHidden/>
              </w:rPr>
              <w:instrText xml:space="preserve"> PAGEREF _Toc217290584 \h </w:instrText>
            </w:r>
            <w:r>
              <w:rPr>
                <w:noProof/>
                <w:webHidden/>
              </w:rPr>
            </w:r>
            <w:r>
              <w:rPr>
                <w:noProof/>
                <w:webHidden/>
              </w:rPr>
              <w:fldChar w:fldCharType="separate"/>
            </w:r>
            <w:r>
              <w:rPr>
                <w:noProof/>
                <w:webHidden/>
              </w:rPr>
              <w:t>4</w:t>
            </w:r>
            <w:r>
              <w:rPr>
                <w:noProof/>
                <w:webHidden/>
              </w:rPr>
              <w:fldChar w:fldCharType="end"/>
            </w:r>
          </w:hyperlink>
        </w:p>
        <w:p w14:paraId="125C56EF" w14:textId="75500537"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85" w:history="1">
            <w:r w:rsidRPr="0037660E">
              <w:rPr>
                <w:rStyle w:val="Hyperlink"/>
                <w:rFonts w:ascii="Arial Bold" w:hAnsi="Arial Bold"/>
                <w:b/>
                <w:noProof/>
              </w:rPr>
              <w:t>3.</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Definitions</w:t>
            </w:r>
            <w:r>
              <w:rPr>
                <w:noProof/>
                <w:webHidden/>
              </w:rPr>
              <w:tab/>
            </w:r>
            <w:r>
              <w:rPr>
                <w:noProof/>
                <w:webHidden/>
              </w:rPr>
              <w:fldChar w:fldCharType="begin"/>
            </w:r>
            <w:r>
              <w:rPr>
                <w:noProof/>
                <w:webHidden/>
              </w:rPr>
              <w:instrText xml:space="preserve"> PAGEREF _Toc217290585 \h </w:instrText>
            </w:r>
            <w:r>
              <w:rPr>
                <w:noProof/>
                <w:webHidden/>
              </w:rPr>
            </w:r>
            <w:r>
              <w:rPr>
                <w:noProof/>
                <w:webHidden/>
              </w:rPr>
              <w:fldChar w:fldCharType="separate"/>
            </w:r>
            <w:r>
              <w:rPr>
                <w:noProof/>
                <w:webHidden/>
              </w:rPr>
              <w:t>4</w:t>
            </w:r>
            <w:r>
              <w:rPr>
                <w:noProof/>
                <w:webHidden/>
              </w:rPr>
              <w:fldChar w:fldCharType="end"/>
            </w:r>
          </w:hyperlink>
        </w:p>
        <w:p w14:paraId="7B7FD9F9" w14:textId="03F18AE9"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86" w:history="1">
            <w:r w:rsidRPr="0037660E">
              <w:rPr>
                <w:rStyle w:val="Hyperlink"/>
                <w:rFonts w:ascii="Arial Bold" w:hAnsi="Arial Bold"/>
                <w:b/>
                <w:noProof/>
              </w:rPr>
              <w:t>4.</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Principles</w:t>
            </w:r>
            <w:r>
              <w:rPr>
                <w:noProof/>
                <w:webHidden/>
              </w:rPr>
              <w:tab/>
            </w:r>
            <w:r>
              <w:rPr>
                <w:noProof/>
                <w:webHidden/>
              </w:rPr>
              <w:fldChar w:fldCharType="begin"/>
            </w:r>
            <w:r>
              <w:rPr>
                <w:noProof/>
                <w:webHidden/>
              </w:rPr>
              <w:instrText xml:space="preserve"> PAGEREF _Toc217290586 \h </w:instrText>
            </w:r>
            <w:r>
              <w:rPr>
                <w:noProof/>
                <w:webHidden/>
              </w:rPr>
            </w:r>
            <w:r>
              <w:rPr>
                <w:noProof/>
                <w:webHidden/>
              </w:rPr>
              <w:fldChar w:fldCharType="separate"/>
            </w:r>
            <w:r>
              <w:rPr>
                <w:noProof/>
                <w:webHidden/>
              </w:rPr>
              <w:t>4</w:t>
            </w:r>
            <w:r>
              <w:rPr>
                <w:noProof/>
                <w:webHidden/>
              </w:rPr>
              <w:fldChar w:fldCharType="end"/>
            </w:r>
          </w:hyperlink>
        </w:p>
        <w:p w14:paraId="72DA2CC6" w14:textId="6EDA911D"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87" w:history="1">
            <w:r w:rsidRPr="0037660E">
              <w:rPr>
                <w:rStyle w:val="Hyperlink"/>
                <w:rFonts w:ascii="Arial Bold" w:hAnsi="Arial Bold"/>
                <w:b/>
                <w:noProof/>
              </w:rPr>
              <w:t>5.</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Responsibilities</w:t>
            </w:r>
            <w:r>
              <w:rPr>
                <w:noProof/>
                <w:webHidden/>
              </w:rPr>
              <w:tab/>
            </w:r>
            <w:r>
              <w:rPr>
                <w:noProof/>
                <w:webHidden/>
              </w:rPr>
              <w:fldChar w:fldCharType="begin"/>
            </w:r>
            <w:r>
              <w:rPr>
                <w:noProof/>
                <w:webHidden/>
              </w:rPr>
              <w:instrText xml:space="preserve"> PAGEREF _Toc217290587 \h </w:instrText>
            </w:r>
            <w:r>
              <w:rPr>
                <w:noProof/>
                <w:webHidden/>
              </w:rPr>
            </w:r>
            <w:r>
              <w:rPr>
                <w:noProof/>
                <w:webHidden/>
              </w:rPr>
              <w:fldChar w:fldCharType="separate"/>
            </w:r>
            <w:r>
              <w:rPr>
                <w:noProof/>
                <w:webHidden/>
              </w:rPr>
              <w:t>5</w:t>
            </w:r>
            <w:r>
              <w:rPr>
                <w:noProof/>
                <w:webHidden/>
              </w:rPr>
              <w:fldChar w:fldCharType="end"/>
            </w:r>
          </w:hyperlink>
        </w:p>
        <w:p w14:paraId="36F4A9EE" w14:textId="14524D7C"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88" w:history="1">
            <w:r w:rsidRPr="0037660E">
              <w:rPr>
                <w:rStyle w:val="Hyperlink"/>
                <w:rFonts w:ascii="Arial Bold" w:hAnsi="Arial Bold"/>
                <w:b/>
                <w:noProof/>
              </w:rPr>
              <w:t>6.</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E-Cigarettes and Vaping</w:t>
            </w:r>
            <w:r>
              <w:rPr>
                <w:noProof/>
                <w:webHidden/>
              </w:rPr>
              <w:tab/>
            </w:r>
            <w:r>
              <w:rPr>
                <w:noProof/>
                <w:webHidden/>
              </w:rPr>
              <w:fldChar w:fldCharType="begin"/>
            </w:r>
            <w:r>
              <w:rPr>
                <w:noProof/>
                <w:webHidden/>
              </w:rPr>
              <w:instrText xml:space="preserve"> PAGEREF _Toc217290588 \h </w:instrText>
            </w:r>
            <w:r>
              <w:rPr>
                <w:noProof/>
                <w:webHidden/>
              </w:rPr>
            </w:r>
            <w:r>
              <w:rPr>
                <w:noProof/>
                <w:webHidden/>
              </w:rPr>
              <w:fldChar w:fldCharType="separate"/>
            </w:r>
            <w:r>
              <w:rPr>
                <w:noProof/>
                <w:webHidden/>
              </w:rPr>
              <w:t>6</w:t>
            </w:r>
            <w:r>
              <w:rPr>
                <w:noProof/>
                <w:webHidden/>
              </w:rPr>
              <w:fldChar w:fldCharType="end"/>
            </w:r>
          </w:hyperlink>
        </w:p>
        <w:p w14:paraId="6327EEFE" w14:textId="43DF2C46"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89" w:history="1">
            <w:r w:rsidRPr="0037660E">
              <w:rPr>
                <w:rStyle w:val="Hyperlink"/>
                <w:rFonts w:ascii="Arial Bold" w:hAnsi="Arial Bold"/>
                <w:b/>
                <w:noProof/>
              </w:rPr>
              <w:t>7.</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Stop Smoking Support</w:t>
            </w:r>
            <w:r>
              <w:rPr>
                <w:noProof/>
                <w:webHidden/>
              </w:rPr>
              <w:tab/>
            </w:r>
            <w:r>
              <w:rPr>
                <w:noProof/>
                <w:webHidden/>
              </w:rPr>
              <w:fldChar w:fldCharType="begin"/>
            </w:r>
            <w:r>
              <w:rPr>
                <w:noProof/>
                <w:webHidden/>
              </w:rPr>
              <w:instrText xml:space="preserve"> PAGEREF _Toc217290589 \h </w:instrText>
            </w:r>
            <w:r>
              <w:rPr>
                <w:noProof/>
                <w:webHidden/>
              </w:rPr>
            </w:r>
            <w:r>
              <w:rPr>
                <w:noProof/>
                <w:webHidden/>
              </w:rPr>
              <w:fldChar w:fldCharType="separate"/>
            </w:r>
            <w:r>
              <w:rPr>
                <w:noProof/>
                <w:webHidden/>
              </w:rPr>
              <w:t>7</w:t>
            </w:r>
            <w:r>
              <w:rPr>
                <w:noProof/>
                <w:webHidden/>
              </w:rPr>
              <w:fldChar w:fldCharType="end"/>
            </w:r>
          </w:hyperlink>
        </w:p>
        <w:p w14:paraId="0E0876D2" w14:textId="4D7E953A"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0" w:history="1">
            <w:r w:rsidRPr="0037660E">
              <w:rPr>
                <w:rStyle w:val="Hyperlink"/>
                <w:rFonts w:ascii="Arial Bold" w:hAnsi="Arial Bold"/>
                <w:b/>
                <w:noProof/>
              </w:rPr>
              <w:t>8.</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Smoking Breaks</w:t>
            </w:r>
            <w:r>
              <w:rPr>
                <w:noProof/>
                <w:webHidden/>
              </w:rPr>
              <w:tab/>
            </w:r>
            <w:r>
              <w:rPr>
                <w:noProof/>
                <w:webHidden/>
              </w:rPr>
              <w:fldChar w:fldCharType="begin"/>
            </w:r>
            <w:r>
              <w:rPr>
                <w:noProof/>
                <w:webHidden/>
              </w:rPr>
              <w:instrText xml:space="preserve"> PAGEREF _Toc217290590 \h </w:instrText>
            </w:r>
            <w:r>
              <w:rPr>
                <w:noProof/>
                <w:webHidden/>
              </w:rPr>
            </w:r>
            <w:r>
              <w:rPr>
                <w:noProof/>
                <w:webHidden/>
              </w:rPr>
              <w:fldChar w:fldCharType="separate"/>
            </w:r>
            <w:r>
              <w:rPr>
                <w:noProof/>
                <w:webHidden/>
              </w:rPr>
              <w:t>7</w:t>
            </w:r>
            <w:r>
              <w:rPr>
                <w:noProof/>
                <w:webHidden/>
              </w:rPr>
              <w:fldChar w:fldCharType="end"/>
            </w:r>
          </w:hyperlink>
        </w:p>
        <w:p w14:paraId="75C30305" w14:textId="1BB1FD84"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1" w:history="1">
            <w:r w:rsidRPr="0037660E">
              <w:rPr>
                <w:rStyle w:val="Hyperlink"/>
                <w:rFonts w:ascii="Arial Bold" w:hAnsi="Arial Bold"/>
                <w:b/>
                <w:noProof/>
              </w:rPr>
              <w:t>9.</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Uniform</w:t>
            </w:r>
            <w:r>
              <w:rPr>
                <w:noProof/>
                <w:webHidden/>
              </w:rPr>
              <w:tab/>
            </w:r>
            <w:r>
              <w:rPr>
                <w:noProof/>
                <w:webHidden/>
              </w:rPr>
              <w:fldChar w:fldCharType="begin"/>
            </w:r>
            <w:r>
              <w:rPr>
                <w:noProof/>
                <w:webHidden/>
              </w:rPr>
              <w:instrText xml:space="preserve"> PAGEREF _Toc217290591 \h </w:instrText>
            </w:r>
            <w:r>
              <w:rPr>
                <w:noProof/>
                <w:webHidden/>
              </w:rPr>
            </w:r>
            <w:r>
              <w:rPr>
                <w:noProof/>
                <w:webHidden/>
              </w:rPr>
              <w:fldChar w:fldCharType="separate"/>
            </w:r>
            <w:r>
              <w:rPr>
                <w:noProof/>
                <w:webHidden/>
              </w:rPr>
              <w:t>7</w:t>
            </w:r>
            <w:r>
              <w:rPr>
                <w:noProof/>
                <w:webHidden/>
              </w:rPr>
              <w:fldChar w:fldCharType="end"/>
            </w:r>
          </w:hyperlink>
        </w:p>
        <w:p w14:paraId="5557C183" w14:textId="36634BB4"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2" w:history="1">
            <w:r w:rsidRPr="0037660E">
              <w:rPr>
                <w:rStyle w:val="Hyperlink"/>
                <w:rFonts w:ascii="Arial Bold" w:hAnsi="Arial Bold"/>
                <w:b/>
                <w:noProof/>
              </w:rPr>
              <w:t>10.</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Non-compliance</w:t>
            </w:r>
            <w:r>
              <w:rPr>
                <w:noProof/>
                <w:webHidden/>
              </w:rPr>
              <w:tab/>
            </w:r>
            <w:r>
              <w:rPr>
                <w:noProof/>
                <w:webHidden/>
              </w:rPr>
              <w:fldChar w:fldCharType="begin"/>
            </w:r>
            <w:r>
              <w:rPr>
                <w:noProof/>
                <w:webHidden/>
              </w:rPr>
              <w:instrText xml:space="preserve"> PAGEREF _Toc217290592 \h </w:instrText>
            </w:r>
            <w:r>
              <w:rPr>
                <w:noProof/>
                <w:webHidden/>
              </w:rPr>
            </w:r>
            <w:r>
              <w:rPr>
                <w:noProof/>
                <w:webHidden/>
              </w:rPr>
              <w:fldChar w:fldCharType="separate"/>
            </w:r>
            <w:r>
              <w:rPr>
                <w:noProof/>
                <w:webHidden/>
              </w:rPr>
              <w:t>7</w:t>
            </w:r>
            <w:r>
              <w:rPr>
                <w:noProof/>
                <w:webHidden/>
              </w:rPr>
              <w:fldChar w:fldCharType="end"/>
            </w:r>
          </w:hyperlink>
        </w:p>
        <w:p w14:paraId="22A7B19B" w14:textId="5A50C64D"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3" w:history="1">
            <w:r w:rsidRPr="0037660E">
              <w:rPr>
                <w:rStyle w:val="Hyperlink"/>
                <w:rFonts w:ascii="Arial Bold" w:hAnsi="Arial Bold"/>
                <w:b/>
                <w:noProof/>
              </w:rPr>
              <w:t>11.</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Competence</w:t>
            </w:r>
            <w:r>
              <w:rPr>
                <w:noProof/>
                <w:webHidden/>
              </w:rPr>
              <w:tab/>
            </w:r>
            <w:r>
              <w:rPr>
                <w:noProof/>
                <w:webHidden/>
              </w:rPr>
              <w:fldChar w:fldCharType="begin"/>
            </w:r>
            <w:r>
              <w:rPr>
                <w:noProof/>
                <w:webHidden/>
              </w:rPr>
              <w:instrText xml:space="preserve"> PAGEREF _Toc217290593 \h </w:instrText>
            </w:r>
            <w:r>
              <w:rPr>
                <w:noProof/>
                <w:webHidden/>
              </w:rPr>
            </w:r>
            <w:r>
              <w:rPr>
                <w:noProof/>
                <w:webHidden/>
              </w:rPr>
              <w:fldChar w:fldCharType="separate"/>
            </w:r>
            <w:r>
              <w:rPr>
                <w:noProof/>
                <w:webHidden/>
              </w:rPr>
              <w:t>8</w:t>
            </w:r>
            <w:r>
              <w:rPr>
                <w:noProof/>
                <w:webHidden/>
              </w:rPr>
              <w:fldChar w:fldCharType="end"/>
            </w:r>
          </w:hyperlink>
        </w:p>
        <w:p w14:paraId="16555A2F" w14:textId="595BB2D3"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4" w:history="1">
            <w:r w:rsidRPr="0037660E">
              <w:rPr>
                <w:rStyle w:val="Hyperlink"/>
                <w:rFonts w:ascii="Arial Bold" w:hAnsi="Arial Bold"/>
                <w:b/>
                <w:noProof/>
              </w:rPr>
              <w:t>12.</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Monitoring</w:t>
            </w:r>
            <w:r>
              <w:rPr>
                <w:noProof/>
                <w:webHidden/>
              </w:rPr>
              <w:tab/>
            </w:r>
            <w:r>
              <w:rPr>
                <w:noProof/>
                <w:webHidden/>
              </w:rPr>
              <w:fldChar w:fldCharType="begin"/>
            </w:r>
            <w:r>
              <w:rPr>
                <w:noProof/>
                <w:webHidden/>
              </w:rPr>
              <w:instrText xml:space="preserve"> PAGEREF _Toc217290594 \h </w:instrText>
            </w:r>
            <w:r>
              <w:rPr>
                <w:noProof/>
                <w:webHidden/>
              </w:rPr>
            </w:r>
            <w:r>
              <w:rPr>
                <w:noProof/>
                <w:webHidden/>
              </w:rPr>
              <w:fldChar w:fldCharType="separate"/>
            </w:r>
            <w:r>
              <w:rPr>
                <w:noProof/>
                <w:webHidden/>
              </w:rPr>
              <w:t>8</w:t>
            </w:r>
            <w:r>
              <w:rPr>
                <w:noProof/>
                <w:webHidden/>
              </w:rPr>
              <w:fldChar w:fldCharType="end"/>
            </w:r>
          </w:hyperlink>
        </w:p>
        <w:p w14:paraId="63716C81" w14:textId="40A2095D"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5" w:history="1">
            <w:r w:rsidRPr="0037660E">
              <w:rPr>
                <w:rStyle w:val="Hyperlink"/>
                <w:rFonts w:ascii="Arial Bold" w:hAnsi="Arial Bold"/>
                <w:b/>
                <w:noProof/>
              </w:rPr>
              <w:t>13.</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Audit and Review</w:t>
            </w:r>
            <w:r>
              <w:rPr>
                <w:noProof/>
                <w:webHidden/>
              </w:rPr>
              <w:tab/>
            </w:r>
            <w:r>
              <w:rPr>
                <w:noProof/>
                <w:webHidden/>
              </w:rPr>
              <w:fldChar w:fldCharType="begin"/>
            </w:r>
            <w:r>
              <w:rPr>
                <w:noProof/>
                <w:webHidden/>
              </w:rPr>
              <w:instrText xml:space="preserve"> PAGEREF _Toc217290595 \h </w:instrText>
            </w:r>
            <w:r>
              <w:rPr>
                <w:noProof/>
                <w:webHidden/>
              </w:rPr>
            </w:r>
            <w:r>
              <w:rPr>
                <w:noProof/>
                <w:webHidden/>
              </w:rPr>
              <w:fldChar w:fldCharType="separate"/>
            </w:r>
            <w:r>
              <w:rPr>
                <w:noProof/>
                <w:webHidden/>
              </w:rPr>
              <w:t>8</w:t>
            </w:r>
            <w:r>
              <w:rPr>
                <w:noProof/>
                <w:webHidden/>
              </w:rPr>
              <w:fldChar w:fldCharType="end"/>
            </w:r>
          </w:hyperlink>
        </w:p>
        <w:p w14:paraId="115C69E2" w14:textId="04ADC0A3"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6" w:history="1">
            <w:r w:rsidRPr="0037660E">
              <w:rPr>
                <w:rStyle w:val="Hyperlink"/>
                <w:rFonts w:ascii="Arial Bold" w:hAnsi="Arial Bold"/>
                <w:b/>
                <w:noProof/>
              </w:rPr>
              <w:t>14.</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Associated Documentation</w:t>
            </w:r>
            <w:r>
              <w:rPr>
                <w:noProof/>
                <w:webHidden/>
              </w:rPr>
              <w:tab/>
            </w:r>
            <w:r>
              <w:rPr>
                <w:noProof/>
                <w:webHidden/>
              </w:rPr>
              <w:fldChar w:fldCharType="begin"/>
            </w:r>
            <w:r>
              <w:rPr>
                <w:noProof/>
                <w:webHidden/>
              </w:rPr>
              <w:instrText xml:space="preserve"> PAGEREF _Toc217290596 \h </w:instrText>
            </w:r>
            <w:r>
              <w:rPr>
                <w:noProof/>
                <w:webHidden/>
              </w:rPr>
            </w:r>
            <w:r>
              <w:rPr>
                <w:noProof/>
                <w:webHidden/>
              </w:rPr>
              <w:fldChar w:fldCharType="separate"/>
            </w:r>
            <w:r>
              <w:rPr>
                <w:noProof/>
                <w:webHidden/>
              </w:rPr>
              <w:t>9</w:t>
            </w:r>
            <w:r>
              <w:rPr>
                <w:noProof/>
                <w:webHidden/>
              </w:rPr>
              <w:fldChar w:fldCharType="end"/>
            </w:r>
          </w:hyperlink>
        </w:p>
        <w:p w14:paraId="2156AE7D" w14:textId="2DAF568D"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7" w:history="1">
            <w:r w:rsidRPr="0037660E">
              <w:rPr>
                <w:rStyle w:val="Hyperlink"/>
                <w:rFonts w:ascii="Arial Bold" w:hAnsi="Arial Bold"/>
                <w:b/>
                <w:noProof/>
              </w:rPr>
              <w:t>15.</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References</w:t>
            </w:r>
            <w:r>
              <w:rPr>
                <w:noProof/>
                <w:webHidden/>
              </w:rPr>
              <w:tab/>
            </w:r>
            <w:r>
              <w:rPr>
                <w:noProof/>
                <w:webHidden/>
              </w:rPr>
              <w:fldChar w:fldCharType="begin"/>
            </w:r>
            <w:r>
              <w:rPr>
                <w:noProof/>
                <w:webHidden/>
              </w:rPr>
              <w:instrText xml:space="preserve"> PAGEREF _Toc217290597 \h </w:instrText>
            </w:r>
            <w:r>
              <w:rPr>
                <w:noProof/>
                <w:webHidden/>
              </w:rPr>
            </w:r>
            <w:r>
              <w:rPr>
                <w:noProof/>
                <w:webHidden/>
              </w:rPr>
              <w:fldChar w:fldCharType="separate"/>
            </w:r>
            <w:r>
              <w:rPr>
                <w:noProof/>
                <w:webHidden/>
              </w:rPr>
              <w:t>9</w:t>
            </w:r>
            <w:r>
              <w:rPr>
                <w:noProof/>
                <w:webHidden/>
              </w:rPr>
              <w:fldChar w:fldCharType="end"/>
            </w:r>
          </w:hyperlink>
        </w:p>
        <w:p w14:paraId="1570AB68" w14:textId="7BB55949"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8" w:history="1">
            <w:r w:rsidRPr="0037660E">
              <w:rPr>
                <w:rStyle w:val="Hyperlink"/>
                <w:rFonts w:ascii="Arial Bold" w:hAnsi="Arial Bold"/>
                <w:b/>
                <w:noProof/>
              </w:rPr>
              <w:t>16.</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Financial Checkpoint</w:t>
            </w:r>
            <w:r>
              <w:rPr>
                <w:noProof/>
                <w:webHidden/>
              </w:rPr>
              <w:tab/>
            </w:r>
            <w:r>
              <w:rPr>
                <w:noProof/>
                <w:webHidden/>
              </w:rPr>
              <w:fldChar w:fldCharType="begin"/>
            </w:r>
            <w:r>
              <w:rPr>
                <w:noProof/>
                <w:webHidden/>
              </w:rPr>
              <w:instrText xml:space="preserve"> PAGEREF _Toc217290598 \h </w:instrText>
            </w:r>
            <w:r>
              <w:rPr>
                <w:noProof/>
                <w:webHidden/>
              </w:rPr>
            </w:r>
            <w:r>
              <w:rPr>
                <w:noProof/>
                <w:webHidden/>
              </w:rPr>
              <w:fldChar w:fldCharType="separate"/>
            </w:r>
            <w:r>
              <w:rPr>
                <w:noProof/>
                <w:webHidden/>
              </w:rPr>
              <w:t>9</w:t>
            </w:r>
            <w:r>
              <w:rPr>
                <w:noProof/>
                <w:webHidden/>
              </w:rPr>
              <w:fldChar w:fldCharType="end"/>
            </w:r>
          </w:hyperlink>
        </w:p>
        <w:p w14:paraId="1E6C7EE3" w14:textId="6967D4FD"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599" w:history="1">
            <w:r w:rsidRPr="0037660E">
              <w:rPr>
                <w:rStyle w:val="Hyperlink"/>
                <w:rFonts w:ascii="Arial Bold" w:hAnsi="Arial Bold"/>
                <w:b/>
                <w:noProof/>
              </w:rPr>
              <w:t>17.</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Equality Analysis</w:t>
            </w:r>
            <w:r>
              <w:rPr>
                <w:noProof/>
                <w:webHidden/>
              </w:rPr>
              <w:tab/>
            </w:r>
            <w:r>
              <w:rPr>
                <w:noProof/>
                <w:webHidden/>
              </w:rPr>
              <w:fldChar w:fldCharType="begin"/>
            </w:r>
            <w:r>
              <w:rPr>
                <w:noProof/>
                <w:webHidden/>
              </w:rPr>
              <w:instrText xml:space="preserve"> PAGEREF _Toc217290599 \h </w:instrText>
            </w:r>
            <w:r>
              <w:rPr>
                <w:noProof/>
                <w:webHidden/>
              </w:rPr>
            </w:r>
            <w:r>
              <w:rPr>
                <w:noProof/>
                <w:webHidden/>
              </w:rPr>
              <w:fldChar w:fldCharType="separate"/>
            </w:r>
            <w:r>
              <w:rPr>
                <w:noProof/>
                <w:webHidden/>
              </w:rPr>
              <w:t>9</w:t>
            </w:r>
            <w:r>
              <w:rPr>
                <w:noProof/>
                <w:webHidden/>
              </w:rPr>
              <w:fldChar w:fldCharType="end"/>
            </w:r>
          </w:hyperlink>
        </w:p>
        <w:p w14:paraId="434C9698" w14:textId="1C145CBC"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600" w:history="1">
            <w:r w:rsidRPr="0037660E">
              <w:rPr>
                <w:rStyle w:val="Hyperlink"/>
                <w:rFonts w:ascii="Arial Bold" w:hAnsi="Arial Bold"/>
                <w:b/>
                <w:noProof/>
              </w:rPr>
              <w:t>18.</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Appendix A: Occupational health advice on stopping smoking</w:t>
            </w:r>
            <w:r>
              <w:rPr>
                <w:noProof/>
                <w:webHidden/>
              </w:rPr>
              <w:tab/>
            </w:r>
            <w:r>
              <w:rPr>
                <w:noProof/>
                <w:webHidden/>
              </w:rPr>
              <w:fldChar w:fldCharType="begin"/>
            </w:r>
            <w:r>
              <w:rPr>
                <w:noProof/>
                <w:webHidden/>
              </w:rPr>
              <w:instrText xml:space="preserve"> PAGEREF _Toc217290600 \h </w:instrText>
            </w:r>
            <w:r>
              <w:rPr>
                <w:noProof/>
                <w:webHidden/>
              </w:rPr>
            </w:r>
            <w:r>
              <w:rPr>
                <w:noProof/>
                <w:webHidden/>
              </w:rPr>
              <w:fldChar w:fldCharType="separate"/>
            </w:r>
            <w:r>
              <w:rPr>
                <w:noProof/>
                <w:webHidden/>
              </w:rPr>
              <w:t>10</w:t>
            </w:r>
            <w:r>
              <w:rPr>
                <w:noProof/>
                <w:webHidden/>
              </w:rPr>
              <w:fldChar w:fldCharType="end"/>
            </w:r>
          </w:hyperlink>
        </w:p>
        <w:p w14:paraId="6C3A0DAC" w14:textId="4386EB46" w:rsidR="005152FD" w:rsidRDefault="005152FD">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290601" w:history="1">
            <w:r w:rsidRPr="0037660E">
              <w:rPr>
                <w:rStyle w:val="Hyperlink"/>
                <w:rFonts w:ascii="Arial Bold" w:hAnsi="Arial Bold"/>
                <w:b/>
                <w:noProof/>
              </w:rPr>
              <w:t>19.</w:t>
            </w:r>
            <w:r>
              <w:rPr>
                <w:rFonts w:asciiTheme="minorHAnsi" w:eastAsiaTheme="minorEastAsia" w:hAnsiTheme="minorHAnsi" w:cstheme="minorBidi"/>
                <w:noProof/>
                <w:color w:val="auto"/>
                <w:kern w:val="2"/>
                <w:szCs w:val="24"/>
                <w14:ligatures w14:val="standardContextual"/>
              </w:rPr>
              <w:tab/>
            </w:r>
            <w:r w:rsidRPr="0037660E">
              <w:rPr>
                <w:rStyle w:val="Hyperlink"/>
                <w:b/>
                <w:bCs/>
                <w:noProof/>
              </w:rPr>
              <w:t xml:space="preserve">References </w:t>
            </w:r>
            <w:r>
              <w:rPr>
                <w:noProof/>
                <w:webHidden/>
              </w:rPr>
              <w:tab/>
            </w:r>
            <w:r>
              <w:rPr>
                <w:noProof/>
                <w:webHidden/>
              </w:rPr>
              <w:fldChar w:fldCharType="begin"/>
            </w:r>
            <w:r>
              <w:rPr>
                <w:noProof/>
                <w:webHidden/>
              </w:rPr>
              <w:instrText xml:space="preserve"> PAGEREF _Toc217290601 \h </w:instrText>
            </w:r>
            <w:r>
              <w:rPr>
                <w:noProof/>
                <w:webHidden/>
              </w:rPr>
            </w:r>
            <w:r>
              <w:rPr>
                <w:noProof/>
                <w:webHidden/>
              </w:rPr>
              <w:fldChar w:fldCharType="separate"/>
            </w:r>
            <w:r>
              <w:rPr>
                <w:noProof/>
                <w:webHidden/>
              </w:rPr>
              <w:t>11</w:t>
            </w:r>
            <w:r>
              <w:rPr>
                <w:noProof/>
                <w:webHidden/>
              </w:rPr>
              <w:fldChar w:fldCharType="end"/>
            </w:r>
          </w:hyperlink>
        </w:p>
        <w:p w14:paraId="04401B19" w14:textId="0A2B7221" w:rsidR="00630FB3" w:rsidRDefault="008D268C" w:rsidP="008D268C">
          <w:pPr>
            <w:rPr>
              <w:b/>
              <w:bCs/>
              <w:noProof/>
            </w:rPr>
          </w:pPr>
          <w:r>
            <w:rPr>
              <w:b/>
              <w:bCs/>
              <w:noProof/>
            </w:rPr>
            <w:fldChar w:fldCharType="end"/>
          </w:r>
        </w:p>
        <w:p w14:paraId="006581D9" w14:textId="77FB718D" w:rsidR="008D268C" w:rsidRDefault="003F4AC8" w:rsidP="008D268C">
          <w:pPr>
            <w:rPr>
              <w:b/>
              <w:bCs/>
              <w:noProof/>
            </w:rPr>
          </w:pPr>
        </w:p>
      </w:sdtContent>
    </w:sdt>
    <w:p w14:paraId="2FDEA189" w14:textId="77777777" w:rsidR="00630FB3" w:rsidRDefault="00630FB3" w:rsidP="008D268C">
      <w:pPr>
        <w:rPr>
          <w:b/>
          <w:bCs/>
          <w:noProof/>
        </w:rPr>
      </w:pPr>
    </w:p>
    <w:p w14:paraId="0EC61D6D" w14:textId="77777777" w:rsidR="00A0775F" w:rsidRDefault="00A0775F" w:rsidP="008D268C">
      <w:pPr>
        <w:rPr>
          <w:b/>
          <w:bCs/>
          <w:noProof/>
        </w:rPr>
      </w:pPr>
    </w:p>
    <w:p w14:paraId="42CE0140" w14:textId="77777777" w:rsidR="00A0775F" w:rsidRDefault="00A0775F" w:rsidP="008D268C">
      <w:pPr>
        <w:rPr>
          <w:b/>
          <w:bCs/>
          <w:noProof/>
        </w:rPr>
      </w:pPr>
    </w:p>
    <w:p w14:paraId="7CBB53AF" w14:textId="77777777" w:rsidR="00630FB3" w:rsidRDefault="00630FB3" w:rsidP="008D268C">
      <w:pPr>
        <w:rPr>
          <w:b/>
          <w:bCs/>
          <w:noProof/>
        </w:rPr>
      </w:pPr>
    </w:p>
    <w:p w14:paraId="33A5248D" w14:textId="77777777" w:rsidR="00630FB3" w:rsidRDefault="00630FB3" w:rsidP="008D268C">
      <w:pPr>
        <w:rPr>
          <w:b/>
          <w:bCs/>
          <w:noProof/>
        </w:rPr>
      </w:pPr>
    </w:p>
    <w:p w14:paraId="70019FD3" w14:textId="77777777" w:rsidR="0007278A" w:rsidRPr="00ED3FA5" w:rsidRDefault="0007278A" w:rsidP="008D268C">
      <w:pPr>
        <w:rPr>
          <w:b/>
          <w:bCs/>
          <w:noProof/>
        </w:rPr>
      </w:pPr>
    </w:p>
    <w:p w14:paraId="51330DBD" w14:textId="77777777" w:rsidR="008D268C" w:rsidRDefault="008D268C" w:rsidP="0007278A">
      <w:pPr>
        <w:pStyle w:val="Heading1"/>
        <w:numPr>
          <w:ilvl w:val="0"/>
          <w:numId w:val="20"/>
        </w:numPr>
        <w:rPr>
          <w:rFonts w:ascii="Arial" w:hAnsi="Arial" w:cs="Arial"/>
          <w:b/>
          <w:bCs/>
          <w:color w:val="auto"/>
          <w:sz w:val="28"/>
          <w:szCs w:val="28"/>
        </w:rPr>
      </w:pPr>
      <w:bookmarkStart w:id="0" w:name="_Toc140503486"/>
      <w:bookmarkStart w:id="1" w:name="_Toc217290583"/>
      <w:r w:rsidRPr="0007278A">
        <w:rPr>
          <w:rFonts w:ascii="Arial" w:hAnsi="Arial" w:cs="Arial"/>
          <w:b/>
          <w:bCs/>
          <w:color w:val="auto"/>
          <w:sz w:val="28"/>
          <w:szCs w:val="28"/>
        </w:rPr>
        <w:t>Objectives</w:t>
      </w:r>
      <w:bookmarkEnd w:id="0"/>
      <w:bookmarkEnd w:id="1"/>
      <w:r w:rsidRPr="0007278A">
        <w:rPr>
          <w:rFonts w:ascii="Arial" w:hAnsi="Arial" w:cs="Arial"/>
          <w:b/>
          <w:bCs/>
          <w:color w:val="auto"/>
          <w:sz w:val="28"/>
          <w:szCs w:val="28"/>
        </w:rPr>
        <w:t xml:space="preserve"> </w:t>
      </w:r>
    </w:p>
    <w:p w14:paraId="311CC90F" w14:textId="77777777" w:rsidR="0007278A" w:rsidRPr="0007278A" w:rsidRDefault="0007278A" w:rsidP="0007278A"/>
    <w:p w14:paraId="2EA2F670" w14:textId="77777777" w:rsidR="008D268C" w:rsidRPr="00630FB3" w:rsidRDefault="008D268C" w:rsidP="008D268C">
      <w:pPr>
        <w:pStyle w:val="ListParagraph"/>
        <w:numPr>
          <w:ilvl w:val="1"/>
          <w:numId w:val="20"/>
        </w:numPr>
        <w:contextualSpacing w:val="0"/>
        <w:rPr>
          <w:rFonts w:ascii="Arial" w:hAnsi="Arial" w:cs="Arial"/>
        </w:rPr>
      </w:pPr>
      <w:proofErr w:type="gramStart"/>
      <w:r w:rsidRPr="00630FB3">
        <w:rPr>
          <w:rFonts w:ascii="Arial" w:hAnsi="Arial" w:cs="Arial"/>
        </w:rPr>
        <w:t>South East</w:t>
      </w:r>
      <w:proofErr w:type="gramEnd"/>
      <w:r w:rsidRPr="00630FB3">
        <w:rPr>
          <w:rFonts w:ascii="Arial" w:hAnsi="Arial" w:cs="Arial"/>
        </w:rPr>
        <w:t xml:space="preserve"> Coast Ambulance Service NHS Foundation Trust (the Trust) recognises its duty to comply with the Smoke Free provisions of the Health and Safety Act 2006, which became enforceable from 1</w:t>
      </w:r>
      <w:r w:rsidRPr="00630FB3">
        <w:rPr>
          <w:rFonts w:ascii="Arial" w:hAnsi="Arial" w:cs="Arial"/>
          <w:vertAlign w:val="superscript"/>
        </w:rPr>
        <w:t>st</w:t>
      </w:r>
      <w:r w:rsidRPr="00630FB3">
        <w:rPr>
          <w:rFonts w:ascii="Arial" w:hAnsi="Arial" w:cs="Arial"/>
        </w:rPr>
        <w:t xml:space="preserve"> July 2007.</w:t>
      </w:r>
    </w:p>
    <w:p w14:paraId="3CD4E255" w14:textId="77777777" w:rsidR="008D268C" w:rsidRPr="00630FB3" w:rsidRDefault="008D268C" w:rsidP="008D268C">
      <w:pPr>
        <w:pStyle w:val="ListParagraph"/>
        <w:ind w:left="1162"/>
        <w:rPr>
          <w:rFonts w:ascii="Arial" w:hAnsi="Arial" w:cs="Arial"/>
        </w:rPr>
      </w:pPr>
    </w:p>
    <w:p w14:paraId="4DFBA0D5"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As such, the Trust is committed to ensuring the health, safety and welfare of </w:t>
      </w:r>
      <w:proofErr w:type="gramStart"/>
      <w:r w:rsidRPr="00630FB3">
        <w:rPr>
          <w:rFonts w:ascii="Arial" w:hAnsi="Arial" w:cs="Arial"/>
        </w:rPr>
        <w:t>all of</w:t>
      </w:r>
      <w:proofErr w:type="gramEnd"/>
      <w:r w:rsidRPr="00630FB3">
        <w:rPr>
          <w:rFonts w:ascii="Arial" w:hAnsi="Arial" w:cs="Arial"/>
        </w:rPr>
        <w:t xml:space="preserve"> its employees and will do all that is reasonably practicable to protect staff and patients within its care from nuisance smoke/vapour from e-cigarettes/vaping and any harmful emissions/hazards associated with the smoking of tobacco.</w:t>
      </w:r>
    </w:p>
    <w:p w14:paraId="00E27487" w14:textId="77777777" w:rsidR="008D268C" w:rsidRPr="00630FB3" w:rsidRDefault="008D268C" w:rsidP="008D268C">
      <w:pPr>
        <w:pStyle w:val="ListParagraph"/>
        <w:ind w:left="1162"/>
        <w:rPr>
          <w:rFonts w:ascii="Arial" w:hAnsi="Arial" w:cs="Arial"/>
        </w:rPr>
      </w:pPr>
    </w:p>
    <w:p w14:paraId="0A9D0436" w14:textId="77777777" w:rsidR="008D268C" w:rsidRPr="00630FB3" w:rsidRDefault="008D268C" w:rsidP="008D268C">
      <w:pPr>
        <w:pStyle w:val="ListParagraph"/>
        <w:numPr>
          <w:ilvl w:val="1"/>
          <w:numId w:val="20"/>
        </w:numPr>
        <w:contextualSpacing w:val="0"/>
        <w:rPr>
          <w:rFonts w:ascii="Arial" w:eastAsia="Calibri" w:hAnsi="Arial" w:cs="Arial"/>
        </w:rPr>
      </w:pPr>
      <w:r w:rsidRPr="00630FB3">
        <w:rPr>
          <w:rFonts w:ascii="Arial" w:eastAsia="Calibri" w:hAnsi="Arial" w:cs="Arial"/>
        </w:rPr>
        <w:t>This policy also supports the Trust’s wellbeing philosophy and will raise awareness of the dangers associated with exposure to tobacco smoke and will support members of staff who wish to stop smoking.</w:t>
      </w:r>
    </w:p>
    <w:p w14:paraId="458652AF" w14:textId="77777777" w:rsidR="008D268C" w:rsidRDefault="008D268C" w:rsidP="008D268C">
      <w:pPr>
        <w:pStyle w:val="Heading1"/>
        <w:numPr>
          <w:ilvl w:val="0"/>
          <w:numId w:val="20"/>
        </w:numPr>
        <w:rPr>
          <w:rFonts w:ascii="Arial" w:hAnsi="Arial" w:cs="Arial"/>
          <w:b/>
          <w:bCs/>
          <w:color w:val="auto"/>
          <w:sz w:val="28"/>
          <w:szCs w:val="28"/>
        </w:rPr>
      </w:pPr>
      <w:bookmarkStart w:id="2" w:name="_Toc140503487"/>
      <w:bookmarkStart w:id="3" w:name="_Toc217290584"/>
      <w:r w:rsidRPr="0007278A">
        <w:rPr>
          <w:rFonts w:ascii="Arial" w:hAnsi="Arial" w:cs="Arial"/>
          <w:b/>
          <w:bCs/>
          <w:color w:val="auto"/>
          <w:sz w:val="28"/>
          <w:szCs w:val="28"/>
        </w:rPr>
        <w:t>Scope</w:t>
      </w:r>
      <w:bookmarkEnd w:id="2"/>
      <w:bookmarkEnd w:id="3"/>
      <w:r w:rsidRPr="0007278A">
        <w:rPr>
          <w:rFonts w:ascii="Arial" w:hAnsi="Arial" w:cs="Arial"/>
          <w:b/>
          <w:bCs/>
          <w:color w:val="auto"/>
          <w:sz w:val="28"/>
          <w:szCs w:val="28"/>
        </w:rPr>
        <w:t xml:space="preserve"> </w:t>
      </w:r>
    </w:p>
    <w:p w14:paraId="12F9FE27" w14:textId="77777777" w:rsidR="0007278A" w:rsidRPr="0007278A" w:rsidRDefault="0007278A" w:rsidP="0007278A"/>
    <w:p w14:paraId="4D1EE594"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This policy applies to all staff, volunteers, agency staff, bank workers, service users, visitors and contractors</w:t>
      </w:r>
      <w:r w:rsidRPr="00630FB3">
        <w:rPr>
          <w:rFonts w:ascii="Arial" w:hAnsi="Arial" w:cs="Arial"/>
          <w:b/>
        </w:rPr>
        <w:t xml:space="preserve"> </w:t>
      </w:r>
      <w:r w:rsidRPr="00630FB3">
        <w:rPr>
          <w:rFonts w:ascii="Arial" w:hAnsi="Arial" w:cs="Arial"/>
        </w:rPr>
        <w:t>or other persons entering our premises or grounds.</w:t>
      </w:r>
    </w:p>
    <w:p w14:paraId="355A4F16" w14:textId="77777777" w:rsidR="008D268C" w:rsidRPr="00630FB3" w:rsidRDefault="008D268C" w:rsidP="008D268C">
      <w:pPr>
        <w:pStyle w:val="ListParagraph"/>
        <w:ind w:left="1162"/>
        <w:rPr>
          <w:rFonts w:ascii="Arial" w:hAnsi="Arial" w:cs="Arial"/>
        </w:rPr>
      </w:pPr>
    </w:p>
    <w:p w14:paraId="6498BD2E"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Smoking is not permitted in any part of the Trust’s buildings, grounds (except in approved designated areas), vehicles (used, owned, leased or hired by the Trust), or car parks at any time by any person regardless of their status or business with the organisation. </w:t>
      </w:r>
    </w:p>
    <w:p w14:paraId="291F44F1" w14:textId="77777777" w:rsidR="008D268C" w:rsidRDefault="008D268C" w:rsidP="008D268C">
      <w:pPr>
        <w:pStyle w:val="Heading1"/>
        <w:numPr>
          <w:ilvl w:val="0"/>
          <w:numId w:val="20"/>
        </w:numPr>
        <w:rPr>
          <w:rFonts w:ascii="Arial" w:hAnsi="Arial" w:cs="Arial"/>
          <w:b/>
          <w:bCs/>
          <w:color w:val="auto"/>
          <w:sz w:val="28"/>
          <w:szCs w:val="28"/>
        </w:rPr>
      </w:pPr>
      <w:bookmarkStart w:id="4" w:name="_Toc140503488"/>
      <w:bookmarkStart w:id="5" w:name="_Toc217290585"/>
      <w:r w:rsidRPr="008B1F4C">
        <w:rPr>
          <w:rFonts w:ascii="Arial" w:hAnsi="Arial" w:cs="Arial"/>
          <w:b/>
          <w:bCs/>
          <w:color w:val="auto"/>
          <w:sz w:val="28"/>
          <w:szCs w:val="28"/>
        </w:rPr>
        <w:t>Definitions</w:t>
      </w:r>
      <w:bookmarkEnd w:id="4"/>
      <w:bookmarkEnd w:id="5"/>
    </w:p>
    <w:p w14:paraId="2F55CFAB" w14:textId="77777777" w:rsidR="008B1F4C" w:rsidRPr="008B1F4C" w:rsidRDefault="008B1F4C" w:rsidP="008B1F4C"/>
    <w:p w14:paraId="2FA4986F"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“Smoking” in this policy refers to Smoking of a lit substance such as tobacco or any other substance that may be smoked This includes the use of electronic E-cigarettes or other “smokeless” alternatives.</w:t>
      </w:r>
    </w:p>
    <w:p w14:paraId="28AD4C0E" w14:textId="77777777" w:rsidR="008D268C" w:rsidRDefault="008D268C" w:rsidP="008D268C">
      <w:pPr>
        <w:pStyle w:val="Heading1"/>
        <w:numPr>
          <w:ilvl w:val="0"/>
          <w:numId w:val="20"/>
        </w:numPr>
        <w:rPr>
          <w:rFonts w:ascii="Arial" w:hAnsi="Arial" w:cs="Arial"/>
          <w:b/>
          <w:bCs/>
          <w:color w:val="auto"/>
          <w:sz w:val="28"/>
          <w:szCs w:val="28"/>
        </w:rPr>
      </w:pPr>
      <w:bookmarkStart w:id="6" w:name="_Toc140503489"/>
      <w:bookmarkStart w:id="7" w:name="_Toc217290586"/>
      <w:r w:rsidRPr="008B1F4C">
        <w:rPr>
          <w:rFonts w:ascii="Arial" w:hAnsi="Arial" w:cs="Arial"/>
          <w:b/>
          <w:bCs/>
          <w:color w:val="auto"/>
          <w:sz w:val="28"/>
          <w:szCs w:val="28"/>
        </w:rPr>
        <w:t>Principles</w:t>
      </w:r>
      <w:bookmarkEnd w:id="6"/>
      <w:bookmarkEnd w:id="7"/>
    </w:p>
    <w:p w14:paraId="7C41844D" w14:textId="77777777" w:rsidR="008B1F4C" w:rsidRPr="008B1F4C" w:rsidRDefault="008B1F4C" w:rsidP="008B1F4C"/>
    <w:p w14:paraId="1B4B7142"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The Trust seeks to eliminate unlawful discrimination against colleagues, potential employees, patients or clients on the grounds of sex, marital status, disability, sexual orientation, gender identity, age, race, ethnic or national origin, religion, pregnancy/ maternity, political opinion, or trade union membership and to promote equality of opportunity and good relations between employees and clients.  </w:t>
      </w:r>
    </w:p>
    <w:p w14:paraId="38449EFC" w14:textId="77777777" w:rsidR="008D268C" w:rsidRPr="00630FB3" w:rsidRDefault="008D268C" w:rsidP="008D268C">
      <w:pPr>
        <w:rPr>
          <w:rFonts w:ascii="Arial" w:hAnsi="Arial" w:cs="Arial"/>
        </w:rPr>
      </w:pPr>
    </w:p>
    <w:p w14:paraId="3B93F141"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Employees must </w:t>
      </w:r>
      <w:proofErr w:type="gramStart"/>
      <w:r w:rsidRPr="00630FB3">
        <w:rPr>
          <w:rFonts w:ascii="Arial" w:hAnsi="Arial" w:cs="Arial"/>
        </w:rPr>
        <w:t>at all times</w:t>
      </w:r>
      <w:proofErr w:type="gramEnd"/>
      <w:r w:rsidRPr="00630FB3">
        <w:rPr>
          <w:rFonts w:ascii="Arial" w:hAnsi="Arial" w:cs="Arial"/>
        </w:rPr>
        <w:t xml:space="preserve"> indicate an acceptance of these principles and fulfil their responsibilities </w:t>
      </w:r>
      <w:proofErr w:type="gramStart"/>
      <w:r w:rsidRPr="00630FB3">
        <w:rPr>
          <w:rFonts w:ascii="Arial" w:hAnsi="Arial" w:cs="Arial"/>
        </w:rPr>
        <w:t>with regard to</w:t>
      </w:r>
      <w:proofErr w:type="gramEnd"/>
      <w:r w:rsidRPr="00630FB3">
        <w:rPr>
          <w:rFonts w:ascii="Arial" w:hAnsi="Arial" w:cs="Arial"/>
        </w:rPr>
        <w:t xml:space="preserve"> equality legislation and the Trust’s Equality Diversity and Inclusion Policy and protocols.</w:t>
      </w:r>
    </w:p>
    <w:p w14:paraId="359B1DEF" w14:textId="77777777" w:rsidR="008D268C" w:rsidRPr="00630FB3" w:rsidRDefault="008D268C" w:rsidP="008D268C">
      <w:pPr>
        <w:ind w:left="360"/>
        <w:rPr>
          <w:rFonts w:ascii="Arial" w:hAnsi="Arial" w:cs="Arial"/>
        </w:rPr>
      </w:pPr>
    </w:p>
    <w:p w14:paraId="1AD83311"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Staff may not smoke or use E-cigarettes in any part of the Trust premises, including grounds or car parks except where designated smoking areas have been approved. </w:t>
      </w:r>
    </w:p>
    <w:p w14:paraId="732BD376" w14:textId="77777777" w:rsidR="008D268C" w:rsidRPr="00630FB3" w:rsidRDefault="008D268C" w:rsidP="008D268C">
      <w:pPr>
        <w:rPr>
          <w:rFonts w:ascii="Arial" w:hAnsi="Arial" w:cs="Arial"/>
        </w:rPr>
      </w:pPr>
    </w:p>
    <w:p w14:paraId="735C5039"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Smoking or the use of E-cigarettes is not permitted in cars used, owned, leased or hired by the Trust at any time.</w:t>
      </w:r>
    </w:p>
    <w:p w14:paraId="377E8C60" w14:textId="77777777" w:rsidR="008D268C" w:rsidRPr="00630FB3" w:rsidRDefault="008D268C" w:rsidP="008D268C">
      <w:pPr>
        <w:ind w:left="360"/>
        <w:rPr>
          <w:rFonts w:ascii="Arial" w:hAnsi="Arial" w:cs="Arial"/>
          <w:color w:val="0A0A0A"/>
          <w:shd w:val="clear" w:color="auto" w:fill="FEFEFE"/>
        </w:rPr>
      </w:pPr>
    </w:p>
    <w:p w14:paraId="0CDC077C" w14:textId="77777777" w:rsidR="008D268C" w:rsidRPr="00630FB3" w:rsidRDefault="008D268C" w:rsidP="008D268C">
      <w:pPr>
        <w:pStyle w:val="ListParagraph"/>
        <w:numPr>
          <w:ilvl w:val="1"/>
          <w:numId w:val="20"/>
        </w:numPr>
        <w:contextualSpacing w:val="0"/>
        <w:rPr>
          <w:rFonts w:ascii="Arial" w:hAnsi="Arial" w:cs="Arial"/>
          <w:color w:val="0A0A0A"/>
          <w:shd w:val="clear" w:color="auto" w:fill="FEFEFE"/>
        </w:rPr>
      </w:pPr>
      <w:r w:rsidRPr="00630FB3">
        <w:rPr>
          <w:rFonts w:ascii="Arial" w:hAnsi="Arial" w:cs="Arial"/>
          <w:color w:val="0A0A0A"/>
          <w:shd w:val="clear" w:color="auto" w:fill="FEFEFE"/>
        </w:rPr>
        <w:t>Staff are required to</w:t>
      </w:r>
      <w:r w:rsidRPr="00630FB3">
        <w:rPr>
          <w:rFonts w:ascii="Arial" w:hAnsi="Arial" w:cs="Arial"/>
        </w:rPr>
        <w:t xml:space="preserve"> cover their uniform and not display a Trust ID badge</w:t>
      </w:r>
      <w:r w:rsidRPr="00630FB3">
        <w:rPr>
          <w:rFonts w:ascii="Arial" w:hAnsi="Arial" w:cs="Arial"/>
          <w:color w:val="0A0A0A"/>
          <w:shd w:val="clear" w:color="auto" w:fill="FEFEFE"/>
        </w:rPr>
        <w:t xml:space="preserve"> or be otherwise identified as a Trust employee whilst smoking. </w:t>
      </w:r>
    </w:p>
    <w:p w14:paraId="5D28ECB4" w14:textId="77777777" w:rsidR="008D268C" w:rsidRPr="00630FB3" w:rsidRDefault="008D268C" w:rsidP="008D268C">
      <w:pPr>
        <w:pStyle w:val="ListParagraph"/>
        <w:ind w:left="1162"/>
        <w:rPr>
          <w:rFonts w:ascii="Arial" w:hAnsi="Arial" w:cs="Arial"/>
          <w:color w:val="0A0A0A"/>
          <w:shd w:val="clear" w:color="auto" w:fill="FEFEFE"/>
        </w:rPr>
      </w:pPr>
    </w:p>
    <w:p w14:paraId="060DA09E" w14:textId="77777777" w:rsidR="008D268C" w:rsidRPr="00630FB3" w:rsidRDefault="008D268C" w:rsidP="008D268C">
      <w:pPr>
        <w:pStyle w:val="ListParagraph"/>
        <w:numPr>
          <w:ilvl w:val="1"/>
          <w:numId w:val="20"/>
        </w:numPr>
        <w:contextualSpacing w:val="0"/>
        <w:rPr>
          <w:rFonts w:ascii="Arial" w:hAnsi="Arial" w:cs="Arial"/>
          <w:snapToGrid w:val="0"/>
          <w:lang w:val="en-US"/>
        </w:rPr>
      </w:pPr>
      <w:r w:rsidRPr="00630FB3">
        <w:rPr>
          <w:rFonts w:ascii="Arial" w:hAnsi="Arial" w:cs="Arial"/>
          <w:snapToGrid w:val="0"/>
          <w:lang w:val="en-US"/>
        </w:rPr>
        <w:t>To help staff that smoke to comply with this policy, advice is available for those who would like help to stop smoking. For staff that smoke and who do not presently</w:t>
      </w:r>
      <w:r w:rsidRPr="00630FB3">
        <w:rPr>
          <w:rFonts w:ascii="Arial" w:hAnsi="Arial" w:cs="Arial"/>
          <w:i/>
          <w:snapToGrid w:val="0"/>
          <w:lang w:val="en-US"/>
        </w:rPr>
        <w:t xml:space="preserve"> </w:t>
      </w:r>
      <w:r w:rsidRPr="00630FB3">
        <w:rPr>
          <w:rFonts w:ascii="Arial" w:hAnsi="Arial" w:cs="Arial"/>
          <w:snapToGrid w:val="0"/>
          <w:lang w:val="en-US"/>
        </w:rPr>
        <w:t>want to quit, support from local stop smoking services is also available to help them manage their smoking during working hours.</w:t>
      </w:r>
    </w:p>
    <w:p w14:paraId="53D77E1A" w14:textId="77777777" w:rsidR="008D268C" w:rsidRPr="00630FB3" w:rsidRDefault="008D268C" w:rsidP="008D268C">
      <w:pPr>
        <w:rPr>
          <w:rFonts w:ascii="Arial" w:hAnsi="Arial" w:cs="Arial"/>
        </w:rPr>
      </w:pPr>
    </w:p>
    <w:p w14:paraId="0D0D87D6"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The selling and dealing in any way of cigarettes and/ or tobacco on Trust premises will not be tolerated.</w:t>
      </w:r>
    </w:p>
    <w:p w14:paraId="5B20CECB" w14:textId="77777777" w:rsidR="008D268C" w:rsidRPr="00630FB3" w:rsidRDefault="008D268C" w:rsidP="008D268C">
      <w:pPr>
        <w:rPr>
          <w:rFonts w:ascii="Arial" w:hAnsi="Arial" w:cs="Arial"/>
        </w:rPr>
      </w:pPr>
    </w:p>
    <w:p w14:paraId="14AA287A"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Newly appointed staff will be advised of this policy during the induction process.</w:t>
      </w:r>
    </w:p>
    <w:p w14:paraId="5EDF84EB" w14:textId="77777777" w:rsidR="008D268C" w:rsidRPr="00630FB3" w:rsidRDefault="008D268C" w:rsidP="008D268C">
      <w:pPr>
        <w:rPr>
          <w:rFonts w:ascii="Arial" w:hAnsi="Arial" w:cs="Arial"/>
        </w:rPr>
      </w:pPr>
    </w:p>
    <w:p w14:paraId="3FFB18D7" w14:textId="1A9B7D4E"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A breach of this policy by a member of the Trust’s staff </w:t>
      </w:r>
      <w:r w:rsidRPr="00630FB3">
        <w:rPr>
          <w:rFonts w:ascii="Arial" w:hAnsi="Arial" w:cs="Arial"/>
          <w:snapToGrid w:val="0"/>
          <w:lang w:val="en-US"/>
        </w:rPr>
        <w:t xml:space="preserve">will be reported to the staff member's line manager. An investigation will be initiated in line with the Trust’s </w:t>
      </w:r>
      <w:r w:rsidR="00EF1E50">
        <w:rPr>
          <w:rFonts w:ascii="Arial" w:hAnsi="Arial" w:cs="Arial"/>
          <w:snapToGrid w:val="0"/>
          <w:lang w:val="en-US"/>
        </w:rPr>
        <w:t>Managing Conduct</w:t>
      </w:r>
      <w:r w:rsidRPr="00630FB3">
        <w:rPr>
          <w:rFonts w:ascii="Arial" w:hAnsi="Arial" w:cs="Arial"/>
          <w:snapToGrid w:val="0"/>
          <w:lang w:val="en-US"/>
        </w:rPr>
        <w:t xml:space="preserve"> Policy and Procedure which </w:t>
      </w:r>
      <w:r w:rsidRPr="00630FB3">
        <w:rPr>
          <w:rFonts w:ascii="Arial" w:hAnsi="Arial" w:cs="Arial"/>
        </w:rPr>
        <w:t xml:space="preserve">may lead to formal </w:t>
      </w:r>
      <w:r w:rsidR="00FD64D9">
        <w:rPr>
          <w:rFonts w:ascii="Arial" w:hAnsi="Arial" w:cs="Arial"/>
        </w:rPr>
        <w:t>resolution</w:t>
      </w:r>
      <w:r w:rsidRPr="00630FB3">
        <w:rPr>
          <w:rFonts w:ascii="Arial" w:hAnsi="Arial" w:cs="Arial"/>
        </w:rPr>
        <w:t xml:space="preserve"> action. </w:t>
      </w:r>
    </w:p>
    <w:p w14:paraId="1EF4D868" w14:textId="77777777" w:rsidR="008D268C" w:rsidRPr="00630FB3" w:rsidRDefault="008D268C" w:rsidP="008D268C">
      <w:pPr>
        <w:rPr>
          <w:rFonts w:ascii="Arial" w:hAnsi="Arial" w:cs="Arial"/>
        </w:rPr>
      </w:pPr>
    </w:p>
    <w:p w14:paraId="321EE1A1"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In the event of a breach of the policy by a visitor, contractor/ agency worker or other persons entering the grounds or buildings, they should be asked to extinguish all smoking material and be informed of any designated smoking areas. Where a contractor/ agency worker breaches the policy their employer/ agency will be asked to address this, if necessary.</w:t>
      </w:r>
    </w:p>
    <w:p w14:paraId="75B8B475" w14:textId="77777777" w:rsidR="008D268C" w:rsidRDefault="008D268C" w:rsidP="008D268C">
      <w:pPr>
        <w:pStyle w:val="Heading1"/>
        <w:numPr>
          <w:ilvl w:val="0"/>
          <w:numId w:val="20"/>
        </w:numPr>
        <w:rPr>
          <w:rFonts w:ascii="Arial" w:hAnsi="Arial" w:cs="Arial"/>
          <w:b/>
          <w:bCs/>
          <w:color w:val="auto"/>
          <w:sz w:val="28"/>
          <w:szCs w:val="28"/>
        </w:rPr>
      </w:pPr>
      <w:bookmarkStart w:id="8" w:name="_Toc140503490"/>
      <w:bookmarkStart w:id="9" w:name="_Toc217290587"/>
      <w:r w:rsidRPr="008B1F4C">
        <w:rPr>
          <w:rFonts w:ascii="Arial" w:hAnsi="Arial" w:cs="Arial"/>
          <w:b/>
          <w:bCs/>
          <w:color w:val="auto"/>
          <w:sz w:val="28"/>
          <w:szCs w:val="28"/>
        </w:rPr>
        <w:t>Responsibilities</w:t>
      </w:r>
      <w:bookmarkEnd w:id="8"/>
      <w:bookmarkEnd w:id="9"/>
    </w:p>
    <w:p w14:paraId="21A3539A" w14:textId="77777777" w:rsidR="00D4132F" w:rsidRPr="00D4132F" w:rsidRDefault="00D4132F" w:rsidP="00D4132F"/>
    <w:p w14:paraId="49EFE97C" w14:textId="77777777" w:rsidR="008D268C" w:rsidRPr="00630FB3" w:rsidRDefault="008D268C" w:rsidP="008D268C">
      <w:pPr>
        <w:pStyle w:val="ListParagraph"/>
        <w:numPr>
          <w:ilvl w:val="1"/>
          <w:numId w:val="20"/>
        </w:numPr>
        <w:contextualSpacing w:val="0"/>
        <w:rPr>
          <w:rFonts w:ascii="Arial" w:hAnsi="Arial" w:cs="Arial"/>
          <w:b/>
          <w:bCs/>
        </w:rPr>
      </w:pPr>
      <w:r w:rsidRPr="00630FB3">
        <w:rPr>
          <w:rFonts w:ascii="Arial" w:hAnsi="Arial" w:cs="Arial"/>
          <w:b/>
          <w:bCs/>
        </w:rPr>
        <w:t xml:space="preserve">Trust Board </w:t>
      </w:r>
    </w:p>
    <w:p w14:paraId="13DD12FD" w14:textId="77777777" w:rsidR="008D268C" w:rsidRPr="00630FB3" w:rsidRDefault="008D268C" w:rsidP="008D268C">
      <w:pPr>
        <w:pStyle w:val="ListParagraph"/>
        <w:ind w:left="1162"/>
        <w:rPr>
          <w:rFonts w:ascii="Arial" w:hAnsi="Arial" w:cs="Arial"/>
        </w:rPr>
      </w:pPr>
    </w:p>
    <w:p w14:paraId="232E3EB1"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The Trust Board is responsible for ensuring, so far as is reasonably practical, the health, safety and welfare of its staff.</w:t>
      </w:r>
    </w:p>
    <w:p w14:paraId="4027CA6B" w14:textId="77777777" w:rsidR="008D268C" w:rsidRPr="00630FB3" w:rsidRDefault="008D268C" w:rsidP="008D268C">
      <w:pPr>
        <w:rPr>
          <w:rFonts w:ascii="Arial" w:hAnsi="Arial" w:cs="Arial"/>
        </w:rPr>
      </w:pPr>
    </w:p>
    <w:p w14:paraId="518D349A" w14:textId="77777777" w:rsidR="008D268C" w:rsidRPr="00630FB3" w:rsidRDefault="008D268C" w:rsidP="008D268C">
      <w:pPr>
        <w:pStyle w:val="ListParagraph"/>
        <w:numPr>
          <w:ilvl w:val="1"/>
          <w:numId w:val="20"/>
        </w:numPr>
        <w:contextualSpacing w:val="0"/>
        <w:rPr>
          <w:rFonts w:ascii="Arial" w:hAnsi="Arial" w:cs="Arial"/>
          <w:b/>
          <w:bCs/>
        </w:rPr>
      </w:pPr>
      <w:r w:rsidRPr="00630FB3">
        <w:rPr>
          <w:rFonts w:ascii="Arial" w:hAnsi="Arial" w:cs="Arial"/>
          <w:b/>
          <w:bCs/>
        </w:rPr>
        <w:t>Chief Executive Officer</w:t>
      </w:r>
    </w:p>
    <w:p w14:paraId="3127C798" w14:textId="77777777" w:rsidR="008D268C" w:rsidRPr="00630FB3" w:rsidRDefault="008D268C" w:rsidP="008D268C">
      <w:pPr>
        <w:ind w:left="360"/>
        <w:rPr>
          <w:rFonts w:ascii="Arial" w:hAnsi="Arial" w:cs="Arial"/>
        </w:rPr>
      </w:pPr>
    </w:p>
    <w:p w14:paraId="5E20EF47"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The Chief Executive Officer has overall responsibility for the management of health and safety and is, therefore, responsible for ensuring the implementation of this policy in all premises and vehicles owned or occupied by the Trust.</w:t>
      </w:r>
    </w:p>
    <w:p w14:paraId="30886790" w14:textId="77777777" w:rsidR="008D268C" w:rsidRPr="00630FB3" w:rsidRDefault="008D268C" w:rsidP="008D268C">
      <w:pPr>
        <w:rPr>
          <w:rFonts w:ascii="Arial" w:hAnsi="Arial" w:cs="Arial"/>
          <w:b/>
        </w:rPr>
      </w:pPr>
    </w:p>
    <w:p w14:paraId="7BF9C0F2"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b/>
        </w:rPr>
        <w:t>Managers</w:t>
      </w:r>
    </w:p>
    <w:p w14:paraId="376C089D" w14:textId="77777777" w:rsidR="008D268C" w:rsidRPr="00630FB3" w:rsidRDefault="008D268C" w:rsidP="008D268C">
      <w:pPr>
        <w:rPr>
          <w:rFonts w:ascii="Arial" w:hAnsi="Arial" w:cs="Arial"/>
        </w:rPr>
      </w:pPr>
    </w:p>
    <w:p w14:paraId="46933CE3" w14:textId="77777777" w:rsidR="008D268C" w:rsidRPr="00630FB3" w:rsidRDefault="008D268C" w:rsidP="008D268C">
      <w:pPr>
        <w:pStyle w:val="ListParagraph"/>
        <w:numPr>
          <w:ilvl w:val="2"/>
          <w:numId w:val="20"/>
        </w:numPr>
        <w:contextualSpacing w:val="0"/>
        <w:rPr>
          <w:rFonts w:ascii="Arial" w:hAnsi="Arial" w:cs="Arial"/>
          <w:color w:val="000000"/>
        </w:rPr>
      </w:pPr>
      <w:r w:rsidRPr="00630FB3">
        <w:rPr>
          <w:rFonts w:ascii="Arial" w:hAnsi="Arial" w:cs="Arial"/>
        </w:rPr>
        <w:t xml:space="preserve">Will ensure that staff in their areas of responsibility and are aware of and adhere to this policy. </w:t>
      </w:r>
    </w:p>
    <w:p w14:paraId="19939FBE" w14:textId="77777777" w:rsidR="008D268C" w:rsidRPr="00630FB3" w:rsidRDefault="008D268C" w:rsidP="008D268C">
      <w:pPr>
        <w:ind w:left="360"/>
        <w:rPr>
          <w:rFonts w:ascii="Arial" w:hAnsi="Arial" w:cs="Arial"/>
        </w:rPr>
      </w:pPr>
    </w:p>
    <w:p w14:paraId="4F63F63E"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To support staff who wish to stop smoking and signpost them to the Trust’s Wellbeing Hub for further advice.</w:t>
      </w:r>
    </w:p>
    <w:p w14:paraId="48EA8788" w14:textId="77777777" w:rsidR="008D268C" w:rsidRPr="00630FB3" w:rsidRDefault="008D268C" w:rsidP="008D268C">
      <w:pPr>
        <w:rPr>
          <w:rFonts w:ascii="Arial" w:hAnsi="Arial" w:cs="Arial"/>
        </w:rPr>
      </w:pPr>
    </w:p>
    <w:p w14:paraId="685E5288"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To monitor time taken by staff taking smoking breaks.</w:t>
      </w:r>
    </w:p>
    <w:p w14:paraId="05911B5A" w14:textId="77777777" w:rsidR="008D268C" w:rsidRPr="00630FB3" w:rsidRDefault="008D268C" w:rsidP="008D268C">
      <w:pPr>
        <w:rPr>
          <w:rFonts w:ascii="Arial" w:hAnsi="Arial" w:cs="Arial"/>
        </w:rPr>
      </w:pPr>
    </w:p>
    <w:p w14:paraId="2AD30D69" w14:textId="77777777" w:rsidR="008D268C" w:rsidRPr="00630FB3" w:rsidRDefault="008D268C" w:rsidP="008D268C">
      <w:pPr>
        <w:pStyle w:val="ListParagraph"/>
        <w:numPr>
          <w:ilvl w:val="2"/>
          <w:numId w:val="20"/>
        </w:numPr>
        <w:contextualSpacing w:val="0"/>
        <w:rPr>
          <w:rFonts w:ascii="Arial" w:hAnsi="Arial" w:cs="Arial"/>
          <w:color w:val="FF0000"/>
        </w:rPr>
      </w:pPr>
      <w:r w:rsidRPr="00630FB3">
        <w:rPr>
          <w:rFonts w:ascii="Arial" w:hAnsi="Arial" w:cs="Arial"/>
        </w:rPr>
        <w:t>Check that no smoking notices are displayed in the premises they use.</w:t>
      </w:r>
    </w:p>
    <w:p w14:paraId="7DB63415" w14:textId="77777777" w:rsidR="008D268C" w:rsidRPr="00630FB3" w:rsidRDefault="008D268C" w:rsidP="008D268C">
      <w:pPr>
        <w:rPr>
          <w:rFonts w:ascii="Arial" w:hAnsi="Arial" w:cs="Arial"/>
        </w:rPr>
      </w:pPr>
    </w:p>
    <w:p w14:paraId="51F8F9A5" w14:textId="4223DB8D" w:rsidR="008D268C" w:rsidRPr="00630FB3" w:rsidRDefault="008D268C" w:rsidP="008D268C">
      <w:pPr>
        <w:pStyle w:val="ListParagraph"/>
        <w:numPr>
          <w:ilvl w:val="2"/>
          <w:numId w:val="20"/>
        </w:numPr>
        <w:contextualSpacing w:val="0"/>
        <w:rPr>
          <w:rFonts w:ascii="Arial" w:hAnsi="Arial" w:cs="Arial"/>
          <w:color w:val="FF0000"/>
        </w:rPr>
      </w:pPr>
      <w:r w:rsidRPr="00630FB3">
        <w:rPr>
          <w:rFonts w:ascii="Arial" w:hAnsi="Arial" w:cs="Arial"/>
        </w:rPr>
        <w:t xml:space="preserve">To manage breaches of the policy in line with Trust’s </w:t>
      </w:r>
      <w:r w:rsidR="004C0D5F">
        <w:rPr>
          <w:rFonts w:ascii="Arial" w:hAnsi="Arial" w:cs="Arial"/>
        </w:rPr>
        <w:t>Managing Conduct</w:t>
      </w:r>
      <w:r w:rsidRPr="00630FB3">
        <w:rPr>
          <w:rFonts w:ascii="Arial" w:hAnsi="Arial" w:cs="Arial"/>
        </w:rPr>
        <w:t xml:space="preserve"> Policy.</w:t>
      </w:r>
    </w:p>
    <w:p w14:paraId="578E1E0F" w14:textId="77777777" w:rsidR="008D268C" w:rsidRPr="00630FB3" w:rsidRDefault="008D268C" w:rsidP="008D268C">
      <w:pPr>
        <w:rPr>
          <w:rFonts w:ascii="Arial" w:hAnsi="Arial" w:cs="Arial"/>
        </w:rPr>
      </w:pPr>
    </w:p>
    <w:p w14:paraId="02240D9B" w14:textId="77777777" w:rsidR="008D268C" w:rsidRPr="00630FB3" w:rsidRDefault="008D268C" w:rsidP="008D268C">
      <w:pPr>
        <w:pStyle w:val="ListParagraph"/>
        <w:numPr>
          <w:ilvl w:val="1"/>
          <w:numId w:val="20"/>
        </w:numPr>
        <w:contextualSpacing w:val="0"/>
        <w:rPr>
          <w:rFonts w:ascii="Arial" w:hAnsi="Arial" w:cs="Arial"/>
          <w:b/>
          <w:bCs/>
          <w:color w:val="FF0000"/>
        </w:rPr>
      </w:pPr>
      <w:r w:rsidRPr="00630FB3">
        <w:rPr>
          <w:rFonts w:ascii="Arial" w:hAnsi="Arial" w:cs="Arial"/>
          <w:b/>
          <w:bCs/>
        </w:rPr>
        <w:t xml:space="preserve">Staff </w:t>
      </w:r>
    </w:p>
    <w:p w14:paraId="3C2A92DB" w14:textId="77777777" w:rsidR="008D268C" w:rsidRPr="00630FB3" w:rsidRDefault="008D268C" w:rsidP="008D268C">
      <w:pPr>
        <w:ind w:left="360"/>
        <w:rPr>
          <w:rFonts w:ascii="Arial" w:hAnsi="Arial" w:cs="Arial"/>
        </w:rPr>
      </w:pPr>
    </w:p>
    <w:p w14:paraId="4850A118"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 xml:space="preserve">To maintain a professional image when carrying out their duties and responsibilities for the Trust. </w:t>
      </w:r>
    </w:p>
    <w:p w14:paraId="5840F5C7" w14:textId="77777777" w:rsidR="008D268C" w:rsidRPr="00630FB3" w:rsidRDefault="008D268C" w:rsidP="008D268C">
      <w:pPr>
        <w:rPr>
          <w:rFonts w:ascii="Arial" w:hAnsi="Arial" w:cs="Arial"/>
        </w:rPr>
      </w:pPr>
    </w:p>
    <w:p w14:paraId="4F21A7E3"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Staff that choose to smoke outside of work and during break periods responsible for ensuring that they take steps to protect their clothing / uniform from the odour of smoke whilst at work and should not be seen smoking whilst in Trust uniform or ID badge.</w:t>
      </w:r>
    </w:p>
    <w:p w14:paraId="59328C13" w14:textId="77777777" w:rsidR="008D268C" w:rsidRPr="00630FB3" w:rsidRDefault="008D268C" w:rsidP="008D268C">
      <w:pPr>
        <w:rPr>
          <w:rFonts w:ascii="Arial" w:hAnsi="Arial" w:cs="Arial"/>
        </w:rPr>
      </w:pPr>
    </w:p>
    <w:p w14:paraId="0334A23A"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 xml:space="preserve">Staff should ensure cigarette products are disposed of appropriately and do not cause littering. </w:t>
      </w:r>
    </w:p>
    <w:p w14:paraId="15403F13" w14:textId="77777777" w:rsidR="008D268C" w:rsidRPr="00630FB3" w:rsidRDefault="008D268C" w:rsidP="008D268C">
      <w:pPr>
        <w:ind w:left="360"/>
        <w:rPr>
          <w:rFonts w:ascii="Arial" w:hAnsi="Arial" w:cs="Arial"/>
        </w:rPr>
      </w:pPr>
    </w:p>
    <w:p w14:paraId="5CC071A0"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 xml:space="preserve">Staff also have a responsibility to comply with the smoke free policies of other NHS trusts, which they visit </w:t>
      </w:r>
      <w:proofErr w:type="gramStart"/>
      <w:r w:rsidRPr="00630FB3">
        <w:rPr>
          <w:rFonts w:ascii="Arial" w:hAnsi="Arial" w:cs="Arial"/>
        </w:rPr>
        <w:t>during the course of</w:t>
      </w:r>
      <w:proofErr w:type="gramEnd"/>
      <w:r w:rsidRPr="00630FB3">
        <w:rPr>
          <w:rFonts w:ascii="Arial" w:hAnsi="Arial" w:cs="Arial"/>
        </w:rPr>
        <w:t xml:space="preserve"> their duties.</w:t>
      </w:r>
    </w:p>
    <w:p w14:paraId="5DD40108" w14:textId="77777777" w:rsidR="008D268C" w:rsidRPr="00630FB3" w:rsidRDefault="008D268C" w:rsidP="008D268C">
      <w:pPr>
        <w:rPr>
          <w:rFonts w:ascii="Arial" w:hAnsi="Arial" w:cs="Arial"/>
          <w:b/>
        </w:rPr>
      </w:pPr>
    </w:p>
    <w:p w14:paraId="29387E0D" w14:textId="77777777" w:rsidR="008D268C" w:rsidRPr="00630FB3" w:rsidRDefault="008D268C" w:rsidP="008D268C">
      <w:pPr>
        <w:pStyle w:val="ListParagraph"/>
        <w:numPr>
          <w:ilvl w:val="1"/>
          <w:numId w:val="20"/>
        </w:numPr>
        <w:contextualSpacing w:val="0"/>
        <w:rPr>
          <w:rFonts w:ascii="Arial" w:eastAsia="Arial" w:hAnsi="Arial" w:cs="Arial"/>
        </w:rPr>
      </w:pPr>
      <w:r w:rsidRPr="00630FB3">
        <w:rPr>
          <w:rFonts w:ascii="Arial" w:hAnsi="Arial" w:cs="Arial"/>
          <w:b/>
        </w:rPr>
        <w:t>Wellbeing Team</w:t>
      </w:r>
    </w:p>
    <w:p w14:paraId="77489302" w14:textId="77777777" w:rsidR="008D268C" w:rsidRPr="00630FB3" w:rsidRDefault="008D268C" w:rsidP="008D268C">
      <w:pPr>
        <w:rPr>
          <w:rFonts w:ascii="Arial" w:eastAsia="Calibri" w:hAnsi="Arial" w:cs="Arial"/>
        </w:rPr>
      </w:pPr>
    </w:p>
    <w:p w14:paraId="363CAF36"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eastAsia="Calibri" w:hAnsi="Arial" w:cs="Arial"/>
        </w:rPr>
        <w:t>To provide ed</w:t>
      </w:r>
      <w:r w:rsidRPr="00630FB3">
        <w:rPr>
          <w:rFonts w:ascii="Arial" w:hAnsi="Arial" w:cs="Arial"/>
        </w:rPr>
        <w:t>ucation about smoking and health.</w:t>
      </w:r>
    </w:p>
    <w:p w14:paraId="511A6B48" w14:textId="77777777" w:rsidR="008D268C" w:rsidRPr="00630FB3" w:rsidRDefault="008D268C" w:rsidP="008D268C">
      <w:pPr>
        <w:rPr>
          <w:rFonts w:ascii="Arial" w:hAnsi="Arial" w:cs="Arial"/>
          <w:b/>
        </w:rPr>
      </w:pPr>
    </w:p>
    <w:p w14:paraId="7D9279A0" w14:textId="7CAA6AA9" w:rsidR="008D268C" w:rsidRPr="00630FB3" w:rsidRDefault="000B3F8B" w:rsidP="008D268C">
      <w:pPr>
        <w:pStyle w:val="ListParagraph"/>
        <w:numPr>
          <w:ilvl w:val="1"/>
          <w:numId w:val="20"/>
        </w:numPr>
        <w:contextualSpacing w:val="0"/>
        <w:rPr>
          <w:rFonts w:ascii="Arial" w:hAnsi="Arial" w:cs="Arial"/>
        </w:rPr>
      </w:pPr>
      <w:r>
        <w:rPr>
          <w:rFonts w:ascii="Arial" w:hAnsi="Arial" w:cs="Arial"/>
          <w:b/>
        </w:rPr>
        <w:t>People Professional</w:t>
      </w:r>
    </w:p>
    <w:p w14:paraId="7750F279" w14:textId="77777777" w:rsidR="008D268C" w:rsidRPr="00630FB3" w:rsidRDefault="008D268C" w:rsidP="008D268C">
      <w:pPr>
        <w:rPr>
          <w:rFonts w:ascii="Arial" w:hAnsi="Arial" w:cs="Arial"/>
          <w:b/>
        </w:rPr>
      </w:pPr>
    </w:p>
    <w:p w14:paraId="7772F5D4" w14:textId="53D9BFF7" w:rsidR="008D268C" w:rsidRPr="00630FB3" w:rsidRDefault="000B3F8B" w:rsidP="008D268C">
      <w:pPr>
        <w:pStyle w:val="ListParagraph"/>
        <w:numPr>
          <w:ilvl w:val="2"/>
          <w:numId w:val="20"/>
        </w:numPr>
        <w:contextualSpacing w:val="0"/>
        <w:rPr>
          <w:rFonts w:ascii="Arial" w:hAnsi="Arial" w:cs="Arial"/>
        </w:rPr>
      </w:pPr>
      <w:r>
        <w:rPr>
          <w:rFonts w:ascii="Arial" w:hAnsi="Arial" w:cs="Arial"/>
        </w:rPr>
        <w:t>People Professional</w:t>
      </w:r>
      <w:r w:rsidR="008D268C" w:rsidRPr="00630FB3">
        <w:rPr>
          <w:rFonts w:ascii="Arial" w:hAnsi="Arial" w:cs="Arial"/>
        </w:rPr>
        <w:t xml:space="preserve"> has a responsibility to ensure that the policy is followed, fairly and consistently.</w:t>
      </w:r>
    </w:p>
    <w:p w14:paraId="104DB92F" w14:textId="77777777" w:rsidR="008D268C" w:rsidRPr="00630FB3" w:rsidRDefault="008D268C" w:rsidP="008D268C">
      <w:pPr>
        <w:rPr>
          <w:rFonts w:ascii="Arial" w:hAnsi="Arial" w:cs="Arial"/>
        </w:rPr>
      </w:pPr>
    </w:p>
    <w:p w14:paraId="10C5FA99"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 xml:space="preserve">Providing advice and support in the application of this policy to managers and staff. </w:t>
      </w:r>
    </w:p>
    <w:p w14:paraId="162B6DBE" w14:textId="77777777" w:rsidR="008D268C" w:rsidRPr="00630FB3" w:rsidRDefault="008D268C" w:rsidP="008D268C">
      <w:pPr>
        <w:ind w:left="360"/>
        <w:rPr>
          <w:rFonts w:ascii="Arial" w:hAnsi="Arial" w:cs="Arial"/>
        </w:rPr>
      </w:pPr>
    </w:p>
    <w:p w14:paraId="1B1DC14E" w14:textId="77777777" w:rsidR="008D268C" w:rsidRPr="00630FB3" w:rsidRDefault="008D268C" w:rsidP="008D268C">
      <w:pPr>
        <w:pStyle w:val="ListParagraph"/>
        <w:numPr>
          <w:ilvl w:val="2"/>
          <w:numId w:val="20"/>
        </w:numPr>
        <w:contextualSpacing w:val="0"/>
        <w:rPr>
          <w:rFonts w:ascii="Arial" w:hAnsi="Arial" w:cs="Arial"/>
        </w:rPr>
      </w:pPr>
      <w:r w:rsidRPr="00630FB3">
        <w:rPr>
          <w:rFonts w:ascii="Arial" w:hAnsi="Arial" w:cs="Arial"/>
        </w:rPr>
        <w:t>Ensuring that the policy is maintained and updated accordingly in line with any organisational or legislative changes.</w:t>
      </w:r>
    </w:p>
    <w:p w14:paraId="561CF47F" w14:textId="77777777" w:rsidR="008D268C" w:rsidRDefault="008D268C" w:rsidP="008D268C">
      <w:pPr>
        <w:pStyle w:val="Heading1"/>
        <w:numPr>
          <w:ilvl w:val="0"/>
          <w:numId w:val="20"/>
        </w:numPr>
        <w:rPr>
          <w:rFonts w:ascii="Arial" w:hAnsi="Arial" w:cs="Arial"/>
          <w:b/>
          <w:bCs/>
          <w:color w:val="auto"/>
          <w:sz w:val="28"/>
          <w:szCs w:val="28"/>
        </w:rPr>
      </w:pPr>
      <w:bookmarkStart w:id="10" w:name="_Toc140503491"/>
      <w:bookmarkStart w:id="11" w:name="_Toc217290588"/>
      <w:r w:rsidRPr="008B1F4C">
        <w:rPr>
          <w:rFonts w:ascii="Arial" w:hAnsi="Arial" w:cs="Arial"/>
          <w:b/>
          <w:bCs/>
          <w:color w:val="auto"/>
          <w:sz w:val="28"/>
          <w:szCs w:val="28"/>
        </w:rPr>
        <w:t>E-Cigarettes and Vaping</w:t>
      </w:r>
      <w:bookmarkEnd w:id="10"/>
      <w:bookmarkEnd w:id="11"/>
    </w:p>
    <w:p w14:paraId="42031077" w14:textId="77777777" w:rsidR="00026D7C" w:rsidRPr="00026D7C" w:rsidRDefault="00026D7C" w:rsidP="00026D7C"/>
    <w:p w14:paraId="2FDC8BBF"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This policy recognises that smoking e-cigarettes and vaping is not the same as smoking tobacco and that these currently fall outside the scope of the Smoke-free Legislation.  However, e-cigarettes and vaping are unregulated nicotine products for which there is insufficient evidence of safety and until the smoking of e-cigarettes and vaping is classified as completely safe, the Trust does not support any alternative arrangements.</w:t>
      </w:r>
    </w:p>
    <w:p w14:paraId="3AE9EF89" w14:textId="77777777" w:rsidR="008D268C" w:rsidRPr="00630FB3" w:rsidRDefault="008D268C" w:rsidP="008D268C">
      <w:pPr>
        <w:rPr>
          <w:rFonts w:ascii="Arial" w:hAnsi="Arial" w:cs="Arial"/>
        </w:rPr>
      </w:pPr>
    </w:p>
    <w:p w14:paraId="3B9729BF"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The Trust will also continue to monitor and review and, where necessary, will amend this policy.</w:t>
      </w:r>
    </w:p>
    <w:p w14:paraId="17E60D37" w14:textId="77777777" w:rsidR="008D268C" w:rsidRDefault="008D268C" w:rsidP="008D268C">
      <w:pPr>
        <w:pStyle w:val="Heading1"/>
        <w:numPr>
          <w:ilvl w:val="0"/>
          <w:numId w:val="20"/>
        </w:numPr>
        <w:rPr>
          <w:rFonts w:ascii="Arial" w:hAnsi="Arial" w:cs="Arial"/>
          <w:b/>
          <w:bCs/>
          <w:color w:val="auto"/>
          <w:sz w:val="28"/>
          <w:szCs w:val="28"/>
        </w:rPr>
      </w:pPr>
      <w:bookmarkStart w:id="12" w:name="_Toc140503492"/>
      <w:bookmarkStart w:id="13" w:name="_Toc217290589"/>
      <w:r w:rsidRPr="008B1F4C">
        <w:rPr>
          <w:rFonts w:ascii="Arial" w:hAnsi="Arial" w:cs="Arial"/>
          <w:b/>
          <w:bCs/>
          <w:color w:val="auto"/>
          <w:sz w:val="28"/>
          <w:szCs w:val="28"/>
        </w:rPr>
        <w:t>Stop Smoking Support</w:t>
      </w:r>
      <w:bookmarkEnd w:id="12"/>
      <w:bookmarkEnd w:id="13"/>
      <w:r w:rsidRPr="008B1F4C">
        <w:rPr>
          <w:rFonts w:ascii="Arial" w:hAnsi="Arial" w:cs="Arial"/>
          <w:b/>
          <w:bCs/>
          <w:color w:val="auto"/>
          <w:sz w:val="28"/>
          <w:szCs w:val="28"/>
        </w:rPr>
        <w:t xml:space="preserve"> </w:t>
      </w:r>
    </w:p>
    <w:p w14:paraId="3175F0B0" w14:textId="77777777" w:rsidR="00026D7C" w:rsidRPr="00026D7C" w:rsidRDefault="00026D7C" w:rsidP="00026D7C"/>
    <w:p w14:paraId="6F95B53E" w14:textId="513F8608" w:rsidR="008D268C" w:rsidRPr="00630FB3" w:rsidRDefault="008D268C" w:rsidP="008D268C">
      <w:pPr>
        <w:pStyle w:val="ListParagraph"/>
        <w:numPr>
          <w:ilvl w:val="1"/>
          <w:numId w:val="20"/>
        </w:numPr>
        <w:contextualSpacing w:val="0"/>
        <w:rPr>
          <w:rFonts w:ascii="Arial" w:eastAsiaTheme="minorEastAsia" w:hAnsi="Arial" w:cs="Arial"/>
        </w:rPr>
      </w:pPr>
      <w:r w:rsidRPr="00630FB3">
        <w:rPr>
          <w:rFonts w:ascii="Arial" w:hAnsi="Arial" w:cs="Arial"/>
        </w:rPr>
        <w:t xml:space="preserve">The Trust’s Wellbeing Team will actively support those staff who wish </w:t>
      </w:r>
      <w:r w:rsidRPr="00630FB3">
        <w:rPr>
          <w:rFonts w:ascii="Arial" w:hAnsi="Arial" w:cs="Arial"/>
        </w:rPr>
        <w:tab/>
        <w:t xml:space="preserve">to stop smoking or help manage their smoking through advice and literature on smoking and health and can be contacted on </w:t>
      </w:r>
      <w:r w:rsidRPr="00630FB3">
        <w:rPr>
          <w:rFonts w:ascii="Arial" w:eastAsiaTheme="minorEastAsia" w:hAnsi="Arial" w:cs="Arial"/>
        </w:rPr>
        <w:t xml:space="preserve">0300 123 9193 </w:t>
      </w:r>
      <w:r w:rsidR="00D23F5A">
        <w:rPr>
          <w:rFonts w:ascii="Arial" w:eastAsiaTheme="minorEastAsia" w:hAnsi="Arial" w:cs="Arial"/>
        </w:rPr>
        <w:t>(</w:t>
      </w:r>
      <w:r w:rsidR="00D23F5A" w:rsidRPr="00D23F5A">
        <w:rPr>
          <w:rFonts w:ascii="Arial" w:eastAsiaTheme="minorEastAsia" w:hAnsi="Arial" w:cs="Arial"/>
        </w:rPr>
        <w:t>Monday – Friday 9</w:t>
      </w:r>
      <w:r w:rsidR="00223459">
        <w:rPr>
          <w:rFonts w:ascii="Arial" w:eastAsiaTheme="minorEastAsia" w:hAnsi="Arial" w:cs="Arial"/>
        </w:rPr>
        <w:t>.</w:t>
      </w:r>
      <w:r w:rsidR="00D23F5A" w:rsidRPr="00D23F5A">
        <w:rPr>
          <w:rFonts w:ascii="Arial" w:eastAsiaTheme="minorEastAsia" w:hAnsi="Arial" w:cs="Arial"/>
        </w:rPr>
        <w:t>00</w:t>
      </w:r>
      <w:r w:rsidR="00223459">
        <w:rPr>
          <w:rFonts w:ascii="Arial" w:eastAsiaTheme="minorEastAsia" w:hAnsi="Arial" w:cs="Arial"/>
        </w:rPr>
        <w:t xml:space="preserve">am </w:t>
      </w:r>
      <w:r w:rsidR="00D23F5A" w:rsidRPr="00D23F5A">
        <w:rPr>
          <w:rFonts w:ascii="Arial" w:eastAsiaTheme="minorEastAsia" w:hAnsi="Arial" w:cs="Arial"/>
        </w:rPr>
        <w:t>–</w:t>
      </w:r>
      <w:r w:rsidR="00223459">
        <w:rPr>
          <w:rFonts w:ascii="Arial" w:eastAsiaTheme="minorEastAsia" w:hAnsi="Arial" w:cs="Arial"/>
        </w:rPr>
        <w:t xml:space="preserve"> 5.</w:t>
      </w:r>
      <w:r w:rsidR="00D23F5A" w:rsidRPr="00D23F5A">
        <w:rPr>
          <w:rFonts w:ascii="Arial" w:eastAsiaTheme="minorEastAsia" w:hAnsi="Arial" w:cs="Arial"/>
        </w:rPr>
        <w:t>00</w:t>
      </w:r>
      <w:r w:rsidR="00223459">
        <w:rPr>
          <w:rFonts w:ascii="Arial" w:eastAsiaTheme="minorEastAsia" w:hAnsi="Arial" w:cs="Arial"/>
        </w:rPr>
        <w:t>pm</w:t>
      </w:r>
      <w:r w:rsidR="00D23F5A">
        <w:rPr>
          <w:rFonts w:ascii="Arial" w:eastAsiaTheme="minorEastAsia" w:hAnsi="Arial" w:cs="Arial"/>
        </w:rPr>
        <w:t>)</w:t>
      </w:r>
      <w:r w:rsidR="00D23F5A" w:rsidRPr="00D23F5A">
        <w:rPr>
          <w:rFonts w:ascii="Arial" w:eastAsiaTheme="minorEastAsia" w:hAnsi="Arial" w:cs="Arial"/>
        </w:rPr>
        <w:t xml:space="preserve"> </w:t>
      </w:r>
      <w:hyperlink r:id="rId10" w:history="1">
        <w:r w:rsidR="00D23F5A" w:rsidRPr="00FC135F">
          <w:rPr>
            <w:rStyle w:val="Hyperlink"/>
            <w:rFonts w:ascii="Arial" w:eastAsiaTheme="minorEastAsia" w:hAnsi="Arial" w:cs="Arial"/>
          </w:rPr>
          <w:t>wellbeinghub@secamb.nhs.uk</w:t>
        </w:r>
      </w:hyperlink>
      <w:r w:rsidRPr="00630FB3">
        <w:rPr>
          <w:rFonts w:ascii="Arial" w:eastAsiaTheme="minorEastAsia" w:hAnsi="Arial" w:cs="Arial"/>
        </w:rPr>
        <w:t>.</w:t>
      </w:r>
    </w:p>
    <w:p w14:paraId="5D57098D" w14:textId="77777777" w:rsidR="008D268C" w:rsidRPr="00630FB3" w:rsidRDefault="008D268C" w:rsidP="008D268C">
      <w:pPr>
        <w:ind w:left="360"/>
        <w:rPr>
          <w:rFonts w:ascii="Arial" w:hAnsi="Arial" w:cs="Arial"/>
        </w:rPr>
      </w:pPr>
    </w:p>
    <w:p w14:paraId="093F844A" w14:textId="291298A1" w:rsidR="008D268C" w:rsidRPr="005152FD" w:rsidRDefault="008D268C" w:rsidP="005152FD">
      <w:pPr>
        <w:pStyle w:val="ListParagraph"/>
        <w:numPr>
          <w:ilvl w:val="1"/>
          <w:numId w:val="20"/>
        </w:numPr>
        <w:contextualSpacing w:val="0"/>
        <w:rPr>
          <w:rFonts w:ascii="Arial" w:hAnsi="Arial" w:cs="Arial"/>
        </w:rPr>
      </w:pPr>
      <w:r w:rsidRPr="00630FB3">
        <w:rPr>
          <w:rFonts w:ascii="Arial" w:hAnsi="Arial" w:cs="Arial"/>
        </w:rPr>
        <w:t>Referrals for stop smoking support and health advice can be made to the Trust’s Occupational Health provider. Advice on stopping smoking can be found in Appendix A.</w:t>
      </w:r>
    </w:p>
    <w:p w14:paraId="64C2B1FE" w14:textId="77777777" w:rsidR="008D268C" w:rsidRPr="00630FB3" w:rsidRDefault="008D268C" w:rsidP="008D268C">
      <w:pPr>
        <w:rPr>
          <w:rFonts w:ascii="Arial" w:hAnsi="Arial" w:cs="Arial"/>
        </w:rPr>
      </w:pPr>
    </w:p>
    <w:p w14:paraId="1C33566F" w14:textId="6AC7123B" w:rsidR="008D268C" w:rsidRPr="00630FB3" w:rsidRDefault="008D268C" w:rsidP="008D268C">
      <w:pPr>
        <w:pStyle w:val="ListParagraph"/>
        <w:numPr>
          <w:ilvl w:val="1"/>
          <w:numId w:val="20"/>
        </w:numPr>
        <w:contextualSpacing w:val="0"/>
        <w:rPr>
          <w:rFonts w:ascii="Arial" w:hAnsi="Arial" w:cs="Arial"/>
          <w:lang w:val="en"/>
        </w:rPr>
      </w:pPr>
      <w:r w:rsidRPr="00630FB3">
        <w:rPr>
          <w:rFonts w:ascii="Arial" w:hAnsi="Arial" w:cs="Arial"/>
        </w:rPr>
        <w:t xml:space="preserve">External support and advice can also be found at The NHS Smoke Free National Helpline, which can be contacted on </w:t>
      </w:r>
      <w:r w:rsidR="003B210F">
        <w:rPr>
          <w:rFonts w:ascii="Arial" w:hAnsi="Arial" w:cs="Arial"/>
        </w:rPr>
        <w:t>0</w:t>
      </w:r>
      <w:r w:rsidRPr="00630FB3">
        <w:rPr>
          <w:rFonts w:ascii="Arial" w:hAnsi="Arial" w:cs="Arial"/>
        </w:rPr>
        <w:t xml:space="preserve">300 123 1044:  </w:t>
      </w:r>
      <w:r w:rsidR="003B210F" w:rsidRPr="00852473">
        <w:rPr>
          <w:rFonts w:ascii="Arial" w:hAnsi="Arial" w:cs="Arial"/>
        </w:rPr>
        <w:t xml:space="preserve">All lines are open Monday to Friday 9am to 8pm and Saturday and Sunday 11am to </w:t>
      </w:r>
      <w:r w:rsidR="003B210F" w:rsidRPr="00852473">
        <w:t>4</w:t>
      </w:r>
      <w:r w:rsidR="003B210F" w:rsidRPr="00852473">
        <w:rPr>
          <w:rFonts w:ascii="Arial" w:hAnsi="Arial" w:cs="Arial"/>
        </w:rPr>
        <w:t xml:space="preserve">pm. </w:t>
      </w:r>
    </w:p>
    <w:p w14:paraId="7887AF25" w14:textId="77777777" w:rsidR="008D268C" w:rsidRPr="00630FB3" w:rsidRDefault="008D268C" w:rsidP="008D268C">
      <w:pPr>
        <w:rPr>
          <w:rFonts w:ascii="Arial" w:hAnsi="Arial" w:cs="Arial"/>
        </w:rPr>
      </w:pPr>
    </w:p>
    <w:p w14:paraId="085721F2"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You can also visit your GP or local pharmacy for advice.</w:t>
      </w:r>
    </w:p>
    <w:p w14:paraId="0D34EFA3" w14:textId="77777777" w:rsidR="008D268C" w:rsidRDefault="008D268C" w:rsidP="008D268C">
      <w:pPr>
        <w:pStyle w:val="Heading1"/>
        <w:numPr>
          <w:ilvl w:val="0"/>
          <w:numId w:val="20"/>
        </w:numPr>
        <w:rPr>
          <w:rFonts w:ascii="Arial" w:hAnsi="Arial" w:cs="Arial"/>
          <w:b/>
          <w:bCs/>
          <w:color w:val="auto"/>
          <w:sz w:val="28"/>
          <w:szCs w:val="28"/>
        </w:rPr>
      </w:pPr>
      <w:bookmarkStart w:id="14" w:name="_Toc140503493"/>
      <w:bookmarkStart w:id="15" w:name="_Toc217290590"/>
      <w:r w:rsidRPr="008B1F4C">
        <w:rPr>
          <w:rFonts w:ascii="Arial" w:hAnsi="Arial" w:cs="Arial"/>
          <w:b/>
          <w:bCs/>
          <w:color w:val="auto"/>
          <w:sz w:val="28"/>
          <w:szCs w:val="28"/>
        </w:rPr>
        <w:t>Smoking Breaks</w:t>
      </w:r>
      <w:bookmarkEnd w:id="14"/>
      <w:bookmarkEnd w:id="15"/>
      <w:r w:rsidRPr="008B1F4C">
        <w:rPr>
          <w:rFonts w:ascii="Arial" w:hAnsi="Arial" w:cs="Arial"/>
          <w:b/>
          <w:bCs/>
          <w:color w:val="auto"/>
          <w:sz w:val="28"/>
          <w:szCs w:val="28"/>
        </w:rPr>
        <w:t xml:space="preserve"> </w:t>
      </w:r>
    </w:p>
    <w:p w14:paraId="0A04D39B" w14:textId="77777777" w:rsidR="00026D7C" w:rsidRPr="00026D7C" w:rsidRDefault="00026D7C" w:rsidP="00026D7C"/>
    <w:p w14:paraId="42DA0AD8"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Smoking breaks for those members of staff who are smokers need to be agreed with individual departmental managers and be proportionate to the member of staff’s needs, and in accordance with the operational requirements of the department concerned. </w:t>
      </w:r>
    </w:p>
    <w:p w14:paraId="41DED703" w14:textId="77777777" w:rsidR="008D268C" w:rsidRPr="00630FB3" w:rsidRDefault="008D268C" w:rsidP="008D268C">
      <w:pPr>
        <w:ind w:left="360"/>
        <w:rPr>
          <w:rFonts w:ascii="Arial" w:hAnsi="Arial" w:cs="Arial"/>
        </w:rPr>
      </w:pPr>
    </w:p>
    <w:p w14:paraId="1CEB6010"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Any time taken by a member of staff for smoking breaks will be made up in an agreed way with the departmental manager.</w:t>
      </w:r>
    </w:p>
    <w:p w14:paraId="4C146E39" w14:textId="77777777" w:rsidR="008D268C" w:rsidRDefault="008D268C" w:rsidP="008D268C">
      <w:pPr>
        <w:pStyle w:val="Heading1"/>
        <w:numPr>
          <w:ilvl w:val="0"/>
          <w:numId w:val="20"/>
        </w:numPr>
        <w:rPr>
          <w:rFonts w:ascii="Arial" w:hAnsi="Arial" w:cs="Arial"/>
          <w:b/>
          <w:bCs/>
          <w:color w:val="auto"/>
          <w:sz w:val="28"/>
          <w:szCs w:val="28"/>
        </w:rPr>
      </w:pPr>
      <w:bookmarkStart w:id="16" w:name="_Toc140503494"/>
      <w:bookmarkStart w:id="17" w:name="_Toc217290591"/>
      <w:r w:rsidRPr="008B1F4C">
        <w:rPr>
          <w:rFonts w:ascii="Arial" w:hAnsi="Arial" w:cs="Arial"/>
          <w:b/>
          <w:bCs/>
          <w:color w:val="auto"/>
          <w:sz w:val="28"/>
          <w:szCs w:val="28"/>
        </w:rPr>
        <w:t>Uniform</w:t>
      </w:r>
      <w:bookmarkEnd w:id="16"/>
      <w:bookmarkEnd w:id="17"/>
      <w:r w:rsidRPr="008B1F4C">
        <w:rPr>
          <w:rFonts w:ascii="Arial" w:hAnsi="Arial" w:cs="Arial"/>
          <w:b/>
          <w:bCs/>
          <w:color w:val="auto"/>
          <w:sz w:val="28"/>
          <w:szCs w:val="28"/>
        </w:rPr>
        <w:t xml:space="preserve"> </w:t>
      </w:r>
    </w:p>
    <w:p w14:paraId="2824871D" w14:textId="77777777" w:rsidR="00026D7C" w:rsidRPr="00026D7C" w:rsidRDefault="00026D7C" w:rsidP="00026D7C"/>
    <w:p w14:paraId="46D54DF5"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Smoking in uniform is not permitted. Members of staff who smoke whilst wearing the Trust Uniform will be required to cover the uniform with appropriate outer clothing that does not identify the Trust.</w:t>
      </w:r>
    </w:p>
    <w:p w14:paraId="6370832A" w14:textId="77777777" w:rsidR="008D268C" w:rsidRDefault="008D268C" w:rsidP="008D268C">
      <w:pPr>
        <w:pStyle w:val="Heading1"/>
        <w:numPr>
          <w:ilvl w:val="0"/>
          <w:numId w:val="20"/>
        </w:numPr>
        <w:rPr>
          <w:rFonts w:ascii="Arial" w:hAnsi="Arial" w:cs="Arial"/>
          <w:b/>
          <w:bCs/>
          <w:color w:val="auto"/>
          <w:sz w:val="28"/>
          <w:szCs w:val="28"/>
        </w:rPr>
      </w:pPr>
      <w:bookmarkStart w:id="18" w:name="_Toc140503495"/>
      <w:bookmarkStart w:id="19" w:name="_Toc217290592"/>
      <w:r w:rsidRPr="008B1F4C">
        <w:rPr>
          <w:rFonts w:ascii="Arial" w:hAnsi="Arial" w:cs="Arial"/>
          <w:b/>
          <w:bCs/>
          <w:color w:val="auto"/>
          <w:sz w:val="28"/>
          <w:szCs w:val="28"/>
        </w:rPr>
        <w:t>Non-compliance</w:t>
      </w:r>
      <w:bookmarkEnd w:id="18"/>
      <w:bookmarkEnd w:id="19"/>
    </w:p>
    <w:p w14:paraId="360491FF" w14:textId="77777777" w:rsidR="00026D7C" w:rsidRPr="00026D7C" w:rsidRDefault="00026D7C" w:rsidP="00026D7C"/>
    <w:p w14:paraId="6E64BE45"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Any organisations or persons who chose not to abide by the Health Act 2006 and the subsequent smoke free legislation may be liable to a fixed fine and possible criminal prosecution. </w:t>
      </w:r>
    </w:p>
    <w:p w14:paraId="29E44764" w14:textId="77777777" w:rsidR="008D268C" w:rsidRPr="00630FB3" w:rsidRDefault="008D268C" w:rsidP="008D268C">
      <w:pPr>
        <w:ind w:left="360"/>
        <w:rPr>
          <w:rFonts w:ascii="Arial" w:hAnsi="Arial" w:cs="Arial"/>
        </w:rPr>
      </w:pPr>
    </w:p>
    <w:p w14:paraId="7A2AD0D8" w14:textId="5E0A7886" w:rsidR="008D268C" w:rsidRDefault="008D268C" w:rsidP="008D268C">
      <w:pPr>
        <w:pStyle w:val="ListParagraph"/>
        <w:numPr>
          <w:ilvl w:val="1"/>
          <w:numId w:val="20"/>
        </w:numPr>
        <w:contextualSpacing w:val="0"/>
        <w:rPr>
          <w:rFonts w:ascii="Arial" w:hAnsi="Arial" w:cs="Arial"/>
        </w:rPr>
      </w:pPr>
      <w:r w:rsidRPr="0047438F">
        <w:rPr>
          <w:rFonts w:ascii="Arial" w:hAnsi="Arial" w:cs="Arial"/>
        </w:rPr>
        <w:t xml:space="preserve">Individuals are liable for fines of £50 for smoking in a smoke free premises or a vehicle. </w:t>
      </w:r>
      <w:r w:rsidR="009378A4" w:rsidRPr="009378A4">
        <w:rPr>
          <w:rFonts w:ascii="Arial" w:hAnsi="Arial" w:cs="Arial"/>
        </w:rPr>
        <w:t>This fine will be reduced to £30 if paid within 15 days</w:t>
      </w:r>
    </w:p>
    <w:p w14:paraId="3ABF5B4D" w14:textId="77777777" w:rsidR="0047438F" w:rsidRPr="0047438F" w:rsidRDefault="0047438F" w:rsidP="0047438F">
      <w:pPr>
        <w:rPr>
          <w:rFonts w:ascii="Arial" w:hAnsi="Arial" w:cs="Arial"/>
        </w:rPr>
      </w:pPr>
    </w:p>
    <w:p w14:paraId="579AE4A1" w14:textId="77777777" w:rsidR="008D268C"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If individuals are prosecuted in court, the fine could be £200. </w:t>
      </w:r>
    </w:p>
    <w:p w14:paraId="0EEC358D" w14:textId="77777777" w:rsidR="00811AA6" w:rsidRPr="00811AA6" w:rsidRDefault="00811AA6" w:rsidP="00811AA6">
      <w:pPr>
        <w:pStyle w:val="ListParagraph"/>
        <w:rPr>
          <w:rFonts w:ascii="Arial" w:hAnsi="Arial" w:cs="Arial"/>
        </w:rPr>
      </w:pPr>
    </w:p>
    <w:p w14:paraId="362A6072" w14:textId="28F1F0D1"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A fixed penalty notice of £200 can be imposed on the Trust and/or a manager of a premises or a person in control of a premises (or a vehicle) for failing to display appropriate no smoking signage.  </w:t>
      </w:r>
      <w:r w:rsidR="00A77AC3" w:rsidRPr="00A77AC3">
        <w:rPr>
          <w:rFonts w:ascii="Arial" w:hAnsi="Arial" w:cs="Arial"/>
        </w:rPr>
        <w:t>This fine is reduced to £150 days if paid within 15 days</w:t>
      </w:r>
    </w:p>
    <w:p w14:paraId="12C2B3AF" w14:textId="77777777" w:rsidR="008D268C" w:rsidRPr="00630FB3" w:rsidRDefault="008D268C" w:rsidP="008D268C">
      <w:pPr>
        <w:ind w:left="360"/>
        <w:rPr>
          <w:rFonts w:ascii="Arial" w:hAnsi="Arial" w:cs="Arial"/>
        </w:rPr>
      </w:pPr>
    </w:p>
    <w:p w14:paraId="5273F1E0"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In cases of prosecution and conviction, the Trust and /or manager or a person in control of a premises (or a vehicle) can be fined up to £1,000. </w:t>
      </w:r>
    </w:p>
    <w:p w14:paraId="45130C25" w14:textId="77777777" w:rsidR="008D268C" w:rsidRPr="00630FB3" w:rsidRDefault="008D268C" w:rsidP="008D268C">
      <w:pPr>
        <w:rPr>
          <w:rFonts w:ascii="Arial" w:hAnsi="Arial" w:cs="Arial"/>
        </w:rPr>
      </w:pPr>
    </w:p>
    <w:p w14:paraId="06C5C541" w14:textId="77777777"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The Trust and/or manager of a premises or a person in control of a premises (or a vehicle) can be fined up to £2,500 for failing to prevent others from smoking in their premises.</w:t>
      </w:r>
    </w:p>
    <w:p w14:paraId="1817629D" w14:textId="77777777" w:rsidR="008D268C" w:rsidRDefault="008D268C" w:rsidP="008D268C">
      <w:pPr>
        <w:pStyle w:val="Heading1"/>
        <w:numPr>
          <w:ilvl w:val="0"/>
          <w:numId w:val="20"/>
        </w:numPr>
        <w:rPr>
          <w:rFonts w:ascii="Arial" w:hAnsi="Arial" w:cs="Arial"/>
          <w:b/>
          <w:bCs/>
          <w:color w:val="auto"/>
          <w:sz w:val="28"/>
          <w:szCs w:val="28"/>
        </w:rPr>
      </w:pPr>
      <w:bookmarkStart w:id="20" w:name="_Toc140503496"/>
      <w:bookmarkStart w:id="21" w:name="_Toc217290593"/>
      <w:r w:rsidRPr="008B1F4C">
        <w:rPr>
          <w:rFonts w:ascii="Arial" w:hAnsi="Arial" w:cs="Arial"/>
          <w:b/>
          <w:bCs/>
          <w:color w:val="auto"/>
          <w:sz w:val="28"/>
          <w:szCs w:val="28"/>
        </w:rPr>
        <w:t>Competence</w:t>
      </w:r>
      <w:bookmarkEnd w:id="20"/>
      <w:bookmarkEnd w:id="21"/>
      <w:r w:rsidRPr="008B1F4C">
        <w:rPr>
          <w:rFonts w:ascii="Arial" w:hAnsi="Arial" w:cs="Arial"/>
          <w:b/>
          <w:bCs/>
          <w:color w:val="auto"/>
          <w:sz w:val="28"/>
          <w:szCs w:val="28"/>
        </w:rPr>
        <w:t xml:space="preserve">   </w:t>
      </w:r>
    </w:p>
    <w:p w14:paraId="741E6833" w14:textId="77777777" w:rsidR="00026D7C" w:rsidRPr="00026D7C" w:rsidRDefault="00026D7C" w:rsidP="00026D7C"/>
    <w:p w14:paraId="542EDCE7" w14:textId="72A86872" w:rsidR="008D268C" w:rsidRPr="00630FB3" w:rsidRDefault="008D268C" w:rsidP="008D268C">
      <w:pPr>
        <w:pStyle w:val="ListParagraph"/>
        <w:numPr>
          <w:ilvl w:val="1"/>
          <w:numId w:val="20"/>
        </w:numPr>
        <w:contextualSpacing w:val="0"/>
        <w:rPr>
          <w:rFonts w:ascii="Arial" w:hAnsi="Arial" w:cs="Arial"/>
        </w:rPr>
      </w:pPr>
      <w:r w:rsidRPr="00630FB3">
        <w:rPr>
          <w:rFonts w:ascii="Arial" w:hAnsi="Arial" w:cs="Arial"/>
        </w:rPr>
        <w:t xml:space="preserve">Advice on the application of this policy to both line managers and staff will be provided by the </w:t>
      </w:r>
      <w:r w:rsidR="00DF774B">
        <w:rPr>
          <w:rFonts w:ascii="Arial" w:hAnsi="Arial" w:cs="Arial"/>
        </w:rPr>
        <w:t>People Professional</w:t>
      </w:r>
      <w:r w:rsidRPr="00630FB3">
        <w:rPr>
          <w:rFonts w:ascii="Arial" w:hAnsi="Arial" w:cs="Arial"/>
        </w:rPr>
        <w:t xml:space="preserve"> department.</w:t>
      </w:r>
      <w:bookmarkStart w:id="22" w:name="_Toc42991"/>
    </w:p>
    <w:p w14:paraId="5D09727B" w14:textId="77777777" w:rsidR="008D268C" w:rsidRDefault="008D268C" w:rsidP="008D268C">
      <w:pPr>
        <w:pStyle w:val="Heading1"/>
        <w:numPr>
          <w:ilvl w:val="0"/>
          <w:numId w:val="20"/>
        </w:numPr>
        <w:rPr>
          <w:rFonts w:ascii="Arial" w:hAnsi="Arial" w:cs="Arial"/>
          <w:b/>
          <w:bCs/>
          <w:color w:val="auto"/>
          <w:sz w:val="28"/>
          <w:szCs w:val="28"/>
        </w:rPr>
      </w:pPr>
      <w:bookmarkStart w:id="23" w:name="_Toc140503497"/>
      <w:bookmarkStart w:id="24" w:name="_Toc217290594"/>
      <w:r w:rsidRPr="008B1F4C">
        <w:rPr>
          <w:rFonts w:ascii="Arial" w:hAnsi="Arial" w:cs="Arial"/>
          <w:b/>
          <w:bCs/>
          <w:color w:val="auto"/>
          <w:sz w:val="28"/>
          <w:szCs w:val="28"/>
        </w:rPr>
        <w:t>Monitoring</w:t>
      </w:r>
      <w:bookmarkEnd w:id="22"/>
      <w:bookmarkEnd w:id="23"/>
      <w:bookmarkEnd w:id="24"/>
    </w:p>
    <w:p w14:paraId="5A85E5C1" w14:textId="77777777" w:rsidR="00026D7C" w:rsidRPr="00026D7C" w:rsidRDefault="00026D7C" w:rsidP="00026D7C"/>
    <w:p w14:paraId="4E79D0DE" w14:textId="77777777" w:rsidR="008D268C" w:rsidRPr="00630FB3" w:rsidRDefault="008D268C" w:rsidP="008D268C">
      <w:pPr>
        <w:pStyle w:val="ListParagraph"/>
        <w:numPr>
          <w:ilvl w:val="1"/>
          <w:numId w:val="20"/>
        </w:numPr>
        <w:contextualSpacing w:val="0"/>
        <w:rPr>
          <w:rFonts w:ascii="Arial" w:hAnsi="Arial" w:cs="Arial"/>
          <w:b/>
        </w:rPr>
      </w:pPr>
      <w:r w:rsidRPr="00630FB3">
        <w:rPr>
          <w:rFonts w:ascii="Arial" w:hAnsi="Arial" w:cs="Arial"/>
        </w:rPr>
        <w:t xml:space="preserve">Monitoring will take place by managers on a </w:t>
      </w:r>
      <w:proofErr w:type="gramStart"/>
      <w:r w:rsidRPr="00630FB3">
        <w:rPr>
          <w:rFonts w:ascii="Arial" w:hAnsi="Arial" w:cs="Arial"/>
        </w:rPr>
        <w:t>day to day</w:t>
      </w:r>
      <w:proofErr w:type="gramEnd"/>
      <w:r w:rsidRPr="00630FB3">
        <w:rPr>
          <w:rFonts w:ascii="Arial" w:hAnsi="Arial" w:cs="Arial"/>
        </w:rPr>
        <w:t xml:space="preserve"> basis.  </w:t>
      </w:r>
    </w:p>
    <w:p w14:paraId="324EBBFA" w14:textId="77777777" w:rsidR="008D268C" w:rsidRPr="00630FB3" w:rsidRDefault="008D268C" w:rsidP="008D268C">
      <w:pPr>
        <w:ind w:left="360"/>
        <w:rPr>
          <w:rFonts w:ascii="Arial" w:hAnsi="Arial" w:cs="Arial"/>
        </w:rPr>
      </w:pPr>
    </w:p>
    <w:p w14:paraId="118E2BCE" w14:textId="5892DC8D" w:rsidR="008D268C" w:rsidRPr="00630FB3" w:rsidRDefault="00420A6C" w:rsidP="008D268C">
      <w:pPr>
        <w:pStyle w:val="ListParagraph"/>
        <w:numPr>
          <w:ilvl w:val="1"/>
          <w:numId w:val="20"/>
        </w:numPr>
        <w:contextualSpacing w:val="0"/>
        <w:rPr>
          <w:rFonts w:ascii="Arial" w:hAnsi="Arial" w:cs="Arial"/>
        </w:rPr>
      </w:pPr>
      <w:r>
        <w:rPr>
          <w:rFonts w:ascii="Arial" w:hAnsi="Arial" w:cs="Arial"/>
        </w:rPr>
        <w:t>People Professional</w:t>
      </w:r>
      <w:r w:rsidR="002976D3">
        <w:rPr>
          <w:rFonts w:ascii="Arial" w:hAnsi="Arial" w:cs="Arial"/>
        </w:rPr>
        <w:t>s</w:t>
      </w:r>
      <w:r w:rsidR="008D268C" w:rsidRPr="00630FB3">
        <w:rPr>
          <w:rFonts w:ascii="Arial" w:hAnsi="Arial" w:cs="Arial"/>
        </w:rPr>
        <w:t xml:space="preserve"> will monitor the application of the policy and policy through feedback from staff and managers. </w:t>
      </w:r>
      <w:r w:rsidR="002976D3">
        <w:rPr>
          <w:rFonts w:ascii="Arial" w:hAnsi="Arial" w:cs="Arial"/>
        </w:rPr>
        <w:t>People Professionals</w:t>
      </w:r>
      <w:r w:rsidR="008D268C" w:rsidRPr="00630FB3">
        <w:rPr>
          <w:rFonts w:ascii="Arial" w:hAnsi="Arial" w:cs="Arial"/>
        </w:rPr>
        <w:t xml:space="preserve"> will use the information to monitor the implementation of the policy and management of cases.  Feedback, legislature and changes to terms and conditions will be used to inform and improve policies, as well as provide recommendations for improving working practices. </w:t>
      </w:r>
      <w:r w:rsidR="002976D3">
        <w:rPr>
          <w:rFonts w:ascii="Arial" w:hAnsi="Arial" w:cs="Arial"/>
        </w:rPr>
        <w:t>People Professionals</w:t>
      </w:r>
      <w:r w:rsidR="008D268C" w:rsidRPr="00630FB3">
        <w:rPr>
          <w:rFonts w:ascii="Arial" w:hAnsi="Arial" w:cs="Arial"/>
        </w:rPr>
        <w:t xml:space="preserve"> will provide relevant reports, based on this data, as required.</w:t>
      </w:r>
      <w:bookmarkStart w:id="25" w:name="_Toc42992"/>
    </w:p>
    <w:p w14:paraId="49FC7C2B" w14:textId="77777777" w:rsidR="008D268C" w:rsidRPr="008B1F4C" w:rsidRDefault="008D268C" w:rsidP="008D268C">
      <w:pPr>
        <w:pStyle w:val="Heading1"/>
        <w:numPr>
          <w:ilvl w:val="0"/>
          <w:numId w:val="20"/>
        </w:numPr>
        <w:rPr>
          <w:rFonts w:ascii="Arial" w:hAnsi="Arial" w:cs="Arial"/>
          <w:b/>
          <w:bCs/>
          <w:color w:val="auto"/>
          <w:sz w:val="28"/>
          <w:szCs w:val="28"/>
        </w:rPr>
      </w:pPr>
      <w:bookmarkStart w:id="26" w:name="_Toc140503498"/>
      <w:bookmarkStart w:id="27" w:name="_Toc217290595"/>
      <w:r w:rsidRPr="008B1F4C">
        <w:rPr>
          <w:rFonts w:ascii="Arial" w:hAnsi="Arial" w:cs="Arial"/>
          <w:b/>
          <w:bCs/>
          <w:color w:val="auto"/>
          <w:sz w:val="28"/>
          <w:szCs w:val="28"/>
        </w:rPr>
        <w:t>Audit and Review</w:t>
      </w:r>
      <w:bookmarkEnd w:id="26"/>
      <w:bookmarkEnd w:id="27"/>
      <w:r w:rsidRPr="008B1F4C">
        <w:rPr>
          <w:rFonts w:ascii="Arial" w:hAnsi="Arial" w:cs="Arial"/>
          <w:b/>
          <w:bCs/>
          <w:color w:val="auto"/>
          <w:sz w:val="28"/>
          <w:szCs w:val="28"/>
        </w:rPr>
        <w:t xml:space="preserve">  </w:t>
      </w:r>
      <w:bookmarkEnd w:id="25"/>
    </w:p>
    <w:p w14:paraId="763455E2" w14:textId="77777777" w:rsidR="008D268C" w:rsidRPr="00630FB3" w:rsidRDefault="008D268C" w:rsidP="008D268C">
      <w:pPr>
        <w:pStyle w:val="NoSpacing"/>
        <w:rPr>
          <w:szCs w:val="24"/>
        </w:rPr>
      </w:pPr>
    </w:p>
    <w:p w14:paraId="50CFBE41" w14:textId="77777777" w:rsidR="008D268C" w:rsidRPr="00630FB3" w:rsidRDefault="008D268C" w:rsidP="008D268C">
      <w:pPr>
        <w:pStyle w:val="NoSpacing"/>
        <w:numPr>
          <w:ilvl w:val="1"/>
          <w:numId w:val="20"/>
        </w:numPr>
        <w:rPr>
          <w:szCs w:val="24"/>
        </w:rPr>
      </w:pPr>
      <w:r w:rsidRPr="00630FB3">
        <w:rPr>
          <w:szCs w:val="24"/>
        </w:rPr>
        <w:t xml:space="preserve">All policies have their effectiveness audited by the responsible Management Group at regular intervals, and initially six months after a new policy is approved and disseminated. </w:t>
      </w:r>
    </w:p>
    <w:p w14:paraId="4CC2A6E5" w14:textId="77777777" w:rsidR="008D268C" w:rsidRPr="00630FB3" w:rsidRDefault="008D268C" w:rsidP="008D268C">
      <w:pPr>
        <w:pStyle w:val="NoSpacing"/>
        <w:rPr>
          <w:szCs w:val="24"/>
        </w:rPr>
      </w:pPr>
    </w:p>
    <w:p w14:paraId="62896C84" w14:textId="77777777" w:rsidR="008D268C" w:rsidRPr="00630FB3" w:rsidRDefault="008D268C" w:rsidP="008D268C">
      <w:pPr>
        <w:pStyle w:val="NoSpacing"/>
        <w:numPr>
          <w:ilvl w:val="1"/>
          <w:numId w:val="20"/>
        </w:numPr>
        <w:rPr>
          <w:szCs w:val="24"/>
        </w:rPr>
      </w:pPr>
      <w:r w:rsidRPr="00630FB3">
        <w:rPr>
          <w:szCs w:val="24"/>
        </w:rPr>
        <w:t>Effectiveness will be reviewed using the tools set out in the Trust’s Policy and Procedure for the Development and Management of Trust Policies and Procedures (also known as the Policy on Policies).</w:t>
      </w:r>
    </w:p>
    <w:p w14:paraId="4D14EF2D" w14:textId="77777777" w:rsidR="008D268C" w:rsidRPr="00630FB3" w:rsidRDefault="008D268C" w:rsidP="008D268C">
      <w:pPr>
        <w:pStyle w:val="NoSpacing"/>
        <w:ind w:left="360" w:firstLine="0"/>
        <w:jc w:val="both"/>
        <w:rPr>
          <w:szCs w:val="24"/>
        </w:rPr>
      </w:pPr>
    </w:p>
    <w:p w14:paraId="3728686A" w14:textId="77777777" w:rsidR="008D268C" w:rsidRPr="00630FB3" w:rsidRDefault="008D268C" w:rsidP="008D268C">
      <w:pPr>
        <w:pStyle w:val="NoSpacing"/>
        <w:numPr>
          <w:ilvl w:val="1"/>
          <w:numId w:val="20"/>
        </w:numPr>
        <w:jc w:val="both"/>
        <w:rPr>
          <w:szCs w:val="24"/>
        </w:rPr>
      </w:pPr>
      <w:r w:rsidRPr="00630FB3">
        <w:rPr>
          <w:szCs w:val="24"/>
        </w:rPr>
        <w:t>This document will be reviewed in its entirety every three years or sooner if new legislation, codes of practice or national standards are introduced, or if feedback from employees indicates that the policy is not working effectively.</w:t>
      </w:r>
    </w:p>
    <w:p w14:paraId="243A86E5" w14:textId="77777777" w:rsidR="008D268C" w:rsidRPr="00630FB3" w:rsidRDefault="008D268C" w:rsidP="008D268C">
      <w:pPr>
        <w:pStyle w:val="NoSpacing"/>
        <w:ind w:left="360" w:firstLine="0"/>
        <w:rPr>
          <w:szCs w:val="24"/>
        </w:rPr>
      </w:pPr>
    </w:p>
    <w:p w14:paraId="7455D79B" w14:textId="77777777" w:rsidR="008D268C" w:rsidRPr="00630FB3" w:rsidRDefault="008D268C" w:rsidP="008D268C">
      <w:pPr>
        <w:pStyle w:val="NoSpacing"/>
        <w:numPr>
          <w:ilvl w:val="1"/>
          <w:numId w:val="20"/>
        </w:numPr>
        <w:rPr>
          <w:szCs w:val="24"/>
        </w:rPr>
      </w:pPr>
      <w:r w:rsidRPr="00630FB3">
        <w:rPr>
          <w:szCs w:val="24"/>
        </w:rPr>
        <w:t>All changes made to this policy will go through the governance route for development and approval as set out in the Policy on Policies.</w:t>
      </w:r>
      <w:bookmarkStart w:id="28" w:name="_Toc42994"/>
    </w:p>
    <w:p w14:paraId="7435004E" w14:textId="77777777" w:rsidR="008D268C" w:rsidRDefault="008D268C" w:rsidP="008D268C">
      <w:pPr>
        <w:pStyle w:val="Heading1"/>
        <w:numPr>
          <w:ilvl w:val="0"/>
          <w:numId w:val="20"/>
        </w:numPr>
        <w:rPr>
          <w:rFonts w:ascii="Arial" w:hAnsi="Arial" w:cs="Arial"/>
          <w:b/>
          <w:bCs/>
          <w:color w:val="auto"/>
          <w:sz w:val="28"/>
          <w:szCs w:val="28"/>
        </w:rPr>
      </w:pPr>
      <w:bookmarkStart w:id="29" w:name="_Toc140503499"/>
      <w:bookmarkStart w:id="30" w:name="_Toc217290596"/>
      <w:r w:rsidRPr="008B1F4C">
        <w:rPr>
          <w:rFonts w:ascii="Arial" w:hAnsi="Arial" w:cs="Arial"/>
          <w:b/>
          <w:bCs/>
          <w:color w:val="auto"/>
          <w:sz w:val="28"/>
          <w:szCs w:val="28"/>
        </w:rPr>
        <w:t>Associated Documentation</w:t>
      </w:r>
      <w:bookmarkEnd w:id="28"/>
      <w:bookmarkEnd w:id="29"/>
      <w:bookmarkEnd w:id="30"/>
    </w:p>
    <w:p w14:paraId="75006ED3" w14:textId="77777777" w:rsidR="00026D7C" w:rsidRPr="00026D7C" w:rsidRDefault="00026D7C" w:rsidP="00026D7C"/>
    <w:p w14:paraId="3059A4C7" w14:textId="3B2E44CA" w:rsidR="008D268C" w:rsidRPr="00630FB3" w:rsidRDefault="005734BD" w:rsidP="008D268C">
      <w:pPr>
        <w:pStyle w:val="ListParagraph"/>
        <w:numPr>
          <w:ilvl w:val="2"/>
          <w:numId w:val="23"/>
        </w:numPr>
        <w:contextualSpacing w:val="0"/>
        <w:rPr>
          <w:rFonts w:ascii="Arial" w:eastAsia="Arial" w:hAnsi="Arial" w:cs="Arial"/>
          <w:b/>
        </w:rPr>
      </w:pPr>
      <w:r>
        <w:rPr>
          <w:rFonts w:ascii="Arial" w:eastAsia="Calibri" w:hAnsi="Arial" w:cs="Arial"/>
        </w:rPr>
        <w:t>Managing Conduct</w:t>
      </w:r>
      <w:r w:rsidR="008D268C" w:rsidRPr="00630FB3">
        <w:rPr>
          <w:rFonts w:ascii="Arial" w:eastAsia="Calibri" w:hAnsi="Arial" w:cs="Arial"/>
        </w:rPr>
        <w:t xml:space="preserve"> Policy</w:t>
      </w:r>
    </w:p>
    <w:p w14:paraId="7A132441" w14:textId="20E423BA" w:rsidR="008D268C" w:rsidRPr="00630FB3" w:rsidRDefault="008D268C" w:rsidP="008D268C">
      <w:pPr>
        <w:pStyle w:val="ListParagraph"/>
        <w:numPr>
          <w:ilvl w:val="2"/>
          <w:numId w:val="23"/>
        </w:numPr>
        <w:contextualSpacing w:val="0"/>
        <w:rPr>
          <w:rFonts w:ascii="Arial" w:eastAsia="Calibri" w:hAnsi="Arial" w:cs="Arial"/>
          <w:b/>
        </w:rPr>
      </w:pPr>
      <w:r w:rsidRPr="00630FB3">
        <w:rPr>
          <w:rFonts w:ascii="Arial" w:eastAsia="Calibri" w:hAnsi="Arial" w:cs="Arial"/>
        </w:rPr>
        <w:t xml:space="preserve">Uniform </w:t>
      </w:r>
      <w:r w:rsidR="00D47A2E">
        <w:rPr>
          <w:rFonts w:ascii="Arial" w:eastAsia="Calibri" w:hAnsi="Arial" w:cs="Arial"/>
        </w:rPr>
        <w:t xml:space="preserve">and Dress Code </w:t>
      </w:r>
      <w:r w:rsidRPr="00630FB3">
        <w:rPr>
          <w:rFonts w:ascii="Arial" w:eastAsia="Calibri" w:hAnsi="Arial" w:cs="Arial"/>
        </w:rPr>
        <w:t>Policy</w:t>
      </w:r>
    </w:p>
    <w:p w14:paraId="2A572265" w14:textId="77777777" w:rsidR="008D268C" w:rsidRDefault="008D268C" w:rsidP="008D268C">
      <w:pPr>
        <w:pStyle w:val="Heading1"/>
        <w:numPr>
          <w:ilvl w:val="0"/>
          <w:numId w:val="20"/>
        </w:numPr>
        <w:rPr>
          <w:rFonts w:ascii="Arial" w:hAnsi="Arial" w:cs="Arial"/>
          <w:b/>
          <w:bCs/>
          <w:color w:val="auto"/>
          <w:sz w:val="28"/>
          <w:szCs w:val="28"/>
        </w:rPr>
      </w:pPr>
      <w:bookmarkStart w:id="31" w:name="_Toc140503500"/>
      <w:bookmarkStart w:id="32" w:name="_Toc217290597"/>
      <w:r w:rsidRPr="008B1F4C">
        <w:rPr>
          <w:rFonts w:ascii="Arial" w:hAnsi="Arial" w:cs="Arial"/>
          <w:b/>
          <w:bCs/>
          <w:color w:val="auto"/>
          <w:sz w:val="28"/>
          <w:szCs w:val="28"/>
        </w:rPr>
        <w:t>References</w:t>
      </w:r>
      <w:bookmarkEnd w:id="31"/>
      <w:bookmarkEnd w:id="32"/>
    </w:p>
    <w:p w14:paraId="37C40475" w14:textId="77777777" w:rsidR="00026D7C" w:rsidRPr="00026D7C" w:rsidRDefault="00026D7C" w:rsidP="00026D7C"/>
    <w:p w14:paraId="6BCF4093" w14:textId="77777777" w:rsidR="008D268C" w:rsidRPr="00630FB3" w:rsidRDefault="008D268C" w:rsidP="008D268C">
      <w:pPr>
        <w:pStyle w:val="ListParagraph"/>
        <w:numPr>
          <w:ilvl w:val="2"/>
          <w:numId w:val="22"/>
        </w:numPr>
        <w:contextualSpacing w:val="0"/>
        <w:rPr>
          <w:rFonts w:ascii="Arial" w:hAnsi="Arial" w:cs="Arial"/>
        </w:rPr>
      </w:pPr>
      <w:r w:rsidRPr="00630FB3">
        <w:rPr>
          <w:rFonts w:ascii="Arial" w:hAnsi="Arial" w:cs="Arial"/>
        </w:rPr>
        <w:t>Health and Safety at Work Act 1974</w:t>
      </w:r>
    </w:p>
    <w:p w14:paraId="08ED36F9" w14:textId="77777777" w:rsidR="008D268C" w:rsidRPr="00630FB3" w:rsidRDefault="008D268C" w:rsidP="008D268C">
      <w:pPr>
        <w:pStyle w:val="ListParagraph"/>
        <w:numPr>
          <w:ilvl w:val="2"/>
          <w:numId w:val="22"/>
        </w:numPr>
        <w:contextualSpacing w:val="0"/>
        <w:rPr>
          <w:rFonts w:ascii="Arial" w:hAnsi="Arial" w:cs="Arial"/>
        </w:rPr>
      </w:pPr>
      <w:r w:rsidRPr="00630FB3">
        <w:rPr>
          <w:rFonts w:ascii="Arial" w:hAnsi="Arial" w:cs="Arial"/>
        </w:rPr>
        <w:t>Health Act 2006</w:t>
      </w:r>
    </w:p>
    <w:p w14:paraId="0F62B3C5" w14:textId="77777777" w:rsidR="008D268C" w:rsidRPr="00630FB3" w:rsidRDefault="008D268C" w:rsidP="008D268C">
      <w:pPr>
        <w:pStyle w:val="ListParagraph"/>
        <w:numPr>
          <w:ilvl w:val="2"/>
          <w:numId w:val="22"/>
        </w:numPr>
        <w:contextualSpacing w:val="0"/>
        <w:rPr>
          <w:rFonts w:ascii="Arial" w:hAnsi="Arial" w:cs="Arial"/>
        </w:rPr>
      </w:pPr>
      <w:r w:rsidRPr="00630FB3">
        <w:rPr>
          <w:rFonts w:ascii="Arial" w:hAnsi="Arial" w:cs="Arial"/>
        </w:rPr>
        <w:t>Smoke Free (Penalties and Discounted Amounts) Regulations 2007</w:t>
      </w:r>
    </w:p>
    <w:p w14:paraId="3D9A9681" w14:textId="77777777" w:rsidR="008D268C" w:rsidRDefault="008D268C" w:rsidP="008D268C">
      <w:pPr>
        <w:pStyle w:val="Heading1"/>
        <w:numPr>
          <w:ilvl w:val="0"/>
          <w:numId w:val="20"/>
        </w:numPr>
        <w:rPr>
          <w:rFonts w:ascii="Arial" w:hAnsi="Arial" w:cs="Arial"/>
          <w:b/>
          <w:bCs/>
          <w:color w:val="auto"/>
          <w:sz w:val="28"/>
          <w:szCs w:val="28"/>
        </w:rPr>
      </w:pPr>
      <w:bookmarkStart w:id="33" w:name="_Toc33001955"/>
      <w:bookmarkStart w:id="34" w:name="_Toc45620297"/>
      <w:bookmarkStart w:id="35" w:name="_Toc45620368"/>
      <w:bookmarkStart w:id="36" w:name="_Toc140503501"/>
      <w:bookmarkStart w:id="37" w:name="_Toc217290598"/>
      <w:r w:rsidRPr="008B1F4C">
        <w:rPr>
          <w:rFonts w:ascii="Arial" w:hAnsi="Arial" w:cs="Arial"/>
          <w:b/>
          <w:bCs/>
          <w:color w:val="auto"/>
          <w:sz w:val="28"/>
          <w:szCs w:val="28"/>
        </w:rPr>
        <w:t>Financial Checkpoin</w:t>
      </w:r>
      <w:bookmarkEnd w:id="33"/>
      <w:bookmarkEnd w:id="34"/>
      <w:bookmarkEnd w:id="35"/>
      <w:r w:rsidRPr="008B1F4C">
        <w:rPr>
          <w:rFonts w:ascii="Arial" w:hAnsi="Arial" w:cs="Arial"/>
          <w:b/>
          <w:bCs/>
          <w:color w:val="auto"/>
          <w:sz w:val="28"/>
          <w:szCs w:val="28"/>
        </w:rPr>
        <w:t>t</w:t>
      </w:r>
      <w:bookmarkEnd w:id="36"/>
      <w:bookmarkEnd w:id="37"/>
    </w:p>
    <w:p w14:paraId="6FD5DFA8" w14:textId="77777777" w:rsidR="00026D7C" w:rsidRPr="00026D7C" w:rsidRDefault="00026D7C" w:rsidP="00026D7C"/>
    <w:p w14:paraId="6E8CAD86" w14:textId="77777777" w:rsidR="008D268C" w:rsidRPr="00630FB3" w:rsidRDefault="008D268C" w:rsidP="008D268C">
      <w:pPr>
        <w:pStyle w:val="NoSpacing"/>
        <w:numPr>
          <w:ilvl w:val="1"/>
          <w:numId w:val="20"/>
        </w:numPr>
        <w:rPr>
          <w:szCs w:val="24"/>
        </w:rPr>
      </w:pPr>
      <w:r w:rsidRPr="00630FB3">
        <w:rPr>
          <w:szCs w:val="24"/>
        </w:rPr>
        <w:t>To ensure that any financial implications of changes in policy or procedure are considered in advance of document approval, document authors are required to seek approval from the Finance Team before submitting their document for final approval.</w:t>
      </w:r>
    </w:p>
    <w:p w14:paraId="25E9E5A4" w14:textId="77777777" w:rsidR="008D268C" w:rsidRPr="00630FB3" w:rsidRDefault="008D268C" w:rsidP="008D268C">
      <w:pPr>
        <w:pStyle w:val="NoSpacing"/>
        <w:rPr>
          <w:szCs w:val="24"/>
        </w:rPr>
      </w:pPr>
    </w:p>
    <w:p w14:paraId="52A4244C" w14:textId="77777777" w:rsidR="008D268C" w:rsidRDefault="008D268C" w:rsidP="008D268C">
      <w:pPr>
        <w:pStyle w:val="NoSpacing"/>
        <w:numPr>
          <w:ilvl w:val="1"/>
          <w:numId w:val="20"/>
        </w:numPr>
        <w:rPr>
          <w:szCs w:val="24"/>
        </w:rPr>
      </w:pPr>
      <w:r w:rsidRPr="00630FB3">
        <w:rPr>
          <w:szCs w:val="24"/>
        </w:rPr>
        <w:t>This document has been confirmed by Finance to have no unbudgeted financial implications.</w:t>
      </w:r>
    </w:p>
    <w:p w14:paraId="2DE373B6" w14:textId="77777777" w:rsidR="00026D7C" w:rsidRPr="00026D7C" w:rsidRDefault="00026D7C" w:rsidP="00026D7C">
      <w:pPr>
        <w:numPr>
          <w:ilvl w:val="0"/>
          <w:numId w:val="20"/>
        </w:numPr>
        <w:spacing w:before="360" w:after="240"/>
        <w:jc w:val="both"/>
        <w:outlineLvl w:val="0"/>
        <w:rPr>
          <w:rFonts w:ascii="Arial" w:hAnsi="Arial" w:cs="Arial"/>
          <w:b/>
          <w:bCs/>
          <w:sz w:val="28"/>
          <w:szCs w:val="28"/>
        </w:rPr>
      </w:pPr>
      <w:bookmarkStart w:id="38" w:name="_Toc88478674"/>
      <w:bookmarkStart w:id="39" w:name="_Toc216440230"/>
      <w:bookmarkStart w:id="40" w:name="_Toc217290599"/>
      <w:r w:rsidRPr="00026D7C">
        <w:rPr>
          <w:rFonts w:ascii="Arial" w:hAnsi="Arial" w:cs="Arial"/>
          <w:b/>
          <w:bCs/>
          <w:sz w:val="28"/>
          <w:szCs w:val="28"/>
        </w:rPr>
        <w:t>Equality Analysis</w:t>
      </w:r>
      <w:bookmarkEnd w:id="38"/>
      <w:bookmarkEnd w:id="39"/>
      <w:bookmarkEnd w:id="40"/>
    </w:p>
    <w:p w14:paraId="09DAE995" w14:textId="77777777" w:rsidR="00026D7C" w:rsidRPr="006964E9" w:rsidRDefault="00026D7C" w:rsidP="00026D7C">
      <w:pPr>
        <w:numPr>
          <w:ilvl w:val="1"/>
          <w:numId w:val="20"/>
        </w:numPr>
        <w:tabs>
          <w:tab w:val="left" w:pos="1162"/>
        </w:tabs>
        <w:spacing w:after="240"/>
        <w:jc w:val="both"/>
        <w:rPr>
          <w:rFonts w:cs="Arial"/>
          <w:bCs/>
        </w:rPr>
      </w:pPr>
      <w:r w:rsidRPr="00026D7C">
        <w:rPr>
          <w:rFonts w:ascii="Arial" w:hAnsi="Arial" w:cs="Arial"/>
          <w:bCs/>
        </w:rPr>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r w:rsidRPr="006964E9">
        <w:rPr>
          <w:rFonts w:cs="Arial"/>
          <w:bCs/>
        </w:rPr>
        <w:t xml:space="preserve">  </w:t>
      </w:r>
    </w:p>
    <w:p w14:paraId="191B9714" w14:textId="77777777" w:rsidR="00551287" w:rsidRPr="00630FB3" w:rsidRDefault="00551287" w:rsidP="00551287">
      <w:pPr>
        <w:pStyle w:val="NoSpacing"/>
        <w:rPr>
          <w:szCs w:val="24"/>
        </w:rPr>
        <w:sectPr w:rsidR="00551287" w:rsidRPr="00630FB3" w:rsidSect="008D26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326"/>
        </w:sectPr>
      </w:pPr>
    </w:p>
    <w:p w14:paraId="527F8D37" w14:textId="77777777" w:rsidR="008D268C" w:rsidRPr="008B1F4C" w:rsidRDefault="008D268C" w:rsidP="008D268C">
      <w:pPr>
        <w:pStyle w:val="Heading1"/>
        <w:numPr>
          <w:ilvl w:val="0"/>
          <w:numId w:val="20"/>
        </w:numPr>
        <w:rPr>
          <w:rFonts w:ascii="Arial" w:hAnsi="Arial" w:cs="Arial"/>
          <w:b/>
          <w:bCs/>
          <w:color w:val="auto"/>
          <w:sz w:val="28"/>
          <w:szCs w:val="28"/>
        </w:rPr>
      </w:pPr>
      <w:bookmarkStart w:id="41" w:name="_Toc140503502"/>
      <w:bookmarkStart w:id="42" w:name="_Toc217290600"/>
      <w:r w:rsidRPr="008B1F4C">
        <w:rPr>
          <w:rFonts w:ascii="Arial" w:hAnsi="Arial" w:cs="Arial"/>
          <w:b/>
          <w:bCs/>
          <w:color w:val="auto"/>
          <w:sz w:val="28"/>
          <w:szCs w:val="28"/>
        </w:rPr>
        <w:t>Appendix A: Occupational health advice on stopping smoking</w:t>
      </w:r>
      <w:bookmarkEnd w:id="41"/>
      <w:bookmarkEnd w:id="42"/>
      <w:r w:rsidRPr="008B1F4C">
        <w:rPr>
          <w:rFonts w:ascii="Arial" w:hAnsi="Arial" w:cs="Arial"/>
          <w:b/>
          <w:bCs/>
          <w:color w:val="auto"/>
          <w:sz w:val="28"/>
          <w:szCs w:val="28"/>
        </w:rPr>
        <w:t xml:space="preserve"> </w:t>
      </w:r>
    </w:p>
    <w:p w14:paraId="726520D2" w14:textId="77777777" w:rsidR="006F1E57" w:rsidRDefault="006F1E57" w:rsidP="008D268C">
      <w:pPr>
        <w:spacing w:after="111"/>
        <w:ind w:left="10"/>
        <w:rPr>
          <w:rFonts w:ascii="Arial" w:hAnsi="Arial" w:cs="Arial"/>
        </w:rPr>
      </w:pPr>
    </w:p>
    <w:p w14:paraId="3A7537D2" w14:textId="060E6C80" w:rsidR="008D268C" w:rsidRDefault="008D268C" w:rsidP="008D268C">
      <w:pPr>
        <w:spacing w:after="111"/>
        <w:ind w:left="10"/>
        <w:rPr>
          <w:rFonts w:ascii="Arial" w:hAnsi="Arial" w:cs="Arial"/>
          <w:b/>
        </w:rPr>
      </w:pPr>
      <w:r w:rsidRPr="00630FB3">
        <w:rPr>
          <w:rFonts w:ascii="Arial" w:hAnsi="Arial" w:cs="Arial"/>
        </w:rPr>
        <w:t xml:space="preserve">Evidence shows that if a smoker can quit for 28 </w:t>
      </w:r>
      <w:proofErr w:type="gramStart"/>
      <w:r w:rsidRPr="00630FB3">
        <w:rPr>
          <w:rFonts w:ascii="Arial" w:hAnsi="Arial" w:cs="Arial"/>
        </w:rPr>
        <w:t>days</w:t>
      </w:r>
      <w:proofErr w:type="gramEnd"/>
      <w:r w:rsidRPr="00630FB3">
        <w:rPr>
          <w:rFonts w:ascii="Arial" w:hAnsi="Arial" w:cs="Arial"/>
        </w:rPr>
        <w:t xml:space="preserve"> they are </w:t>
      </w:r>
      <w:r w:rsidRPr="00630FB3">
        <w:rPr>
          <w:rFonts w:ascii="Arial" w:hAnsi="Arial" w:cs="Arial"/>
          <w:b/>
        </w:rPr>
        <w:t xml:space="preserve">five times more likely to stay smokefree </w:t>
      </w:r>
    </w:p>
    <w:p w14:paraId="3DEB3EE5" w14:textId="77777777" w:rsidR="008D268C" w:rsidRPr="00CD7B22" w:rsidRDefault="008D268C" w:rsidP="00CD7B22">
      <w:pPr>
        <w:spacing w:after="1" w:line="345" w:lineRule="auto"/>
        <w:ind w:left="709"/>
        <w:rPr>
          <w:rFonts w:ascii="Arial" w:hAnsi="Arial" w:cs="Arial"/>
          <w:b/>
        </w:rPr>
      </w:pPr>
      <w:r w:rsidRPr="00CD7B22">
        <w:rPr>
          <w:rFonts w:ascii="Arial" w:hAnsi="Arial" w:cs="Arial"/>
          <w:b/>
        </w:rPr>
        <w:t xml:space="preserve">Benefits of Quitting </w:t>
      </w:r>
    </w:p>
    <w:p w14:paraId="04D8AC3D" w14:textId="77777777" w:rsidR="008D268C" w:rsidRPr="00630FB3" w:rsidRDefault="008D268C" w:rsidP="008D268C">
      <w:pPr>
        <w:numPr>
          <w:ilvl w:val="0"/>
          <w:numId w:val="1"/>
        </w:numPr>
        <w:spacing w:after="112" w:line="249" w:lineRule="auto"/>
        <w:ind w:hanging="360"/>
        <w:rPr>
          <w:rFonts w:ascii="Arial" w:hAnsi="Arial" w:cs="Arial"/>
        </w:rPr>
      </w:pPr>
      <w:r w:rsidRPr="00630FB3">
        <w:rPr>
          <w:rFonts w:ascii="Arial" w:hAnsi="Arial" w:cs="Arial"/>
        </w:rPr>
        <w:t xml:space="preserve">You will reduce your risk of developing illness, disability or death caused by cancer, heart or lung disease.  </w:t>
      </w:r>
    </w:p>
    <w:p w14:paraId="075459DC" w14:textId="77777777" w:rsidR="008D268C" w:rsidRPr="00630FB3" w:rsidRDefault="008D268C" w:rsidP="008D268C">
      <w:pPr>
        <w:numPr>
          <w:ilvl w:val="0"/>
          <w:numId w:val="1"/>
        </w:numPr>
        <w:spacing w:line="249" w:lineRule="auto"/>
        <w:ind w:hanging="360"/>
        <w:rPr>
          <w:rFonts w:ascii="Arial" w:hAnsi="Arial" w:cs="Arial"/>
        </w:rPr>
      </w:pPr>
      <w:r w:rsidRPr="00630FB3">
        <w:rPr>
          <w:rFonts w:ascii="Arial" w:hAnsi="Arial" w:cs="Arial"/>
        </w:rPr>
        <w:t xml:space="preserve">You will reduce your risk of gangrene or amputation caused by circulatory problems.  </w:t>
      </w:r>
    </w:p>
    <w:p w14:paraId="4A07FB27" w14:textId="77777777" w:rsidR="008D268C" w:rsidRPr="00630FB3" w:rsidRDefault="008D268C" w:rsidP="008D268C">
      <w:pPr>
        <w:numPr>
          <w:ilvl w:val="0"/>
          <w:numId w:val="1"/>
        </w:numPr>
        <w:spacing w:after="113" w:line="249" w:lineRule="auto"/>
        <w:ind w:hanging="360"/>
        <w:rPr>
          <w:rFonts w:ascii="Arial" w:hAnsi="Arial" w:cs="Arial"/>
        </w:rPr>
      </w:pPr>
      <w:r w:rsidRPr="00630FB3">
        <w:rPr>
          <w:rFonts w:ascii="Arial" w:hAnsi="Arial" w:cs="Arial"/>
        </w:rPr>
        <w:t xml:space="preserve">You will protect the health of those around you by not exposing them to second-hand smoke.  </w:t>
      </w:r>
    </w:p>
    <w:p w14:paraId="2F3AE3C8" w14:textId="77777777" w:rsidR="008D268C" w:rsidRPr="00630FB3" w:rsidRDefault="008D268C" w:rsidP="008D268C">
      <w:pPr>
        <w:numPr>
          <w:ilvl w:val="0"/>
          <w:numId w:val="1"/>
        </w:numPr>
        <w:spacing w:line="249" w:lineRule="auto"/>
        <w:ind w:hanging="360"/>
        <w:rPr>
          <w:rFonts w:ascii="Arial" w:hAnsi="Arial" w:cs="Arial"/>
        </w:rPr>
      </w:pPr>
      <w:r w:rsidRPr="00630FB3">
        <w:rPr>
          <w:rFonts w:ascii="Arial" w:hAnsi="Arial" w:cs="Arial"/>
        </w:rPr>
        <w:t xml:space="preserve">You will reduce the chances of your children suffering from bronchitis, pneumonia, asthma attacks, meningitis and ear infections.  </w:t>
      </w:r>
    </w:p>
    <w:p w14:paraId="0141369E" w14:textId="77777777" w:rsidR="008D268C" w:rsidRPr="00630FB3" w:rsidRDefault="008D268C" w:rsidP="008D268C">
      <w:pPr>
        <w:numPr>
          <w:ilvl w:val="0"/>
          <w:numId w:val="1"/>
        </w:numPr>
        <w:spacing w:after="113" w:line="249" w:lineRule="auto"/>
        <w:ind w:hanging="360"/>
        <w:rPr>
          <w:rFonts w:ascii="Arial" w:hAnsi="Arial" w:cs="Arial"/>
        </w:rPr>
      </w:pPr>
      <w:r w:rsidRPr="00630FB3">
        <w:rPr>
          <w:rFonts w:ascii="Arial" w:hAnsi="Arial" w:cs="Arial"/>
        </w:rPr>
        <w:t xml:space="preserve">You will improve your fertility levels and your chance of a healthy pregnancy and baby.  </w:t>
      </w:r>
    </w:p>
    <w:p w14:paraId="3DD8FF66" w14:textId="77777777" w:rsidR="008D268C" w:rsidRPr="00630FB3" w:rsidRDefault="008D268C" w:rsidP="008D268C">
      <w:pPr>
        <w:numPr>
          <w:ilvl w:val="0"/>
          <w:numId w:val="1"/>
        </w:numPr>
        <w:spacing w:after="110" w:line="249" w:lineRule="auto"/>
        <w:ind w:hanging="360"/>
        <w:rPr>
          <w:rFonts w:ascii="Arial" w:hAnsi="Arial" w:cs="Arial"/>
        </w:rPr>
      </w:pPr>
      <w:r w:rsidRPr="00630FB3">
        <w:rPr>
          <w:rFonts w:ascii="Arial" w:hAnsi="Arial" w:cs="Arial"/>
        </w:rPr>
        <w:t xml:space="preserve">You will improve your breathing and general fitness.  </w:t>
      </w:r>
    </w:p>
    <w:p w14:paraId="48CAC824" w14:textId="77777777" w:rsidR="008D268C" w:rsidRPr="00630FB3" w:rsidRDefault="008D268C" w:rsidP="008D268C">
      <w:pPr>
        <w:numPr>
          <w:ilvl w:val="0"/>
          <w:numId w:val="1"/>
        </w:numPr>
        <w:spacing w:after="1" w:line="345" w:lineRule="auto"/>
        <w:ind w:hanging="360"/>
        <w:rPr>
          <w:rFonts w:ascii="Arial" w:hAnsi="Arial" w:cs="Arial"/>
        </w:rPr>
      </w:pPr>
      <w:r w:rsidRPr="00630FB3">
        <w:rPr>
          <w:rFonts w:ascii="Arial" w:hAnsi="Arial" w:cs="Arial"/>
        </w:rPr>
        <w:t xml:space="preserve">You will enjoy the taste of food more. </w:t>
      </w:r>
    </w:p>
    <w:p w14:paraId="266CFB73" w14:textId="77777777" w:rsidR="008D268C" w:rsidRPr="00630FB3" w:rsidRDefault="008D268C" w:rsidP="008D268C">
      <w:pPr>
        <w:spacing w:after="1" w:line="345" w:lineRule="auto"/>
        <w:ind w:left="709"/>
        <w:rPr>
          <w:rFonts w:ascii="Arial" w:hAnsi="Arial" w:cs="Arial"/>
        </w:rPr>
      </w:pPr>
      <w:r w:rsidRPr="00630FB3">
        <w:rPr>
          <w:rFonts w:ascii="Arial" w:hAnsi="Arial" w:cs="Arial"/>
        </w:rPr>
        <w:t xml:space="preserve"> </w:t>
      </w:r>
      <w:r w:rsidRPr="00630FB3">
        <w:rPr>
          <w:rFonts w:ascii="Arial" w:hAnsi="Arial" w:cs="Arial"/>
          <w:b/>
        </w:rPr>
        <w:t xml:space="preserve">Lifestyle improvements </w:t>
      </w:r>
    </w:p>
    <w:p w14:paraId="3DF7339C" w14:textId="77777777" w:rsidR="008D268C" w:rsidRPr="00630FB3" w:rsidRDefault="008D268C" w:rsidP="008D268C">
      <w:pPr>
        <w:numPr>
          <w:ilvl w:val="0"/>
          <w:numId w:val="1"/>
        </w:numPr>
        <w:spacing w:after="113" w:line="249" w:lineRule="auto"/>
        <w:ind w:hanging="360"/>
        <w:rPr>
          <w:rFonts w:ascii="Arial" w:hAnsi="Arial" w:cs="Arial"/>
        </w:rPr>
      </w:pPr>
      <w:r w:rsidRPr="00630FB3">
        <w:rPr>
          <w:rFonts w:ascii="Arial" w:hAnsi="Arial" w:cs="Arial"/>
        </w:rPr>
        <w:t xml:space="preserve">You will save money - as much as several hundred pounds a month, if you're a heavy smoker.  </w:t>
      </w:r>
    </w:p>
    <w:p w14:paraId="4F83B06D" w14:textId="77777777" w:rsidR="008D268C" w:rsidRPr="00630FB3" w:rsidRDefault="008D268C" w:rsidP="008D268C">
      <w:pPr>
        <w:numPr>
          <w:ilvl w:val="0"/>
          <w:numId w:val="1"/>
        </w:numPr>
        <w:spacing w:after="110" w:line="249" w:lineRule="auto"/>
        <w:ind w:hanging="360"/>
        <w:rPr>
          <w:rFonts w:ascii="Arial" w:hAnsi="Arial" w:cs="Arial"/>
        </w:rPr>
      </w:pPr>
      <w:r w:rsidRPr="00630FB3">
        <w:rPr>
          <w:rFonts w:ascii="Arial" w:hAnsi="Arial" w:cs="Arial"/>
        </w:rPr>
        <w:t xml:space="preserve">You will no longer smell of stale tobacco.  </w:t>
      </w:r>
    </w:p>
    <w:p w14:paraId="0A142DC0" w14:textId="77777777" w:rsidR="008D268C" w:rsidRPr="00630FB3" w:rsidRDefault="008D268C" w:rsidP="008D268C">
      <w:pPr>
        <w:numPr>
          <w:ilvl w:val="0"/>
          <w:numId w:val="1"/>
        </w:numPr>
        <w:spacing w:after="11" w:line="249" w:lineRule="auto"/>
        <w:ind w:hanging="360"/>
        <w:rPr>
          <w:rFonts w:ascii="Arial" w:hAnsi="Arial" w:cs="Arial"/>
        </w:rPr>
      </w:pPr>
      <w:r w:rsidRPr="00630FB3">
        <w:rPr>
          <w:rFonts w:ascii="Arial" w:hAnsi="Arial" w:cs="Arial"/>
        </w:rPr>
        <w:t xml:space="preserve">The appearance of your skin and teeth will improve.  </w:t>
      </w:r>
    </w:p>
    <w:p w14:paraId="432BE4A9" w14:textId="77777777" w:rsidR="008D268C" w:rsidRPr="00630FB3" w:rsidRDefault="008D268C" w:rsidP="008D268C">
      <w:pPr>
        <w:numPr>
          <w:ilvl w:val="0"/>
          <w:numId w:val="1"/>
        </w:numPr>
        <w:spacing w:after="109" w:line="249" w:lineRule="auto"/>
        <w:ind w:hanging="360"/>
        <w:rPr>
          <w:rFonts w:ascii="Arial" w:hAnsi="Arial" w:cs="Arial"/>
        </w:rPr>
      </w:pPr>
      <w:r w:rsidRPr="00630FB3">
        <w:rPr>
          <w:rFonts w:ascii="Arial" w:hAnsi="Arial" w:cs="Arial"/>
        </w:rPr>
        <w:t xml:space="preserve">You will reduce the risk of fire in your home and may pay lower insurance premiums.  </w:t>
      </w:r>
    </w:p>
    <w:p w14:paraId="05EFECEF" w14:textId="77777777" w:rsidR="008D268C" w:rsidRPr="00630FB3" w:rsidRDefault="008D268C" w:rsidP="008D268C">
      <w:pPr>
        <w:spacing w:after="101" w:line="259" w:lineRule="auto"/>
        <w:rPr>
          <w:rFonts w:ascii="Arial" w:hAnsi="Arial" w:cs="Arial"/>
        </w:rPr>
      </w:pPr>
      <w:r w:rsidRPr="00630FB3">
        <w:rPr>
          <w:rFonts w:ascii="Arial" w:hAnsi="Arial" w:cs="Arial"/>
          <w:b/>
        </w:rPr>
        <w:t>24 hours</w:t>
      </w:r>
      <w:r w:rsidRPr="00630FB3">
        <w:rPr>
          <w:rFonts w:ascii="Arial" w:hAnsi="Arial" w:cs="Arial"/>
          <w:i/>
        </w:rPr>
        <w:t xml:space="preserve"> after you quit, carbon monoxide will be eliminated from your body. </w:t>
      </w:r>
    </w:p>
    <w:p w14:paraId="60612F84" w14:textId="77777777" w:rsidR="008D268C" w:rsidRDefault="008D268C" w:rsidP="008D268C">
      <w:pPr>
        <w:ind w:left="10"/>
        <w:rPr>
          <w:rFonts w:ascii="Arial" w:hAnsi="Arial" w:cs="Arial"/>
        </w:rPr>
      </w:pPr>
      <w:r w:rsidRPr="00630FB3">
        <w:rPr>
          <w:rFonts w:ascii="Arial" w:hAnsi="Arial" w:cs="Arial"/>
        </w:rPr>
        <w:t xml:space="preserve">Many smokers want to quit but aren't sure about the best way to go about it. There's lots of free support on offer and by using the support that's right for you, you'll be boosting your chance of quitting. </w:t>
      </w:r>
    </w:p>
    <w:p w14:paraId="2BCF41AF" w14:textId="77777777" w:rsidR="00470F07" w:rsidRDefault="00470F07" w:rsidP="00470F07">
      <w:pPr>
        <w:pStyle w:val="NoSpacing"/>
        <w:ind w:left="360" w:firstLine="0"/>
        <w:rPr>
          <w:szCs w:val="24"/>
        </w:rPr>
      </w:pPr>
    </w:p>
    <w:p w14:paraId="3FE4680B" w14:textId="6BBEDC78" w:rsidR="00852473" w:rsidRPr="002E68FD" w:rsidRDefault="005873E3" w:rsidP="002E68FD">
      <w:pPr>
        <w:pStyle w:val="NoSpacing"/>
        <w:ind w:left="0" w:firstLine="0"/>
        <w:rPr>
          <w:szCs w:val="24"/>
        </w:rPr>
      </w:pPr>
      <w:hyperlink r:id="rId17" w:history="1">
        <w:r w:rsidRPr="005873E3">
          <w:rPr>
            <w:rStyle w:val="Hyperlink"/>
            <w:szCs w:val="24"/>
          </w:rPr>
          <w:t>Quit smoking - Better Health - NHS</w:t>
        </w:r>
      </w:hyperlink>
      <w:hyperlink r:id="rId18">
        <w:r w:rsidR="008D268C" w:rsidRPr="00630FB3">
          <w:rPr>
            <w:szCs w:val="24"/>
          </w:rPr>
          <w:t xml:space="preserve"> </w:t>
        </w:r>
      </w:hyperlink>
      <w:r w:rsidR="008D268C" w:rsidRPr="00630FB3">
        <w:rPr>
          <w:szCs w:val="24"/>
        </w:rPr>
        <w:t>has free products to help you</w:t>
      </w:r>
      <w:r w:rsidR="008D268C" w:rsidRPr="00852473">
        <w:rPr>
          <w:rFonts w:eastAsiaTheme="minorHAnsi"/>
          <w:color w:val="auto"/>
          <w:kern w:val="2"/>
          <w:szCs w:val="24"/>
          <w:lang w:eastAsia="en-US"/>
          <w14:ligatures w14:val="standardContextual"/>
        </w:rPr>
        <w:t xml:space="preserve">. </w:t>
      </w:r>
    </w:p>
    <w:p w14:paraId="1952C978" w14:textId="77777777" w:rsidR="00852473" w:rsidRDefault="00852473" w:rsidP="00852473">
      <w:pPr>
        <w:pStyle w:val="NoSpacing"/>
        <w:ind w:left="0"/>
        <w:rPr>
          <w:rFonts w:eastAsiaTheme="minorHAnsi"/>
          <w:color w:val="auto"/>
          <w:kern w:val="2"/>
          <w:szCs w:val="24"/>
          <w:lang w:eastAsia="en-US"/>
          <w14:ligatures w14:val="standardContextual"/>
        </w:rPr>
      </w:pPr>
    </w:p>
    <w:p w14:paraId="7CB427C9" w14:textId="464A2FF4" w:rsidR="00852473" w:rsidRPr="00852473" w:rsidRDefault="002E68FD" w:rsidP="00852473">
      <w:pPr>
        <w:pStyle w:val="NoSpacing"/>
        <w:ind w:left="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Call</w:t>
      </w:r>
      <w:r w:rsidR="00852473" w:rsidRPr="00852473">
        <w:rPr>
          <w:rFonts w:eastAsiaTheme="minorHAnsi"/>
          <w:color w:val="auto"/>
          <w:kern w:val="2"/>
          <w:szCs w:val="24"/>
          <w:lang w:eastAsia="en-US"/>
          <w14:ligatures w14:val="standardContextual"/>
        </w:rPr>
        <w:t xml:space="preserve"> the free Smokefree National Helpline to speak to a trained, expert adviser. Call now: 0300 123 1044.  All lines are open Monday to Friday 9am to 8pm and Saturday and Sunday 11am to 4pm*. </w:t>
      </w:r>
    </w:p>
    <w:p w14:paraId="4B7F3AD2" w14:textId="26675025" w:rsidR="008D268C" w:rsidRPr="00852473" w:rsidRDefault="008D268C" w:rsidP="00852473">
      <w:pPr>
        <w:pStyle w:val="NoSpacing"/>
        <w:ind w:left="0"/>
        <w:rPr>
          <w:rFonts w:eastAsiaTheme="minorHAnsi"/>
          <w:color w:val="auto"/>
          <w:kern w:val="2"/>
          <w:szCs w:val="24"/>
          <w:lang w:eastAsia="en-US"/>
          <w14:ligatures w14:val="standardContextual"/>
        </w:rPr>
      </w:pPr>
    </w:p>
    <w:p w14:paraId="5C1155F8" w14:textId="04B58AF7" w:rsidR="006F1E57" w:rsidRDefault="008D268C" w:rsidP="008D268C">
      <w:pPr>
        <w:ind w:left="10"/>
        <w:rPr>
          <w:rFonts w:ascii="Arial" w:hAnsi="Arial" w:cs="Arial"/>
        </w:rPr>
      </w:pPr>
      <w:r w:rsidRPr="00630FB3">
        <w:rPr>
          <w:rFonts w:ascii="Arial" w:hAnsi="Arial" w:cs="Arial"/>
        </w:rPr>
        <w:t xml:space="preserve">NHS stop smoking advisors are free, friendly and flexible and can boost your chances of quitting for good. They will give you accurate information and advice and support you during the first few weeks. </w:t>
      </w:r>
    </w:p>
    <w:p w14:paraId="640350F4" w14:textId="77777777" w:rsidR="00C37712" w:rsidRDefault="00C37712" w:rsidP="008D268C">
      <w:pPr>
        <w:ind w:left="10"/>
        <w:rPr>
          <w:rFonts w:ascii="Arial" w:hAnsi="Arial" w:cs="Arial"/>
        </w:rPr>
      </w:pPr>
    </w:p>
    <w:p w14:paraId="7E2767EF" w14:textId="77777777" w:rsidR="00C37712" w:rsidRDefault="00C37712" w:rsidP="008D268C">
      <w:pPr>
        <w:ind w:left="10"/>
        <w:rPr>
          <w:rFonts w:ascii="Arial" w:hAnsi="Arial" w:cs="Arial"/>
        </w:rPr>
      </w:pPr>
    </w:p>
    <w:p w14:paraId="6C944F2E" w14:textId="77777777" w:rsidR="006F1E57" w:rsidRDefault="006F1E57" w:rsidP="008D268C">
      <w:pPr>
        <w:ind w:left="10"/>
        <w:rPr>
          <w:rFonts w:ascii="Arial" w:hAnsi="Arial" w:cs="Arial"/>
        </w:rPr>
      </w:pPr>
    </w:p>
    <w:p w14:paraId="0BFC55E9" w14:textId="201BFBB7" w:rsidR="008D268C" w:rsidRDefault="008D268C" w:rsidP="008D268C">
      <w:pPr>
        <w:ind w:left="10"/>
        <w:rPr>
          <w:rFonts w:ascii="Arial" w:hAnsi="Arial" w:cs="Arial"/>
        </w:rPr>
      </w:pPr>
      <w:r w:rsidRPr="00630FB3">
        <w:rPr>
          <w:rFonts w:ascii="Arial" w:hAnsi="Arial" w:cs="Arial"/>
        </w:rPr>
        <w:t xml:space="preserve">They can also make it affordable for you to get stop smoking treatment. </w:t>
      </w:r>
    </w:p>
    <w:p w14:paraId="798713EA" w14:textId="77777777" w:rsidR="00470F07" w:rsidRPr="00630FB3" w:rsidRDefault="00470F07" w:rsidP="008D268C">
      <w:pPr>
        <w:ind w:left="10"/>
        <w:rPr>
          <w:rFonts w:ascii="Arial" w:hAnsi="Arial" w:cs="Arial"/>
        </w:rPr>
      </w:pPr>
    </w:p>
    <w:p w14:paraId="6A787D52" w14:textId="77777777" w:rsidR="008D268C" w:rsidRPr="00630FB3" w:rsidRDefault="008D268C" w:rsidP="008D268C">
      <w:pPr>
        <w:spacing w:line="259" w:lineRule="auto"/>
        <w:rPr>
          <w:rFonts w:ascii="Arial" w:hAnsi="Arial" w:cs="Arial"/>
        </w:rPr>
      </w:pPr>
      <w:r w:rsidRPr="00630FB3">
        <w:rPr>
          <w:rFonts w:ascii="Arial" w:hAnsi="Arial" w:cs="Arial"/>
        </w:rPr>
        <w:t xml:space="preserve">You can also visit your GP or local pharmacy for advice. </w:t>
      </w:r>
    </w:p>
    <w:p w14:paraId="2B6C9D0A" w14:textId="77777777" w:rsidR="008D268C" w:rsidRPr="00630FB3" w:rsidRDefault="008D268C" w:rsidP="008D268C">
      <w:pPr>
        <w:spacing w:line="259" w:lineRule="auto"/>
        <w:rPr>
          <w:rFonts w:ascii="Arial" w:hAnsi="Arial" w:cs="Arial"/>
        </w:rPr>
      </w:pPr>
      <w:r w:rsidRPr="00630FB3">
        <w:rPr>
          <w:rFonts w:ascii="Arial" w:hAnsi="Arial" w:cs="Arial"/>
        </w:rPr>
        <w:t xml:space="preserve"> </w:t>
      </w:r>
    </w:p>
    <w:p w14:paraId="00D151D8" w14:textId="77777777" w:rsidR="008D268C" w:rsidRPr="002015D7" w:rsidRDefault="008D268C" w:rsidP="002015D7">
      <w:pPr>
        <w:numPr>
          <w:ilvl w:val="0"/>
          <w:numId w:val="20"/>
        </w:numPr>
        <w:spacing w:before="360" w:after="240"/>
        <w:jc w:val="both"/>
        <w:outlineLvl w:val="0"/>
        <w:rPr>
          <w:rFonts w:ascii="Arial" w:hAnsi="Arial" w:cs="Arial"/>
          <w:b/>
          <w:bCs/>
          <w:sz w:val="28"/>
          <w:szCs w:val="28"/>
        </w:rPr>
      </w:pPr>
      <w:bookmarkStart w:id="43" w:name="_Toc140503503"/>
      <w:bookmarkStart w:id="44" w:name="_Toc217290601"/>
      <w:r w:rsidRPr="002015D7">
        <w:rPr>
          <w:rFonts w:ascii="Arial" w:hAnsi="Arial" w:cs="Arial"/>
          <w:b/>
          <w:bCs/>
          <w:sz w:val="28"/>
          <w:szCs w:val="28"/>
        </w:rPr>
        <w:t>References</w:t>
      </w:r>
      <w:bookmarkEnd w:id="43"/>
      <w:r w:rsidRPr="002015D7">
        <w:rPr>
          <w:rFonts w:ascii="Arial" w:hAnsi="Arial" w:cs="Arial"/>
          <w:b/>
          <w:bCs/>
          <w:sz w:val="28"/>
          <w:szCs w:val="28"/>
        </w:rPr>
        <w:t xml:space="preserve"> </w:t>
      </w:r>
      <w:bookmarkEnd w:id="44"/>
    </w:p>
    <w:p w14:paraId="33B22999" w14:textId="77777777" w:rsidR="0056023B" w:rsidRDefault="0056023B" w:rsidP="008D268C">
      <w:pPr>
        <w:rPr>
          <w:rFonts w:ascii="Arial" w:hAnsi="Arial" w:cs="Arial"/>
        </w:rPr>
      </w:pPr>
    </w:p>
    <w:p w14:paraId="6C87130B" w14:textId="1D4FA9B5" w:rsidR="00B21BF5" w:rsidRDefault="00B21BF5" w:rsidP="008D268C">
      <w:pPr>
        <w:rPr>
          <w:rFonts w:ascii="Arial" w:hAnsi="Arial" w:cs="Arial"/>
        </w:rPr>
      </w:pPr>
      <w:hyperlink r:id="rId19" w:history="1">
        <w:r w:rsidRPr="00B21BF5">
          <w:rPr>
            <w:rStyle w:val="Hyperlink"/>
            <w:rFonts w:ascii="Arial" w:hAnsi="Arial" w:cs="Arial"/>
          </w:rPr>
          <w:t>NHS stop smoking services help you quit - NHS</w:t>
        </w:r>
      </w:hyperlink>
    </w:p>
    <w:p w14:paraId="2B65DADD" w14:textId="144D1764" w:rsidR="00601C1A" w:rsidRDefault="00B21BF5" w:rsidP="008D268C">
      <w:hyperlink r:id="rId20" w:history="1">
        <w:r w:rsidRPr="00FC135F">
          <w:rPr>
            <w:rStyle w:val="Hyperlink"/>
            <w:rFonts w:ascii="Arial" w:hAnsi="Arial" w:cs="Arial"/>
          </w:rPr>
          <w:t>http://www.patient.co.uk/health/tips</w:t>
        </w:r>
      </w:hyperlink>
      <w:hyperlink r:id="rId21">
        <w:r w:rsidR="008D268C" w:rsidRPr="00630FB3">
          <w:rPr>
            <w:rFonts w:ascii="Arial" w:hAnsi="Arial" w:cs="Arial"/>
            <w:color w:val="0000FF"/>
            <w:u w:val="single" w:color="0000FF"/>
          </w:rPr>
          <w:t>-</w:t>
        </w:r>
      </w:hyperlink>
      <w:hyperlink r:id="rId22">
        <w:r w:rsidR="008D268C" w:rsidRPr="00630FB3">
          <w:rPr>
            <w:rFonts w:ascii="Arial" w:hAnsi="Arial" w:cs="Arial"/>
            <w:color w:val="0000FF"/>
            <w:u w:val="single" w:color="0000FF"/>
          </w:rPr>
          <w:t>to</w:t>
        </w:r>
      </w:hyperlink>
      <w:hyperlink r:id="rId23">
        <w:r w:rsidR="008D268C" w:rsidRPr="00630FB3">
          <w:rPr>
            <w:rFonts w:ascii="Arial" w:hAnsi="Arial" w:cs="Arial"/>
            <w:color w:val="0000FF"/>
            <w:u w:val="single" w:color="0000FF"/>
          </w:rPr>
          <w:t>-</w:t>
        </w:r>
      </w:hyperlink>
      <w:hyperlink r:id="rId24">
        <w:r w:rsidR="008D268C" w:rsidRPr="00630FB3">
          <w:rPr>
            <w:rFonts w:ascii="Arial" w:hAnsi="Arial" w:cs="Arial"/>
            <w:color w:val="0000FF"/>
            <w:u w:val="single" w:color="0000FF"/>
          </w:rPr>
          <w:t>help</w:t>
        </w:r>
      </w:hyperlink>
      <w:hyperlink r:id="rId25">
        <w:r w:rsidR="008D268C" w:rsidRPr="00630FB3">
          <w:rPr>
            <w:rFonts w:ascii="Arial" w:hAnsi="Arial" w:cs="Arial"/>
            <w:color w:val="0000FF"/>
            <w:u w:val="single" w:color="0000FF"/>
          </w:rPr>
          <w:t>-</w:t>
        </w:r>
      </w:hyperlink>
      <w:hyperlink r:id="rId26">
        <w:r w:rsidR="008D268C" w:rsidRPr="00630FB3">
          <w:rPr>
            <w:rFonts w:ascii="Arial" w:hAnsi="Arial" w:cs="Arial"/>
            <w:color w:val="0000FF"/>
            <w:u w:val="single" w:color="0000FF"/>
          </w:rPr>
          <w:t>you</w:t>
        </w:r>
      </w:hyperlink>
      <w:hyperlink r:id="rId27">
        <w:r w:rsidR="008D268C" w:rsidRPr="00630FB3">
          <w:rPr>
            <w:rFonts w:ascii="Arial" w:hAnsi="Arial" w:cs="Arial"/>
            <w:color w:val="0000FF"/>
            <w:u w:val="single" w:color="0000FF"/>
          </w:rPr>
          <w:t>-</w:t>
        </w:r>
      </w:hyperlink>
      <w:hyperlink r:id="rId28">
        <w:r w:rsidR="008D268C" w:rsidRPr="00630FB3">
          <w:rPr>
            <w:rFonts w:ascii="Arial" w:hAnsi="Arial" w:cs="Arial"/>
            <w:color w:val="0000FF"/>
            <w:u w:val="single" w:color="0000FF"/>
          </w:rPr>
          <w:t>stop</w:t>
        </w:r>
      </w:hyperlink>
      <w:hyperlink r:id="rId29">
        <w:r w:rsidR="008D268C" w:rsidRPr="00630FB3">
          <w:rPr>
            <w:rFonts w:ascii="Arial" w:hAnsi="Arial" w:cs="Arial"/>
            <w:color w:val="0000FF"/>
            <w:u w:val="single" w:color="0000FF"/>
          </w:rPr>
          <w:t>-</w:t>
        </w:r>
      </w:hyperlink>
      <w:hyperlink r:id="rId30">
        <w:r w:rsidR="008D268C" w:rsidRPr="00630FB3">
          <w:rPr>
            <w:rFonts w:ascii="Arial" w:hAnsi="Arial" w:cs="Arial"/>
            <w:color w:val="0000FF"/>
            <w:u w:val="single" w:color="0000FF"/>
          </w:rPr>
          <w:t>smoking</w:t>
        </w:r>
      </w:hyperlink>
      <w:hyperlink r:id="rId31">
        <w:r w:rsidR="008D268C" w:rsidRPr="00630FB3">
          <w:rPr>
            <w:rFonts w:ascii="Arial" w:hAnsi="Arial" w:cs="Arial"/>
          </w:rPr>
          <w:t xml:space="preserve"> </w:t>
        </w:r>
      </w:hyperlink>
      <w:r w:rsidR="00601C1A" w:rsidRPr="00601C1A">
        <w:t xml:space="preserve"> </w:t>
      </w:r>
    </w:p>
    <w:p w14:paraId="793D6A56" w14:textId="60154786" w:rsidR="008D268C" w:rsidRPr="00630FB3" w:rsidRDefault="00601C1A" w:rsidP="008D268C">
      <w:pPr>
        <w:rPr>
          <w:rFonts w:ascii="Arial" w:hAnsi="Arial" w:cs="Arial"/>
        </w:rPr>
      </w:pPr>
      <w:hyperlink r:id="rId32" w:history="1">
        <w:r w:rsidRPr="00601C1A">
          <w:rPr>
            <w:rStyle w:val="Hyperlink"/>
            <w:rFonts w:ascii="Arial" w:hAnsi="Arial" w:cs="Arial"/>
          </w:rPr>
          <w:t>Quit smoking - Better Health - NHS</w:t>
        </w:r>
      </w:hyperlink>
    </w:p>
    <w:p w14:paraId="44255F27" w14:textId="77777777" w:rsidR="008D268C" w:rsidRPr="00630FB3" w:rsidRDefault="008D268C" w:rsidP="008D268C">
      <w:pPr>
        <w:spacing w:line="259" w:lineRule="auto"/>
        <w:rPr>
          <w:rFonts w:ascii="Arial" w:hAnsi="Arial" w:cs="Arial"/>
        </w:rPr>
      </w:pPr>
    </w:p>
    <w:p w14:paraId="68C02E90" w14:textId="77777777" w:rsidR="008D268C" w:rsidRPr="00630FB3" w:rsidRDefault="008D268C" w:rsidP="008D268C">
      <w:pPr>
        <w:spacing w:after="160" w:line="259" w:lineRule="auto"/>
        <w:rPr>
          <w:rFonts w:ascii="Arial" w:hAnsi="Arial" w:cs="Arial"/>
        </w:rPr>
      </w:pPr>
    </w:p>
    <w:p w14:paraId="21B387C2" w14:textId="77777777" w:rsidR="008D268C" w:rsidRPr="00630FB3" w:rsidRDefault="008D268C" w:rsidP="008D268C">
      <w:pPr>
        <w:spacing w:after="160" w:line="259" w:lineRule="auto"/>
        <w:rPr>
          <w:rFonts w:ascii="Arial" w:hAnsi="Arial" w:cs="Arial"/>
        </w:rPr>
      </w:pPr>
    </w:p>
    <w:p w14:paraId="7F6BD54B" w14:textId="77777777" w:rsidR="008D268C" w:rsidRPr="00630FB3" w:rsidRDefault="008D268C" w:rsidP="008D268C">
      <w:pPr>
        <w:spacing w:after="160" w:line="259" w:lineRule="auto"/>
        <w:rPr>
          <w:rFonts w:ascii="Arial" w:hAnsi="Arial" w:cs="Arial"/>
        </w:rPr>
      </w:pPr>
    </w:p>
    <w:sectPr w:rsidR="008D268C" w:rsidRPr="00630FB3" w:rsidSect="00B457BB">
      <w:head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3B8B" w14:textId="77777777" w:rsidR="00C43BA4" w:rsidRDefault="00C43BA4" w:rsidP="00D775F7">
      <w:r>
        <w:separator/>
      </w:r>
    </w:p>
  </w:endnote>
  <w:endnote w:type="continuationSeparator" w:id="0">
    <w:p w14:paraId="301BDB67" w14:textId="77777777" w:rsidR="00C43BA4" w:rsidRDefault="00C43BA4" w:rsidP="00D7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oadway">
    <w:panose1 w:val="04040905080B020205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F189" w14:textId="77777777" w:rsidR="008D268C" w:rsidRDefault="008D268C">
    <w:pPr>
      <w:tabs>
        <w:tab w:val="center" w:pos="1499"/>
        <w:tab w:val="center" w:pos="4513"/>
        <w:tab w:val="right" w:pos="8876"/>
      </w:tabs>
      <w:spacing w:line="259" w:lineRule="auto"/>
    </w:pPr>
    <w:r>
      <w:rPr>
        <w:rFonts w:ascii="Calibri" w:eastAsia="Calibri" w:hAnsi="Calibri" w:cs="Calibri"/>
        <w:sz w:val="22"/>
      </w:rPr>
      <w:tab/>
    </w:r>
    <w:r>
      <w:rPr>
        <w:sz w:val="20"/>
      </w:rPr>
      <w:t xml:space="preserve">Smoking ProcedureV2.00 </w:t>
    </w:r>
    <w:r>
      <w:rPr>
        <w:sz w:val="20"/>
      </w:rPr>
      <w:tab/>
      <w:t xml:space="preserve"> </w:t>
    </w:r>
    <w:r>
      <w:rPr>
        <w:sz w:val="20"/>
      </w:rPr>
      <w:tab/>
      <w:t xml:space="preserve">005/003/012 </w:t>
    </w:r>
  </w:p>
  <w:p w14:paraId="4FA4F799" w14:textId="77777777" w:rsidR="008D268C" w:rsidRDefault="008D268C">
    <w:pPr>
      <w:tabs>
        <w:tab w:val="center" w:pos="798"/>
        <w:tab w:val="center" w:pos="4513"/>
        <w:tab w:val="right" w:pos="8876"/>
      </w:tabs>
      <w:spacing w:line="259" w:lineRule="auto"/>
    </w:pPr>
    <w:r>
      <w:rPr>
        <w:rFonts w:ascii="Calibri" w:eastAsia="Calibri" w:hAnsi="Calibri" w:cs="Calibri"/>
        <w:sz w:val="22"/>
      </w:rPr>
      <w:tab/>
    </w:r>
    <w:r>
      <w:rPr>
        <w:sz w:val="20"/>
      </w:rPr>
      <w:t xml:space="preserve">May </w:t>
    </w:r>
    <w:proofErr w:type="gramStart"/>
    <w:r>
      <w:rPr>
        <w:sz w:val="20"/>
      </w:rPr>
      <w:t xml:space="preserve">2015  </w:t>
    </w:r>
    <w:r>
      <w:rPr>
        <w:sz w:val="20"/>
      </w:rPr>
      <w:tab/>
    </w:r>
    <w:proofErr w:type="gramEnd"/>
    <w:r>
      <w:rPr>
        <w:sz w:val="20"/>
      </w:rPr>
      <w:t xml:space="preserve"> </w:t>
    </w:r>
    <w:r>
      <w:rPr>
        <w:sz w:val="20"/>
      </w:rPr>
      <w:tab/>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12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B43C" w14:textId="3D2E46B1" w:rsidR="008D268C" w:rsidRDefault="008D268C" w:rsidP="00333B13">
    <w:pPr>
      <w:tabs>
        <w:tab w:val="center" w:pos="1499"/>
        <w:tab w:val="center" w:pos="4513"/>
        <w:tab w:val="right" w:pos="8876"/>
      </w:tabs>
      <w:spacing w:line="259" w:lineRule="auto"/>
      <w:rPr>
        <w:rFonts w:ascii="Calibri" w:eastAsia="Calibri" w:hAnsi="Calibri" w:cs="Calibri"/>
        <w:sz w:val="22"/>
      </w:rPr>
    </w:pPr>
    <w:r>
      <w:rPr>
        <w:rFonts w:ascii="Calibri" w:eastAsia="Calibri" w:hAnsi="Calibri" w:cs="Calibri"/>
        <w:sz w:val="22"/>
      </w:rPr>
      <w:tab/>
    </w:r>
  </w:p>
  <w:p w14:paraId="5EE0D456" w14:textId="77777777" w:rsidR="008D268C" w:rsidRDefault="008D268C">
    <w:pPr>
      <w:tabs>
        <w:tab w:val="center" w:pos="798"/>
        <w:tab w:val="center" w:pos="4513"/>
        <w:tab w:val="right" w:pos="8876"/>
      </w:tabs>
      <w:spacing w:line="259" w:lineRule="auto"/>
    </w:pPr>
    <w:r>
      <w:rPr>
        <w:sz w:val="20"/>
      </w:rPr>
      <w:tab/>
      <w:t xml:space="preserve"> </w:t>
    </w:r>
    <w:r>
      <w:rPr>
        <w:sz w:val="20"/>
      </w:rPr>
      <w:tab/>
      <w:t xml:space="preserve">Page </w:t>
    </w:r>
    <w:r>
      <w:fldChar w:fldCharType="begin"/>
    </w:r>
    <w:r>
      <w:instrText xml:space="preserve"> PAGE   \* MERGEFORMAT </w:instrText>
    </w:r>
    <w:r>
      <w:fldChar w:fldCharType="separate"/>
    </w:r>
    <w:r w:rsidRPr="00E32C6C">
      <w:rPr>
        <w:noProof/>
        <w:sz w:val="20"/>
      </w:rPr>
      <w:t>9</w:t>
    </w:r>
    <w:r>
      <w:rPr>
        <w:sz w:val="20"/>
      </w:rPr>
      <w:fldChar w:fldCharType="end"/>
    </w:r>
    <w:r>
      <w:rPr>
        <w:sz w:val="20"/>
      </w:rPr>
      <w:t xml:space="preserve"> of </w:t>
    </w:r>
    <w:r>
      <w:rPr>
        <w:noProof/>
        <w:sz w:val="20"/>
      </w:rPr>
      <w:fldChar w:fldCharType="begin"/>
    </w:r>
    <w:r>
      <w:rPr>
        <w:noProof/>
        <w:sz w:val="20"/>
      </w:rPr>
      <w:instrText xml:space="preserve"> NUMPAGES   \* MERGEFORMAT </w:instrText>
    </w:r>
    <w:r>
      <w:rPr>
        <w:noProof/>
        <w:sz w:val="20"/>
      </w:rPr>
      <w:fldChar w:fldCharType="separate"/>
    </w:r>
    <w:r w:rsidRPr="00E32C6C">
      <w:rPr>
        <w:noProof/>
        <w:sz w:val="20"/>
      </w:rPr>
      <w:t>16</w:t>
    </w:r>
    <w:r>
      <w:rPr>
        <w:noProof/>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318785"/>
      <w:docPartObj>
        <w:docPartGallery w:val="Page Numbers (Bottom of Page)"/>
        <w:docPartUnique/>
      </w:docPartObj>
    </w:sdtPr>
    <w:sdtEndPr>
      <w:rPr>
        <w:noProof/>
      </w:rPr>
    </w:sdtEndPr>
    <w:sdtContent>
      <w:p w14:paraId="48021CD6" w14:textId="7A38336A" w:rsidR="00256375" w:rsidRDefault="002563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0BAFA7" w14:textId="77777777" w:rsidR="008D268C" w:rsidRDefault="008D268C">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437B" w14:textId="77777777" w:rsidR="00C43BA4" w:rsidRDefault="00C43BA4" w:rsidP="00D775F7">
      <w:r>
        <w:separator/>
      </w:r>
    </w:p>
  </w:footnote>
  <w:footnote w:type="continuationSeparator" w:id="0">
    <w:p w14:paraId="729C5DB6" w14:textId="77777777" w:rsidR="00C43BA4" w:rsidRDefault="00C43BA4" w:rsidP="00D7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D92B" w14:textId="77777777" w:rsidR="008D268C" w:rsidRDefault="008D268C">
    <w:pPr>
      <w:spacing w:line="259" w:lineRule="auto"/>
      <w:ind w:left="361"/>
      <w:jc w:val="center"/>
    </w:pPr>
    <w:r>
      <w:rPr>
        <w:sz w:val="20"/>
      </w:rPr>
      <w:t xml:space="preserve">Smoking Procedure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C86D" w14:textId="77777777" w:rsidR="008D268C" w:rsidRDefault="008D2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2803" w14:textId="77777777" w:rsidR="008D268C" w:rsidRDefault="008D268C">
    <w:pPr>
      <w:spacing w:after="160" w:line="259" w:lineRule="auto"/>
    </w:pPr>
    <w:r>
      <w:rPr>
        <w:noProof/>
      </w:rPr>
      <w:drawing>
        <wp:anchor distT="0" distB="0" distL="114300" distR="114300" simplePos="0" relativeHeight="251658242" behindDoc="1" locked="0" layoutInCell="1" allowOverlap="1" wp14:anchorId="71E30C37" wp14:editId="2E5899A9">
          <wp:simplePos x="0" y="0"/>
          <wp:positionH relativeFrom="page">
            <wp:posOffset>-23854</wp:posOffset>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9894" w14:textId="335AD0D7" w:rsidR="00B457BB" w:rsidRDefault="00B457BB">
    <w:pPr>
      <w:pStyle w:val="Header"/>
    </w:pPr>
  </w:p>
  <w:p w14:paraId="1FF70BEB" w14:textId="154B38CA" w:rsidR="00D775F7" w:rsidRDefault="00D775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C5A6" w14:textId="035515C1" w:rsidR="00D775F7" w:rsidRDefault="00B457BB">
    <w:pPr>
      <w:pStyle w:val="Header"/>
    </w:pPr>
    <w:r>
      <w:rPr>
        <w:noProof/>
      </w:rPr>
      <w:drawing>
        <wp:anchor distT="0" distB="0" distL="114300" distR="114300" simplePos="0" relativeHeight="251658240" behindDoc="1" locked="0" layoutInCell="1" allowOverlap="1" wp14:anchorId="68124439" wp14:editId="6E618BCA">
          <wp:simplePos x="0" y="0"/>
          <wp:positionH relativeFrom="page">
            <wp:posOffset>0</wp:posOffset>
          </wp:positionH>
          <wp:positionV relativeFrom="page">
            <wp:posOffset>0</wp:posOffset>
          </wp:positionV>
          <wp:extent cx="7556400" cy="10681200"/>
          <wp:effectExtent l="0" t="0" r="0" b="0"/>
          <wp:wrapNone/>
          <wp:docPr id="154273369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65FF"/>
    <w:multiLevelType w:val="hybridMultilevel"/>
    <w:tmpl w:val="7E9A52F2"/>
    <w:lvl w:ilvl="0" w:tplc="5DFE3252">
      <w:start w:val="1"/>
      <w:numFmt w:val="bullet"/>
      <w:lvlText w:val=""/>
      <w:lvlJc w:val="left"/>
      <w:pPr>
        <w:ind w:left="70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186B27A">
      <w:start w:val="1"/>
      <w:numFmt w:val="bullet"/>
      <w:lvlText w:val="o"/>
      <w:lvlJc w:val="left"/>
      <w:pPr>
        <w:ind w:left="148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C24169C">
      <w:start w:val="1"/>
      <w:numFmt w:val="bullet"/>
      <w:lvlText w:val="▪"/>
      <w:lvlJc w:val="left"/>
      <w:pPr>
        <w:ind w:left="220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592C9BA">
      <w:start w:val="1"/>
      <w:numFmt w:val="bullet"/>
      <w:lvlText w:val="•"/>
      <w:lvlJc w:val="left"/>
      <w:pPr>
        <w:ind w:left="292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0A25BB4">
      <w:start w:val="1"/>
      <w:numFmt w:val="bullet"/>
      <w:lvlText w:val="o"/>
      <w:lvlJc w:val="left"/>
      <w:pPr>
        <w:ind w:left="364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C78630A">
      <w:start w:val="1"/>
      <w:numFmt w:val="bullet"/>
      <w:lvlText w:val="▪"/>
      <w:lvlJc w:val="left"/>
      <w:pPr>
        <w:ind w:left="436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E8DA91D4">
      <w:start w:val="1"/>
      <w:numFmt w:val="bullet"/>
      <w:lvlText w:val="•"/>
      <w:lvlJc w:val="left"/>
      <w:pPr>
        <w:ind w:left="508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FEAA38C">
      <w:start w:val="1"/>
      <w:numFmt w:val="bullet"/>
      <w:lvlText w:val="o"/>
      <w:lvlJc w:val="left"/>
      <w:pPr>
        <w:ind w:left="580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7EC4802">
      <w:start w:val="1"/>
      <w:numFmt w:val="bullet"/>
      <w:lvlText w:val="▪"/>
      <w:lvlJc w:val="left"/>
      <w:pPr>
        <w:ind w:left="6529"/>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4627BF"/>
    <w:multiLevelType w:val="hybridMultilevel"/>
    <w:tmpl w:val="09648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4A093C"/>
    <w:multiLevelType w:val="hybridMultilevel"/>
    <w:tmpl w:val="DEBC9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D364F2"/>
    <w:multiLevelType w:val="hybridMultilevel"/>
    <w:tmpl w:val="A6BAB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BE600C"/>
    <w:multiLevelType w:val="hybridMultilevel"/>
    <w:tmpl w:val="1216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6" w15:restartNumberingAfterBreak="0">
    <w:nsid w:val="2FE47462"/>
    <w:multiLevelType w:val="multilevel"/>
    <w:tmpl w:val="F59ADADC"/>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color w:val="auto"/>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7"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70A90"/>
    <w:multiLevelType w:val="hybridMultilevel"/>
    <w:tmpl w:val="E91A26B8"/>
    <w:lvl w:ilvl="0" w:tplc="A44220EA">
      <w:start w:val="1"/>
      <w:numFmt w:val="bullet"/>
      <w:lvlText w:val="•"/>
      <w:lvlJc w:val="left"/>
      <w:pPr>
        <w:ind w:left="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EA34C">
      <w:start w:val="1"/>
      <w:numFmt w:val="bullet"/>
      <w:lvlText w:val="o"/>
      <w:lvlJc w:val="left"/>
      <w:pPr>
        <w:ind w:left="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2F682">
      <w:start w:val="1"/>
      <w:numFmt w:val="bullet"/>
      <w:lvlText w:val="▪"/>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34D290">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1EE3A8">
      <w:start w:val="1"/>
      <w:numFmt w:val="bullet"/>
      <w:lvlText w:val="o"/>
      <w:lvlJc w:val="left"/>
      <w:pPr>
        <w:ind w:left="2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B2DD26">
      <w:start w:val="1"/>
      <w:numFmt w:val="bullet"/>
      <w:lvlText w:val="▪"/>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B844BA">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2F180">
      <w:start w:val="1"/>
      <w:numFmt w:val="bullet"/>
      <w:lvlText w:val="o"/>
      <w:lvlJc w:val="left"/>
      <w:pPr>
        <w:ind w:left="5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A0D47E">
      <w:start w:val="1"/>
      <w:numFmt w:val="bullet"/>
      <w:lvlText w:val="▪"/>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6C4C30"/>
    <w:multiLevelType w:val="hybridMultilevel"/>
    <w:tmpl w:val="0890C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145558"/>
    <w:multiLevelType w:val="multilevel"/>
    <w:tmpl w:val="08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B67F6E"/>
    <w:multiLevelType w:val="multilevel"/>
    <w:tmpl w:val="1358783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color w:val="auto"/>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bullet"/>
      <w:lvlText w:val=""/>
      <w:lvlJc w:val="left"/>
      <w:pPr>
        <w:ind w:left="1352" w:hanging="360"/>
      </w:pPr>
      <w:rPr>
        <w:rFonts w:ascii="Symbol" w:hAnsi="Symbol" w:hint="default"/>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2"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56BF2D0B"/>
    <w:multiLevelType w:val="singleLevel"/>
    <w:tmpl w:val="86DC4928"/>
    <w:lvl w:ilvl="0">
      <w:start w:val="1"/>
      <w:numFmt w:val="bullet"/>
      <w:lvlText w:val=""/>
      <w:lvlJc w:val="left"/>
      <w:pPr>
        <w:tabs>
          <w:tab w:val="num" w:pos="720"/>
        </w:tabs>
        <w:ind w:left="720" w:hanging="720"/>
      </w:pPr>
      <w:rPr>
        <w:rFonts w:ascii="Symbol" w:hAnsi="Symbol" w:hint="default"/>
        <w:color w:val="000080"/>
      </w:rPr>
    </w:lvl>
  </w:abstractNum>
  <w:abstractNum w:abstractNumId="14" w15:restartNumberingAfterBreak="0">
    <w:nsid w:val="63992161"/>
    <w:multiLevelType w:val="hybridMultilevel"/>
    <w:tmpl w:val="9360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36A3D"/>
    <w:multiLevelType w:val="hybridMultilevel"/>
    <w:tmpl w:val="D2B297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D0AA6"/>
    <w:multiLevelType w:val="multilevel"/>
    <w:tmpl w:val="7110FE32"/>
    <w:lvl w:ilvl="0">
      <w:start w:val="1"/>
      <w:numFmt w:val="decimal"/>
      <w:lvlText w:val="%1."/>
      <w:lvlJc w:val="left"/>
      <w:pPr>
        <w:ind w:left="1155" w:hanging="1155"/>
      </w:pPr>
      <w:rPr>
        <w:rFonts w:cs="Times New Roman" w:hint="default"/>
        <w:sz w:val="24"/>
      </w:rPr>
    </w:lvl>
    <w:lvl w:ilvl="1">
      <w:start w:val="1"/>
      <w:numFmt w:val="decimal"/>
      <w:lvlText w:val="%1.%2."/>
      <w:lvlJc w:val="left"/>
      <w:pPr>
        <w:ind w:left="-7" w:hanging="1155"/>
      </w:pPr>
      <w:rPr>
        <w:rFonts w:cs="Times New Roman" w:hint="default"/>
        <w:sz w:val="24"/>
      </w:rPr>
    </w:lvl>
    <w:lvl w:ilvl="2">
      <w:start w:val="1"/>
      <w:numFmt w:val="decimal"/>
      <w:lvlText w:val="%1.%2.%3."/>
      <w:lvlJc w:val="left"/>
      <w:pPr>
        <w:ind w:left="-1169" w:hanging="1155"/>
      </w:pPr>
      <w:rPr>
        <w:rFonts w:cs="Times New Roman" w:hint="default"/>
        <w:sz w:val="24"/>
      </w:rPr>
    </w:lvl>
    <w:lvl w:ilvl="3">
      <w:start w:val="1"/>
      <w:numFmt w:val="decimal"/>
      <w:lvlText w:val="%1.%2.%3.%4."/>
      <w:lvlJc w:val="left"/>
      <w:pPr>
        <w:ind w:left="-2331" w:hanging="1155"/>
      </w:pPr>
      <w:rPr>
        <w:rFonts w:cs="Times New Roman" w:hint="default"/>
        <w:sz w:val="24"/>
      </w:rPr>
    </w:lvl>
    <w:lvl w:ilvl="4">
      <w:start w:val="1"/>
      <w:numFmt w:val="decimal"/>
      <w:lvlText w:val="%1.%2.%3.%4.%5."/>
      <w:lvlJc w:val="left"/>
      <w:pPr>
        <w:ind w:left="-3493" w:hanging="1155"/>
      </w:pPr>
      <w:rPr>
        <w:rFonts w:cs="Times New Roman" w:hint="default"/>
        <w:sz w:val="24"/>
      </w:rPr>
    </w:lvl>
    <w:lvl w:ilvl="5">
      <w:start w:val="1"/>
      <w:numFmt w:val="decimal"/>
      <w:lvlText w:val="%1.%2.%3.%4.%5.%6."/>
      <w:lvlJc w:val="left"/>
      <w:pPr>
        <w:ind w:left="-4370" w:hanging="1440"/>
      </w:pPr>
      <w:rPr>
        <w:rFonts w:cs="Times New Roman" w:hint="default"/>
        <w:sz w:val="24"/>
      </w:rPr>
    </w:lvl>
    <w:lvl w:ilvl="6">
      <w:start w:val="1"/>
      <w:numFmt w:val="decimal"/>
      <w:lvlText w:val="%1.%2.%3.%4.%5.%6.%7."/>
      <w:lvlJc w:val="left"/>
      <w:pPr>
        <w:ind w:left="-5532" w:hanging="1440"/>
      </w:pPr>
      <w:rPr>
        <w:rFonts w:cs="Times New Roman" w:hint="default"/>
        <w:sz w:val="24"/>
      </w:rPr>
    </w:lvl>
    <w:lvl w:ilvl="7">
      <w:start w:val="1"/>
      <w:numFmt w:val="decimal"/>
      <w:lvlText w:val="%1.%2.%3.%4.%5.%6.%7.%8."/>
      <w:lvlJc w:val="left"/>
      <w:pPr>
        <w:ind w:left="-6334" w:hanging="1800"/>
      </w:pPr>
      <w:rPr>
        <w:rFonts w:cs="Times New Roman" w:hint="default"/>
        <w:sz w:val="24"/>
      </w:rPr>
    </w:lvl>
    <w:lvl w:ilvl="8">
      <w:start w:val="1"/>
      <w:numFmt w:val="decimal"/>
      <w:lvlText w:val="%1.%2.%3.%4.%5.%6.%7.%8.%9."/>
      <w:lvlJc w:val="left"/>
      <w:pPr>
        <w:ind w:left="-7496" w:hanging="1800"/>
      </w:pPr>
      <w:rPr>
        <w:rFonts w:cs="Times New Roman" w:hint="default"/>
        <w:sz w:val="24"/>
      </w:rPr>
    </w:lvl>
  </w:abstractNum>
  <w:abstractNum w:abstractNumId="17" w15:restartNumberingAfterBreak="0">
    <w:nsid w:val="6D354B52"/>
    <w:multiLevelType w:val="multilevel"/>
    <w:tmpl w:val="4EEE60B6"/>
    <w:lvl w:ilvl="0">
      <w:start w:val="16"/>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8"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A7936"/>
    <w:multiLevelType w:val="multilevel"/>
    <w:tmpl w:val="8676BCE2"/>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color w:val="auto"/>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20" w15:restartNumberingAfterBreak="0">
    <w:nsid w:val="78436920"/>
    <w:multiLevelType w:val="multilevel"/>
    <w:tmpl w:val="1358783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color w:val="auto"/>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bullet"/>
      <w:lvlText w:val=""/>
      <w:lvlJc w:val="left"/>
      <w:pPr>
        <w:ind w:left="1352" w:hanging="360"/>
      </w:pPr>
      <w:rPr>
        <w:rFonts w:ascii="Symbol" w:hAnsi="Symbol" w:hint="default"/>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21" w15:restartNumberingAfterBreak="0">
    <w:nsid w:val="7C9833E3"/>
    <w:multiLevelType w:val="hybridMultilevel"/>
    <w:tmpl w:val="B1DCD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36988763">
    <w:abstractNumId w:val="0"/>
  </w:num>
  <w:num w:numId="2" w16cid:durableId="20017586">
    <w:abstractNumId w:val="10"/>
  </w:num>
  <w:num w:numId="3" w16cid:durableId="1479569908">
    <w:abstractNumId w:val="13"/>
  </w:num>
  <w:num w:numId="4" w16cid:durableId="1936285464">
    <w:abstractNumId w:val="8"/>
  </w:num>
  <w:num w:numId="5" w16cid:durableId="498665172">
    <w:abstractNumId w:val="4"/>
  </w:num>
  <w:num w:numId="6" w16cid:durableId="1352800038">
    <w:abstractNumId w:val="1"/>
  </w:num>
  <w:num w:numId="7" w16cid:durableId="43139810">
    <w:abstractNumId w:val="16"/>
  </w:num>
  <w:num w:numId="8" w16cid:durableId="1187325669">
    <w:abstractNumId w:val="18"/>
  </w:num>
  <w:num w:numId="9" w16cid:durableId="1312441604">
    <w:abstractNumId w:val="7"/>
  </w:num>
  <w:num w:numId="10" w16cid:durableId="1749302510">
    <w:abstractNumId w:val="5"/>
  </w:num>
  <w:num w:numId="11" w16cid:durableId="1431048765">
    <w:abstractNumId w:val="12"/>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1656181763">
    <w:abstractNumId w:val="2"/>
  </w:num>
  <w:num w:numId="13" w16cid:durableId="746001578">
    <w:abstractNumId w:val="12"/>
  </w:num>
  <w:num w:numId="14" w16cid:durableId="1091855659">
    <w:abstractNumId w:val="17"/>
  </w:num>
  <w:num w:numId="15" w16cid:durableId="417751232">
    <w:abstractNumId w:val="14"/>
  </w:num>
  <w:num w:numId="16" w16cid:durableId="2134640142">
    <w:abstractNumId w:val="21"/>
  </w:num>
  <w:num w:numId="17" w16cid:durableId="789667192">
    <w:abstractNumId w:val="3"/>
  </w:num>
  <w:num w:numId="18" w16cid:durableId="1044864594">
    <w:abstractNumId w:val="9"/>
  </w:num>
  <w:num w:numId="19" w16cid:durableId="386147042">
    <w:abstractNumId w:val="15"/>
  </w:num>
  <w:num w:numId="20" w16cid:durableId="606088148">
    <w:abstractNumId w:val="6"/>
  </w:num>
  <w:num w:numId="21" w16cid:durableId="1291017581">
    <w:abstractNumId w:val="19"/>
  </w:num>
  <w:num w:numId="22" w16cid:durableId="837502640">
    <w:abstractNumId w:val="20"/>
  </w:num>
  <w:num w:numId="23" w16cid:durableId="540287036">
    <w:abstractNumId w:val="11"/>
  </w:num>
  <w:num w:numId="24" w16cid:durableId="988636397">
    <w:abstractNumId w:val="12"/>
    <w:lvlOverride w:ilvl="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szCs w:val="24"/>
        </w:rPr>
      </w:lvl>
    </w:lvlOverride>
    <w:lvlOverride w:ilvl="5">
      <w:lvl w:ilvl="5">
        <w:start w:val="1"/>
        <w:numFmt w:val="decimal"/>
        <w:lvlText w:val="%1.%2.%3.%4.%5.%6."/>
        <w:lvlJc w:val="left"/>
        <w:pPr>
          <w:tabs>
            <w:tab w:val="num" w:pos="1162"/>
          </w:tabs>
          <w:ind w:left="1162" w:hanging="1162"/>
        </w:pPr>
        <w:rPr>
          <w:rFonts w:hint="default"/>
        </w:rPr>
      </w:lvl>
    </w:lvlOverride>
    <w:lvlOverride w:ilvl="6">
      <w:lvl w:ilvl="6">
        <w:start w:val="1"/>
        <w:numFmt w:val="decimal"/>
        <w:lvlText w:val="%1.%2.%3.%4.%5.%6.%7."/>
        <w:lvlJc w:val="left"/>
        <w:pPr>
          <w:tabs>
            <w:tab w:val="num" w:pos="1162"/>
          </w:tabs>
          <w:ind w:left="1162" w:hanging="1162"/>
        </w:pPr>
        <w:rPr>
          <w:rFonts w:hint="default"/>
        </w:rPr>
      </w:lvl>
    </w:lvlOverride>
    <w:lvlOverride w:ilvl="7">
      <w:lvl w:ilvl="7">
        <w:start w:val="1"/>
        <w:numFmt w:val="decimal"/>
        <w:lvlText w:val="%1.%2.%3.%4.%5.%6.%7.%8."/>
        <w:lvlJc w:val="left"/>
        <w:pPr>
          <w:tabs>
            <w:tab w:val="num" w:pos="1162"/>
          </w:tabs>
          <w:ind w:left="1162" w:hanging="1162"/>
        </w:pPr>
        <w:rPr>
          <w:rFonts w:hint="default"/>
        </w:rPr>
      </w:lvl>
    </w:lvlOverride>
    <w:lvlOverride w:ilvl="8">
      <w:lvl w:ilvl="8">
        <w:start w:val="1"/>
        <w:numFmt w:val="decimal"/>
        <w:lvlText w:val="%1.%2.%3.%4.%5.%6.%7.%8.%9."/>
        <w:lvlJc w:val="left"/>
        <w:pPr>
          <w:tabs>
            <w:tab w:val="num" w:pos="1162"/>
          </w:tabs>
          <w:ind w:left="1162" w:hanging="116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BB"/>
    <w:rsid w:val="00000084"/>
    <w:rsid w:val="00002146"/>
    <w:rsid w:val="000031C6"/>
    <w:rsid w:val="00005E59"/>
    <w:rsid w:val="00026D7C"/>
    <w:rsid w:val="00065530"/>
    <w:rsid w:val="0007278A"/>
    <w:rsid w:val="0007556C"/>
    <w:rsid w:val="00087ED1"/>
    <w:rsid w:val="000A1AC3"/>
    <w:rsid w:val="000B3F8B"/>
    <w:rsid w:val="000F1B20"/>
    <w:rsid w:val="00113540"/>
    <w:rsid w:val="00135B57"/>
    <w:rsid w:val="00170D6A"/>
    <w:rsid w:val="00186E65"/>
    <w:rsid w:val="001C4FF4"/>
    <w:rsid w:val="002015D7"/>
    <w:rsid w:val="002164A9"/>
    <w:rsid w:val="00223459"/>
    <w:rsid w:val="00231474"/>
    <w:rsid w:val="00256375"/>
    <w:rsid w:val="002613CE"/>
    <w:rsid w:val="00271414"/>
    <w:rsid w:val="00276BC4"/>
    <w:rsid w:val="002976D3"/>
    <w:rsid w:val="002A3D85"/>
    <w:rsid w:val="002B22AB"/>
    <w:rsid w:val="002E68FD"/>
    <w:rsid w:val="003014E8"/>
    <w:rsid w:val="00312A9E"/>
    <w:rsid w:val="00350234"/>
    <w:rsid w:val="0036328A"/>
    <w:rsid w:val="003B210F"/>
    <w:rsid w:val="003E2809"/>
    <w:rsid w:val="003E4C02"/>
    <w:rsid w:val="003E6778"/>
    <w:rsid w:val="003F4AC8"/>
    <w:rsid w:val="003F6B17"/>
    <w:rsid w:val="00420A6C"/>
    <w:rsid w:val="00442DDD"/>
    <w:rsid w:val="004432B2"/>
    <w:rsid w:val="00457EFF"/>
    <w:rsid w:val="00470F07"/>
    <w:rsid w:val="0047438F"/>
    <w:rsid w:val="00482F15"/>
    <w:rsid w:val="004A3FC1"/>
    <w:rsid w:val="004C0D5F"/>
    <w:rsid w:val="004E0455"/>
    <w:rsid w:val="005152FD"/>
    <w:rsid w:val="005445D4"/>
    <w:rsid w:val="00551287"/>
    <w:rsid w:val="0056023B"/>
    <w:rsid w:val="005734BD"/>
    <w:rsid w:val="005873E3"/>
    <w:rsid w:val="005A54D0"/>
    <w:rsid w:val="005C01F2"/>
    <w:rsid w:val="00601C1A"/>
    <w:rsid w:val="00630FB3"/>
    <w:rsid w:val="006621ED"/>
    <w:rsid w:val="0068475D"/>
    <w:rsid w:val="006A361B"/>
    <w:rsid w:val="006F1E57"/>
    <w:rsid w:val="0071008F"/>
    <w:rsid w:val="00763693"/>
    <w:rsid w:val="00770DEA"/>
    <w:rsid w:val="00794B42"/>
    <w:rsid w:val="007A5B9D"/>
    <w:rsid w:val="007D6277"/>
    <w:rsid w:val="00807F52"/>
    <w:rsid w:val="00811AA6"/>
    <w:rsid w:val="00852473"/>
    <w:rsid w:val="00890CF6"/>
    <w:rsid w:val="008B1F4C"/>
    <w:rsid w:val="008D268C"/>
    <w:rsid w:val="0090729E"/>
    <w:rsid w:val="00922A1F"/>
    <w:rsid w:val="009378A4"/>
    <w:rsid w:val="00966814"/>
    <w:rsid w:val="00973253"/>
    <w:rsid w:val="00A0775F"/>
    <w:rsid w:val="00A77AC3"/>
    <w:rsid w:val="00A82E3D"/>
    <w:rsid w:val="00AA37AE"/>
    <w:rsid w:val="00AB5DF1"/>
    <w:rsid w:val="00AC275A"/>
    <w:rsid w:val="00AD64B9"/>
    <w:rsid w:val="00B21BF5"/>
    <w:rsid w:val="00B371CF"/>
    <w:rsid w:val="00B457BB"/>
    <w:rsid w:val="00B76206"/>
    <w:rsid w:val="00C16ED9"/>
    <w:rsid w:val="00C37712"/>
    <w:rsid w:val="00C43BA4"/>
    <w:rsid w:val="00C662F9"/>
    <w:rsid w:val="00C95C8F"/>
    <w:rsid w:val="00CA635A"/>
    <w:rsid w:val="00CC0EDF"/>
    <w:rsid w:val="00CC38C9"/>
    <w:rsid w:val="00CD7B22"/>
    <w:rsid w:val="00D23F5A"/>
    <w:rsid w:val="00D4132F"/>
    <w:rsid w:val="00D47A2E"/>
    <w:rsid w:val="00D72348"/>
    <w:rsid w:val="00D775F7"/>
    <w:rsid w:val="00DD70A3"/>
    <w:rsid w:val="00DE6624"/>
    <w:rsid w:val="00DF774B"/>
    <w:rsid w:val="00E134A5"/>
    <w:rsid w:val="00E24002"/>
    <w:rsid w:val="00E412A4"/>
    <w:rsid w:val="00E42F5F"/>
    <w:rsid w:val="00EC0395"/>
    <w:rsid w:val="00EC41C7"/>
    <w:rsid w:val="00EF1E50"/>
    <w:rsid w:val="00F030A7"/>
    <w:rsid w:val="00F350E3"/>
    <w:rsid w:val="00FC45B1"/>
    <w:rsid w:val="00FD64D9"/>
    <w:rsid w:val="00FE715D"/>
    <w:rsid w:val="00FF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AB010"/>
  <w15:chartTrackingRefBased/>
  <w15:docId w15:val="{729C65C1-4AFC-4480-A395-FC4FA0CA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7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7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5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5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5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5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77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77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5F7"/>
    <w:rPr>
      <w:rFonts w:eastAsiaTheme="majorEastAsia" w:cstheme="majorBidi"/>
      <w:color w:val="272727" w:themeColor="text1" w:themeTint="D8"/>
    </w:rPr>
  </w:style>
  <w:style w:type="paragraph" w:styleId="Title">
    <w:name w:val="Title"/>
    <w:basedOn w:val="Normal"/>
    <w:next w:val="Normal"/>
    <w:link w:val="TitleChar"/>
    <w:uiPriority w:val="10"/>
    <w:qFormat/>
    <w:rsid w:val="00D775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5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75F7"/>
    <w:rPr>
      <w:i/>
      <w:iCs/>
      <w:color w:val="404040" w:themeColor="text1" w:themeTint="BF"/>
    </w:rPr>
  </w:style>
  <w:style w:type="paragraph" w:styleId="ListParagraph">
    <w:name w:val="List Paragraph"/>
    <w:basedOn w:val="Normal"/>
    <w:uiPriority w:val="34"/>
    <w:qFormat/>
    <w:rsid w:val="00D775F7"/>
    <w:pPr>
      <w:ind w:left="720"/>
      <w:contextualSpacing/>
    </w:pPr>
  </w:style>
  <w:style w:type="character" w:styleId="IntenseEmphasis">
    <w:name w:val="Intense Emphasis"/>
    <w:basedOn w:val="DefaultParagraphFont"/>
    <w:uiPriority w:val="21"/>
    <w:qFormat/>
    <w:rsid w:val="00D775F7"/>
    <w:rPr>
      <w:i/>
      <w:iCs/>
      <w:color w:val="0F4761" w:themeColor="accent1" w:themeShade="BF"/>
    </w:rPr>
  </w:style>
  <w:style w:type="paragraph" w:styleId="IntenseQuote">
    <w:name w:val="Intense Quote"/>
    <w:basedOn w:val="Normal"/>
    <w:next w:val="Normal"/>
    <w:link w:val="IntenseQuoteChar"/>
    <w:uiPriority w:val="30"/>
    <w:qFormat/>
    <w:rsid w:val="00D77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5F7"/>
    <w:rPr>
      <w:i/>
      <w:iCs/>
      <w:color w:val="0F4761" w:themeColor="accent1" w:themeShade="BF"/>
    </w:rPr>
  </w:style>
  <w:style w:type="character" w:styleId="IntenseReference">
    <w:name w:val="Intense Reference"/>
    <w:basedOn w:val="DefaultParagraphFont"/>
    <w:uiPriority w:val="32"/>
    <w:qFormat/>
    <w:rsid w:val="00D775F7"/>
    <w:rPr>
      <w:b/>
      <w:bCs/>
      <w:smallCaps/>
      <w:color w:val="0F4761" w:themeColor="accent1" w:themeShade="BF"/>
      <w:spacing w:val="5"/>
    </w:rPr>
  </w:style>
  <w:style w:type="paragraph" w:styleId="Header">
    <w:name w:val="header"/>
    <w:basedOn w:val="Normal"/>
    <w:link w:val="HeaderChar"/>
    <w:uiPriority w:val="99"/>
    <w:unhideWhenUsed/>
    <w:rsid w:val="00D775F7"/>
    <w:pPr>
      <w:tabs>
        <w:tab w:val="center" w:pos="4513"/>
        <w:tab w:val="right" w:pos="9026"/>
      </w:tabs>
    </w:pPr>
  </w:style>
  <w:style w:type="character" w:customStyle="1" w:styleId="HeaderChar">
    <w:name w:val="Header Char"/>
    <w:basedOn w:val="DefaultParagraphFont"/>
    <w:link w:val="Header"/>
    <w:uiPriority w:val="99"/>
    <w:rsid w:val="00D775F7"/>
  </w:style>
  <w:style w:type="paragraph" w:styleId="Footer">
    <w:name w:val="footer"/>
    <w:basedOn w:val="Normal"/>
    <w:link w:val="FooterChar"/>
    <w:uiPriority w:val="99"/>
    <w:unhideWhenUsed/>
    <w:rsid w:val="00D775F7"/>
    <w:pPr>
      <w:tabs>
        <w:tab w:val="center" w:pos="4513"/>
        <w:tab w:val="right" w:pos="9026"/>
      </w:tabs>
    </w:pPr>
  </w:style>
  <w:style w:type="character" w:customStyle="1" w:styleId="FooterChar">
    <w:name w:val="Footer Char"/>
    <w:basedOn w:val="DefaultParagraphFont"/>
    <w:link w:val="Footer"/>
    <w:uiPriority w:val="99"/>
    <w:rsid w:val="00D775F7"/>
  </w:style>
  <w:style w:type="paragraph" w:customStyle="1" w:styleId="Style1">
    <w:name w:val="Style1"/>
    <w:basedOn w:val="Normal"/>
    <w:rsid w:val="000A1AC3"/>
    <w:rPr>
      <w:rFonts w:ascii="Arial" w:eastAsia="Times New Roman" w:hAnsi="Arial" w:cs="Times New Roman"/>
      <w:kern w:val="0"/>
      <w:szCs w:val="20"/>
      <w14:ligatures w14:val="none"/>
    </w:rPr>
  </w:style>
  <w:style w:type="character" w:styleId="PageNumber">
    <w:name w:val="page number"/>
    <w:basedOn w:val="DefaultParagraphFont"/>
    <w:rsid w:val="000A1AC3"/>
  </w:style>
  <w:style w:type="table" w:styleId="TableGrid">
    <w:name w:val="Table Grid"/>
    <w:basedOn w:val="TableNormal"/>
    <w:uiPriority w:val="59"/>
    <w:rsid w:val="000A1AC3"/>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hidden/>
    <w:uiPriority w:val="39"/>
    <w:rsid w:val="008D268C"/>
    <w:pPr>
      <w:spacing w:after="235" w:line="249" w:lineRule="auto"/>
      <w:ind w:left="385" w:right="23" w:hanging="10"/>
    </w:pPr>
    <w:rPr>
      <w:rFonts w:ascii="Arial" w:eastAsia="Arial" w:hAnsi="Arial" w:cs="Arial"/>
      <w:color w:val="000000"/>
      <w:kern w:val="0"/>
      <w:szCs w:val="22"/>
      <w:lang w:eastAsia="en-GB"/>
      <w14:ligatures w14:val="none"/>
    </w:rPr>
  </w:style>
  <w:style w:type="table" w:customStyle="1" w:styleId="TableGrid1">
    <w:name w:val="Table Grid1"/>
    <w:rsid w:val="008D268C"/>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Hyperlink">
    <w:name w:val="Hyperlink"/>
    <w:uiPriority w:val="99"/>
    <w:rsid w:val="008D268C"/>
    <w:rPr>
      <w:color w:val="0000FF"/>
      <w:u w:val="single"/>
    </w:rPr>
  </w:style>
  <w:style w:type="paragraph" w:customStyle="1" w:styleId="R2subitem">
    <w:name w:val="R 2 sub item"/>
    <w:basedOn w:val="Normal"/>
    <w:next w:val="Normal"/>
    <w:rsid w:val="008D268C"/>
    <w:pPr>
      <w:numPr>
        <w:ilvl w:val="1"/>
      </w:numPr>
      <w:tabs>
        <w:tab w:val="num" w:pos="720"/>
        <w:tab w:val="num" w:pos="1440"/>
      </w:tabs>
      <w:spacing w:before="160"/>
      <w:ind w:left="1440" w:hanging="720"/>
    </w:pPr>
    <w:rPr>
      <w:rFonts w:ascii="Arial" w:eastAsia="Times New Roman" w:hAnsi="Arial" w:cs="Times New Roman"/>
      <w:b/>
      <w:color w:val="000080"/>
      <w:kern w:val="0"/>
      <w:sz w:val="22"/>
      <w:szCs w:val="20"/>
      <w14:ligatures w14:val="none"/>
    </w:rPr>
  </w:style>
  <w:style w:type="table" w:customStyle="1" w:styleId="TableGrid10">
    <w:name w:val="TableGrid1"/>
    <w:rsid w:val="008D268C"/>
    <w:rPr>
      <w:rFonts w:eastAsiaTheme="minorEastAsia"/>
      <w:kern w:val="0"/>
      <w:sz w:val="22"/>
      <w:szCs w:val="22"/>
      <w:lang w:eastAsia="en-GB"/>
      <w14:ligatures w14:val="none"/>
    </w:rPr>
    <w:tblPr>
      <w:tblCellMar>
        <w:top w:w="0" w:type="dxa"/>
        <w:left w:w="0" w:type="dxa"/>
        <w:bottom w:w="0" w:type="dxa"/>
        <w:right w:w="0" w:type="dxa"/>
      </w:tblCellMar>
    </w:tblPr>
  </w:style>
  <w:style w:type="table" w:customStyle="1" w:styleId="TableGrid2">
    <w:name w:val="TableGrid2"/>
    <w:rsid w:val="008D268C"/>
    <w:rPr>
      <w:rFonts w:eastAsiaTheme="minorEastAsia"/>
      <w:kern w:val="0"/>
      <w:sz w:val="22"/>
      <w:szCs w:val="22"/>
      <w:lang w:eastAsia="en-GB"/>
      <w14:ligatures w14:val="none"/>
    </w:rPr>
    <w:tblPr>
      <w:tblCellMar>
        <w:top w:w="0" w:type="dxa"/>
        <w:left w:w="0" w:type="dxa"/>
        <w:bottom w:w="0" w:type="dxa"/>
        <w:right w:w="0" w:type="dxa"/>
      </w:tblCellMar>
    </w:tblPr>
  </w:style>
  <w:style w:type="table" w:customStyle="1" w:styleId="TableGrid0">
    <w:name w:val="Table Grid0"/>
    <w:basedOn w:val="TableNormal"/>
    <w:uiPriority w:val="59"/>
    <w:rsid w:val="008D268C"/>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lLevel4">
    <w:name w:val="Pol Level 4"/>
    <w:basedOn w:val="Normal"/>
    <w:qFormat/>
    <w:rsid w:val="008D268C"/>
    <w:pPr>
      <w:numPr>
        <w:ilvl w:val="3"/>
        <w:numId w:val="10"/>
      </w:numPr>
      <w:tabs>
        <w:tab w:val="left" w:pos="1134"/>
      </w:tabs>
      <w:spacing w:after="240"/>
    </w:pPr>
    <w:rPr>
      <w:rFonts w:ascii="Arial" w:eastAsia="Calibri" w:hAnsi="Arial" w:cs="Arial"/>
      <w:kern w:val="0"/>
      <w:szCs w:val="20"/>
      <w14:ligatures w14:val="none"/>
    </w:rPr>
  </w:style>
  <w:style w:type="paragraph" w:customStyle="1" w:styleId="PolLevel3">
    <w:name w:val="Pol Level 3"/>
    <w:basedOn w:val="PolLevel4"/>
    <w:qFormat/>
    <w:rsid w:val="008D268C"/>
    <w:pPr>
      <w:numPr>
        <w:ilvl w:val="2"/>
      </w:numPr>
    </w:pPr>
  </w:style>
  <w:style w:type="paragraph" w:customStyle="1" w:styleId="PolLevel2">
    <w:name w:val="Pol Level 2"/>
    <w:basedOn w:val="Normal"/>
    <w:link w:val="PolLevel2Char"/>
    <w:qFormat/>
    <w:rsid w:val="008D268C"/>
    <w:pPr>
      <w:numPr>
        <w:ilvl w:val="1"/>
        <w:numId w:val="10"/>
      </w:numPr>
      <w:spacing w:after="240"/>
    </w:pPr>
    <w:rPr>
      <w:rFonts w:ascii="Arial" w:eastAsia="Calibri" w:hAnsi="Arial" w:cs="Times New Roman"/>
      <w:kern w:val="0"/>
      <w:szCs w:val="20"/>
      <w14:ligatures w14:val="none"/>
    </w:rPr>
  </w:style>
  <w:style w:type="character" w:customStyle="1" w:styleId="PolLevel2Char">
    <w:name w:val="Pol Level 2 Char"/>
    <w:link w:val="PolLevel2"/>
    <w:rsid w:val="008D268C"/>
    <w:rPr>
      <w:rFonts w:ascii="Arial" w:eastAsia="Calibri" w:hAnsi="Arial" w:cs="Times New Roman"/>
      <w:kern w:val="0"/>
      <w:szCs w:val="20"/>
      <w14:ligatures w14:val="none"/>
    </w:rPr>
  </w:style>
  <w:style w:type="paragraph" w:customStyle="1" w:styleId="Default">
    <w:name w:val="Default"/>
    <w:rsid w:val="008D268C"/>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8D268C"/>
    <w:pPr>
      <w:ind w:left="370" w:hanging="10"/>
    </w:pPr>
    <w:rPr>
      <w:rFonts w:ascii="Arial" w:eastAsia="Arial" w:hAnsi="Arial" w:cs="Arial"/>
      <w:color w:val="000000"/>
      <w:kern w:val="0"/>
      <w:szCs w:val="22"/>
      <w:lang w:eastAsia="en-GB"/>
      <w14:ligatures w14:val="none"/>
    </w:rPr>
  </w:style>
  <w:style w:type="character" w:styleId="CommentReference">
    <w:name w:val="annotation reference"/>
    <w:basedOn w:val="DefaultParagraphFont"/>
    <w:uiPriority w:val="99"/>
    <w:semiHidden/>
    <w:unhideWhenUsed/>
    <w:rsid w:val="008D268C"/>
    <w:rPr>
      <w:sz w:val="16"/>
      <w:szCs w:val="16"/>
    </w:rPr>
  </w:style>
  <w:style w:type="paragraph" w:styleId="CommentText">
    <w:name w:val="annotation text"/>
    <w:basedOn w:val="Normal"/>
    <w:link w:val="CommentTextChar"/>
    <w:uiPriority w:val="99"/>
    <w:unhideWhenUsed/>
    <w:rsid w:val="008D268C"/>
    <w:pPr>
      <w:spacing w:after="235"/>
      <w:ind w:left="370" w:hanging="10"/>
    </w:pPr>
    <w:rPr>
      <w:rFonts w:ascii="Arial" w:eastAsia="Arial" w:hAnsi="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8D268C"/>
    <w:rPr>
      <w:rFonts w:ascii="Arial" w:eastAsia="Arial"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D268C"/>
    <w:rPr>
      <w:b/>
      <w:bCs/>
    </w:rPr>
  </w:style>
  <w:style w:type="character" w:customStyle="1" w:styleId="CommentSubjectChar">
    <w:name w:val="Comment Subject Char"/>
    <w:basedOn w:val="CommentTextChar"/>
    <w:link w:val="CommentSubject"/>
    <w:uiPriority w:val="99"/>
    <w:semiHidden/>
    <w:rsid w:val="008D268C"/>
    <w:rPr>
      <w:rFonts w:ascii="Arial" w:eastAsia="Arial" w:hAnsi="Arial" w:cs="Arial"/>
      <w:b/>
      <w:bCs/>
      <w:color w:val="000000"/>
      <w:kern w:val="0"/>
      <w:sz w:val="20"/>
      <w:szCs w:val="20"/>
      <w:lang w:eastAsia="en-GB"/>
      <w14:ligatures w14:val="none"/>
    </w:rPr>
  </w:style>
  <w:style w:type="character" w:styleId="UnresolvedMention">
    <w:name w:val="Unresolved Mention"/>
    <w:basedOn w:val="DefaultParagraphFont"/>
    <w:uiPriority w:val="99"/>
    <w:semiHidden/>
    <w:unhideWhenUsed/>
    <w:rsid w:val="008D268C"/>
    <w:rPr>
      <w:color w:val="605E5C"/>
      <w:shd w:val="clear" w:color="auto" w:fill="E1DFDD"/>
    </w:rPr>
  </w:style>
  <w:style w:type="paragraph" w:styleId="TOCHeading">
    <w:name w:val="TOC Heading"/>
    <w:basedOn w:val="Heading1"/>
    <w:next w:val="Normal"/>
    <w:uiPriority w:val="39"/>
    <w:unhideWhenUsed/>
    <w:qFormat/>
    <w:rsid w:val="008D268C"/>
    <w:pPr>
      <w:spacing w:before="240" w:after="0" w:line="259" w:lineRule="auto"/>
      <w:outlineLvl w:val="9"/>
    </w:pPr>
    <w:rPr>
      <w:kern w:val="0"/>
      <w:sz w:val="32"/>
      <w:szCs w:val="32"/>
      <w:lang w:val="en-US"/>
      <w14:ligatures w14:val="none"/>
    </w:rPr>
  </w:style>
  <w:style w:type="paragraph" w:styleId="TOC3">
    <w:name w:val="toc 3"/>
    <w:basedOn w:val="Normal"/>
    <w:next w:val="Normal"/>
    <w:autoRedefine/>
    <w:uiPriority w:val="39"/>
    <w:unhideWhenUsed/>
    <w:rsid w:val="008D268C"/>
    <w:pPr>
      <w:spacing w:after="100" w:line="249" w:lineRule="auto"/>
      <w:ind w:left="480" w:hanging="10"/>
    </w:pPr>
    <w:rPr>
      <w:rFonts w:ascii="Arial" w:eastAsia="Arial" w:hAnsi="Arial" w:cs="Arial"/>
      <w:color w:val="000000"/>
      <w:kern w:val="0"/>
      <w:szCs w:val="22"/>
      <w:lang w:eastAsia="en-GB"/>
      <w14:ligatures w14:val="none"/>
    </w:rPr>
  </w:style>
  <w:style w:type="paragraph" w:styleId="TOC2">
    <w:name w:val="toc 2"/>
    <w:basedOn w:val="Normal"/>
    <w:next w:val="Normal"/>
    <w:autoRedefine/>
    <w:uiPriority w:val="39"/>
    <w:unhideWhenUsed/>
    <w:rsid w:val="008D268C"/>
    <w:pPr>
      <w:spacing w:after="100" w:line="249" w:lineRule="auto"/>
      <w:ind w:left="240" w:hanging="10"/>
    </w:pPr>
    <w:rPr>
      <w:rFonts w:ascii="Arial" w:eastAsia="Arial" w:hAnsi="Arial" w:cs="Arial"/>
      <w:color w:val="000000"/>
      <w:kern w:val="0"/>
      <w:szCs w:val="22"/>
      <w:lang w:eastAsia="en-GB"/>
      <w14:ligatures w14:val="none"/>
    </w:rPr>
  </w:style>
  <w:style w:type="character" w:styleId="FollowedHyperlink">
    <w:name w:val="FollowedHyperlink"/>
    <w:basedOn w:val="DefaultParagraphFont"/>
    <w:uiPriority w:val="99"/>
    <w:semiHidden/>
    <w:unhideWhenUsed/>
    <w:rsid w:val="005873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quitnow.smokefree.nhs.uk/" TargetMode="External"/><Relationship Id="rId26" Type="http://schemas.openxmlformats.org/officeDocument/2006/relationships/hyperlink" Target="http://www.patient.co.uk/health/tips-to-help-you-stop-smoking" TargetMode="External"/><Relationship Id="rId3" Type="http://schemas.openxmlformats.org/officeDocument/2006/relationships/customXml" Target="../customXml/item3.xml"/><Relationship Id="rId21" Type="http://schemas.openxmlformats.org/officeDocument/2006/relationships/hyperlink" Target="http://www.patient.co.uk/health/tips-to-help-you-stop-smoking" TargetMode="External"/><Relationship Id="rId34"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nhs.uk/better-health/quit-smoking/" TargetMode="External"/><Relationship Id="rId25" Type="http://schemas.openxmlformats.org/officeDocument/2006/relationships/hyperlink" Target="http://www.patient.co.uk/health/tips-to-help-you-stop-smoking"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atient.co.uk/health/tips" TargetMode="External"/><Relationship Id="rId29" Type="http://schemas.openxmlformats.org/officeDocument/2006/relationships/hyperlink" Target="http://www.patient.co.uk/health/tips-to-help-you-stop-smok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patient.co.uk/health/tips-to-help-you-stop-smoking" TargetMode="External"/><Relationship Id="rId32" Type="http://schemas.openxmlformats.org/officeDocument/2006/relationships/hyperlink" Target="https://www.nhs.uk/better-health/quit-smoking/"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patient.co.uk/health/tips-to-help-you-stop-smoking" TargetMode="External"/><Relationship Id="rId28" Type="http://schemas.openxmlformats.org/officeDocument/2006/relationships/hyperlink" Target="http://www.patient.co.uk/health/tips-to-help-you-stop-smoking" TargetMode="External"/><Relationship Id="rId36" Type="http://schemas.openxmlformats.org/officeDocument/2006/relationships/theme" Target="theme/theme1.xml"/><Relationship Id="rId10" Type="http://schemas.openxmlformats.org/officeDocument/2006/relationships/hyperlink" Target="mailto:wellbeinghub@secamb.nhs.uk" TargetMode="External"/><Relationship Id="rId19" Type="http://schemas.openxmlformats.org/officeDocument/2006/relationships/hyperlink" Target="https://www.nhs.uk/live-well/quit-smoking/nhs-stop-smoking-services-help-you-quit/" TargetMode="External"/><Relationship Id="rId31" Type="http://schemas.openxmlformats.org/officeDocument/2006/relationships/hyperlink" Target="http://www.patient.co.uk/health/tips-to-help-you-stop-smo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patient.co.uk/health/tips-to-help-you-stop-smoking" TargetMode="External"/><Relationship Id="rId27" Type="http://schemas.openxmlformats.org/officeDocument/2006/relationships/hyperlink" Target="http://www.patient.co.uk/health/tips-to-help-you-stop-smoking" TargetMode="External"/><Relationship Id="rId30" Type="http://schemas.openxmlformats.org/officeDocument/2006/relationships/hyperlink" Target="http://www.patient.co.uk/health/tips-to-help-you-stop-smoking"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B52068AB-46FF-41EF-8860-F178428E0140}">
  <ds:schemaRefs>
    <ds:schemaRef ds:uri="http://schemas.microsoft.com/sharepoint/v3/contenttype/forms"/>
  </ds:schemaRefs>
</ds:datastoreItem>
</file>

<file path=customXml/itemProps2.xml><?xml version="1.0" encoding="utf-8"?>
<ds:datastoreItem xmlns:ds="http://schemas.openxmlformats.org/officeDocument/2006/customXml" ds:itemID="{FA026A85-1B48-4F0F-B02F-BF89BE15A901}"/>
</file>

<file path=customXml/itemProps3.xml><?xml version="1.0" encoding="utf-8"?>
<ds:datastoreItem xmlns:ds="http://schemas.openxmlformats.org/officeDocument/2006/customXml" ds:itemID="{559B1577-CCAA-41CE-86E5-D5D2410E892C}">
  <ds:schemaRefs>
    <ds:schemaRef ds:uri="http://schemas.microsoft.com/office/2006/documentManagement/types"/>
    <ds:schemaRef ds:uri="http://schemas.microsoft.com/office/2006/metadata/properties"/>
    <ds:schemaRef ds:uri="http://schemas.microsoft.com/office/infopath/2007/PartnerControls"/>
    <ds:schemaRef ds:uri="0b0e459f-e013-4618-a992-ef2a5ceba81f"/>
    <ds:schemaRef ds:uri="http://schemas.openxmlformats.org/package/2006/metadata/core-properties"/>
    <ds:schemaRef ds:uri="d660ec31-0c60-482c-b298-c899826a291b"/>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2586</Words>
  <Characters>13502</Characters>
  <Application>Microsoft Office Word</Application>
  <DocSecurity>0</DocSecurity>
  <Lines>500</Lines>
  <Paragraphs>240</Paragraphs>
  <ScaleCrop>false</ScaleCrop>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Spiers</dc:creator>
  <cp:keywords/>
  <dc:description/>
  <cp:lastModifiedBy>Juliana Umoh</cp:lastModifiedBy>
  <cp:revision>2</cp:revision>
  <dcterms:created xsi:type="dcterms:W3CDTF">2026-02-25T11:10:00Z</dcterms:created>
  <dcterms:modified xsi:type="dcterms:W3CDTF">2026-02-25T11:10:00Z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0x010100E51D3FF2E8B1344E8FCA33E8D6430152</vt:lpwstr>
  </property>
  <property fmtid="{D5CDD505-2E9C-101B-9397-08002B2CF9AE}" pid="4" name="Order">
    <vt:r8>1655100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