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47A3" w14:textId="77777777" w:rsidR="004634CD" w:rsidRDefault="004634CD" w:rsidP="0093686A">
      <w:pPr>
        <w:pStyle w:val="Style1"/>
        <w:spacing w:before="240"/>
        <w:jc w:val="center"/>
        <w:outlineLvl w:val="0"/>
        <w:rPr>
          <w:b/>
          <w:sz w:val="32"/>
          <w:szCs w:val="32"/>
        </w:rPr>
      </w:pPr>
    </w:p>
    <w:p w14:paraId="33F1D219" w14:textId="77777777" w:rsidR="004634CD" w:rsidRDefault="004634CD" w:rsidP="0093686A">
      <w:pPr>
        <w:pStyle w:val="Style1"/>
        <w:spacing w:before="240"/>
        <w:jc w:val="center"/>
        <w:outlineLvl w:val="0"/>
        <w:rPr>
          <w:b/>
          <w:sz w:val="32"/>
          <w:szCs w:val="32"/>
        </w:rPr>
      </w:pPr>
    </w:p>
    <w:p w14:paraId="66D47C37" w14:textId="77777777" w:rsidR="004634CD" w:rsidRDefault="004634CD" w:rsidP="0093686A">
      <w:pPr>
        <w:pStyle w:val="Style1"/>
        <w:spacing w:before="240"/>
        <w:jc w:val="center"/>
        <w:outlineLvl w:val="0"/>
        <w:rPr>
          <w:b/>
          <w:sz w:val="32"/>
          <w:szCs w:val="32"/>
        </w:rPr>
      </w:pPr>
    </w:p>
    <w:p w14:paraId="2B58805E" w14:textId="5F15EA90" w:rsidR="00C7069F" w:rsidRPr="00D4211C" w:rsidRDefault="00A56655" w:rsidP="00D4211C">
      <w:pPr>
        <w:jc w:val="center"/>
        <w:rPr>
          <w:b/>
          <w:bCs/>
          <w:sz w:val="32"/>
          <w:szCs w:val="32"/>
        </w:rPr>
      </w:pPr>
      <w:r w:rsidRPr="00D4211C">
        <w:rPr>
          <w:b/>
          <w:bCs/>
          <w:sz w:val="32"/>
          <w:szCs w:val="32"/>
        </w:rPr>
        <w:t>Probationary Policy</w:t>
      </w:r>
      <w:r w:rsidR="00F62AAC" w:rsidRPr="00D4211C">
        <w:rPr>
          <w:b/>
          <w:bCs/>
          <w:sz w:val="32"/>
          <w:szCs w:val="32"/>
        </w:rPr>
        <w:t xml:space="preserve"> and Procedure</w:t>
      </w:r>
    </w:p>
    <w:p w14:paraId="52C998A8" w14:textId="77777777" w:rsidR="00FA3B13" w:rsidRPr="005A32C4" w:rsidRDefault="00FA3B13" w:rsidP="00DC34F1">
      <w:pPr>
        <w:pStyle w:val="Style1"/>
        <w:rPr>
          <w:szCs w:val="32"/>
        </w:rPr>
      </w:pPr>
    </w:p>
    <w:p w14:paraId="772B3144" w14:textId="77777777" w:rsidR="00586457" w:rsidRPr="005A32C4" w:rsidRDefault="00586457" w:rsidP="00DC34F1">
      <w:pPr>
        <w:pStyle w:val="Style1"/>
        <w:rPr>
          <w:szCs w:val="32"/>
        </w:rPr>
      </w:pPr>
    </w:p>
    <w:p w14:paraId="7E70DA1B" w14:textId="77777777" w:rsidR="00795074" w:rsidRPr="005A32C4" w:rsidRDefault="00795074">
      <w:pPr>
        <w:rPr>
          <w:rFonts w:cs="Arial"/>
          <w:b/>
          <w:szCs w:val="24"/>
        </w:rPr>
        <w:sectPr w:rsidR="00795074" w:rsidRPr="005A32C4" w:rsidSect="00446A3E">
          <w:headerReference w:type="even" r:id="rId11"/>
          <w:headerReference w:type="default" r:id="rId12"/>
          <w:footerReference w:type="default" r:id="rId13"/>
          <w:headerReference w:type="first" r:id="rId14"/>
          <w:pgSz w:w="11906" w:h="16838" w:code="9"/>
          <w:pgMar w:top="709" w:right="1797" w:bottom="1440" w:left="1797" w:header="709" w:footer="709" w:gutter="0"/>
          <w:cols w:space="708"/>
          <w:titlePg/>
          <w:docGrid w:linePitch="360"/>
        </w:sectPr>
      </w:pPr>
    </w:p>
    <w:p w14:paraId="1EA6E1A8" w14:textId="1285D260" w:rsidR="008A62AA" w:rsidRPr="005A32C4" w:rsidRDefault="008A62AA">
      <w:pPr>
        <w:rPr>
          <w:b/>
        </w:rPr>
      </w:pPr>
      <w:bookmarkStart w:id="0" w:name="_Toc210802532"/>
    </w:p>
    <w:p w14:paraId="70BB6C9A" w14:textId="668078D8" w:rsidR="0040381C" w:rsidRPr="005A32C4" w:rsidRDefault="0040381C" w:rsidP="0040381C">
      <w:pPr>
        <w:rPr>
          <w:b/>
        </w:rPr>
      </w:pPr>
      <w:r w:rsidRPr="005A32C4">
        <w:rPr>
          <w:b/>
        </w:rPr>
        <w:t>C</w:t>
      </w:r>
      <w:r w:rsidR="00875AFD" w:rsidRPr="005A32C4">
        <w:rPr>
          <w:b/>
        </w:rPr>
        <w:t>ONTENTS</w:t>
      </w:r>
    </w:p>
    <w:p w14:paraId="61423625" w14:textId="77777777" w:rsidR="0040381C" w:rsidRPr="009B51CD" w:rsidRDefault="0040381C" w:rsidP="0040381C">
      <w:pPr>
        <w:rPr>
          <w:b/>
          <w:sz w:val="16"/>
          <w:szCs w:val="16"/>
        </w:rPr>
      </w:pPr>
    </w:p>
    <w:p w14:paraId="14415175" w14:textId="1ED6D829" w:rsidR="002C162A" w:rsidRDefault="0040381C">
      <w:pPr>
        <w:pStyle w:val="TOC1"/>
        <w:rPr>
          <w:rFonts w:asciiTheme="minorHAnsi" w:eastAsiaTheme="minorEastAsia" w:hAnsiTheme="minorHAnsi" w:cstheme="minorBidi"/>
          <w:noProof/>
          <w:kern w:val="2"/>
          <w:szCs w:val="24"/>
          <w:lang w:eastAsia="en-GB"/>
          <w14:ligatures w14:val="standardContextual"/>
        </w:rPr>
      </w:pPr>
      <w:r w:rsidRPr="005A32C4">
        <w:rPr>
          <w:rStyle w:val="Hyperlink"/>
          <w:rFonts w:ascii="Arial Bold" w:hAnsi="Arial Bold"/>
          <w:b/>
          <w:noProof/>
        </w:rPr>
        <w:fldChar w:fldCharType="begin"/>
      </w:r>
      <w:r w:rsidRPr="005A32C4">
        <w:rPr>
          <w:rStyle w:val="Hyperlink"/>
          <w:rFonts w:ascii="Arial Bold" w:hAnsi="Arial Bold"/>
          <w:b/>
          <w:noProof/>
        </w:rPr>
        <w:instrText xml:space="preserve"> TOC \o "1-1" \h \z \u </w:instrText>
      </w:r>
      <w:r w:rsidRPr="005A32C4">
        <w:rPr>
          <w:rStyle w:val="Hyperlink"/>
          <w:rFonts w:ascii="Arial Bold" w:hAnsi="Arial Bold"/>
          <w:b/>
          <w:noProof/>
        </w:rPr>
        <w:fldChar w:fldCharType="separate"/>
      </w:r>
      <w:hyperlink w:anchor="_Toc212122254" w:history="1">
        <w:r w:rsidR="002C162A" w:rsidRPr="0060392A">
          <w:rPr>
            <w:rStyle w:val="Hyperlink"/>
            <w:rFonts w:cs="Arial"/>
            <w:b/>
            <w:bCs/>
            <w:noProof/>
          </w:rPr>
          <w:t>Document Control</w:t>
        </w:r>
        <w:r w:rsidR="002C162A">
          <w:rPr>
            <w:noProof/>
            <w:webHidden/>
          </w:rPr>
          <w:tab/>
        </w:r>
        <w:r w:rsidR="002C162A">
          <w:rPr>
            <w:noProof/>
            <w:webHidden/>
          </w:rPr>
          <w:fldChar w:fldCharType="begin"/>
        </w:r>
        <w:r w:rsidR="002C162A">
          <w:rPr>
            <w:noProof/>
            <w:webHidden/>
          </w:rPr>
          <w:instrText xml:space="preserve"> PAGEREF _Toc212122254 \h </w:instrText>
        </w:r>
        <w:r w:rsidR="002C162A">
          <w:rPr>
            <w:noProof/>
            <w:webHidden/>
          </w:rPr>
        </w:r>
        <w:r w:rsidR="002C162A">
          <w:rPr>
            <w:noProof/>
            <w:webHidden/>
          </w:rPr>
          <w:fldChar w:fldCharType="separate"/>
        </w:r>
        <w:r w:rsidR="002C162A">
          <w:rPr>
            <w:noProof/>
            <w:webHidden/>
          </w:rPr>
          <w:t>2</w:t>
        </w:r>
        <w:r w:rsidR="002C162A">
          <w:rPr>
            <w:noProof/>
            <w:webHidden/>
          </w:rPr>
          <w:fldChar w:fldCharType="end"/>
        </w:r>
      </w:hyperlink>
    </w:p>
    <w:p w14:paraId="28DEC1C8" w14:textId="3A225310"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55" w:history="1">
        <w:r w:rsidRPr="0060392A">
          <w:rPr>
            <w:rStyle w:val="Hyperlink"/>
            <w:rFonts w:ascii="Arial Bold" w:hAnsi="Arial Bold"/>
            <w:b/>
            <w:caps/>
            <w:noProof/>
            <w:kern w:val="24"/>
          </w:rPr>
          <w:t>1</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Introduction</w:t>
        </w:r>
        <w:r>
          <w:rPr>
            <w:noProof/>
            <w:webHidden/>
          </w:rPr>
          <w:tab/>
        </w:r>
        <w:r>
          <w:rPr>
            <w:noProof/>
            <w:webHidden/>
          </w:rPr>
          <w:fldChar w:fldCharType="begin"/>
        </w:r>
        <w:r>
          <w:rPr>
            <w:noProof/>
            <w:webHidden/>
          </w:rPr>
          <w:instrText xml:space="preserve"> PAGEREF _Toc212122255 \h </w:instrText>
        </w:r>
        <w:r>
          <w:rPr>
            <w:noProof/>
            <w:webHidden/>
          </w:rPr>
        </w:r>
        <w:r>
          <w:rPr>
            <w:noProof/>
            <w:webHidden/>
          </w:rPr>
          <w:fldChar w:fldCharType="separate"/>
        </w:r>
        <w:r>
          <w:rPr>
            <w:noProof/>
            <w:webHidden/>
          </w:rPr>
          <w:t>4</w:t>
        </w:r>
        <w:r>
          <w:rPr>
            <w:noProof/>
            <w:webHidden/>
          </w:rPr>
          <w:fldChar w:fldCharType="end"/>
        </w:r>
      </w:hyperlink>
    </w:p>
    <w:p w14:paraId="04BCEC0D" w14:textId="1AD3F6E5"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56" w:history="1">
        <w:r w:rsidRPr="0060392A">
          <w:rPr>
            <w:rStyle w:val="Hyperlink"/>
            <w:rFonts w:ascii="Arial Bold" w:hAnsi="Arial Bold"/>
            <w:b/>
            <w:caps/>
            <w:noProof/>
            <w:kern w:val="24"/>
          </w:rPr>
          <w:t>2</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Scope</w:t>
        </w:r>
        <w:r>
          <w:rPr>
            <w:noProof/>
            <w:webHidden/>
          </w:rPr>
          <w:tab/>
        </w:r>
        <w:r>
          <w:rPr>
            <w:noProof/>
            <w:webHidden/>
          </w:rPr>
          <w:fldChar w:fldCharType="begin"/>
        </w:r>
        <w:r>
          <w:rPr>
            <w:noProof/>
            <w:webHidden/>
          </w:rPr>
          <w:instrText xml:space="preserve"> PAGEREF _Toc212122256 \h </w:instrText>
        </w:r>
        <w:r>
          <w:rPr>
            <w:noProof/>
            <w:webHidden/>
          </w:rPr>
        </w:r>
        <w:r>
          <w:rPr>
            <w:noProof/>
            <w:webHidden/>
          </w:rPr>
          <w:fldChar w:fldCharType="separate"/>
        </w:r>
        <w:r>
          <w:rPr>
            <w:noProof/>
            <w:webHidden/>
          </w:rPr>
          <w:t>4</w:t>
        </w:r>
        <w:r>
          <w:rPr>
            <w:noProof/>
            <w:webHidden/>
          </w:rPr>
          <w:fldChar w:fldCharType="end"/>
        </w:r>
      </w:hyperlink>
    </w:p>
    <w:p w14:paraId="5EB872C2" w14:textId="111B9AE9"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57" w:history="1">
        <w:r w:rsidRPr="0060392A">
          <w:rPr>
            <w:rStyle w:val="Hyperlink"/>
            <w:rFonts w:ascii="Arial Bold" w:hAnsi="Arial Bold"/>
            <w:b/>
            <w:caps/>
            <w:noProof/>
            <w:kern w:val="24"/>
          </w:rPr>
          <w:t>3</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Principles</w:t>
        </w:r>
        <w:r>
          <w:rPr>
            <w:noProof/>
            <w:webHidden/>
          </w:rPr>
          <w:tab/>
        </w:r>
        <w:r>
          <w:rPr>
            <w:noProof/>
            <w:webHidden/>
          </w:rPr>
          <w:fldChar w:fldCharType="begin"/>
        </w:r>
        <w:r>
          <w:rPr>
            <w:noProof/>
            <w:webHidden/>
          </w:rPr>
          <w:instrText xml:space="preserve"> PAGEREF _Toc212122257 \h </w:instrText>
        </w:r>
        <w:r>
          <w:rPr>
            <w:noProof/>
            <w:webHidden/>
          </w:rPr>
        </w:r>
        <w:r>
          <w:rPr>
            <w:noProof/>
            <w:webHidden/>
          </w:rPr>
          <w:fldChar w:fldCharType="separate"/>
        </w:r>
        <w:r>
          <w:rPr>
            <w:noProof/>
            <w:webHidden/>
          </w:rPr>
          <w:t>5</w:t>
        </w:r>
        <w:r>
          <w:rPr>
            <w:noProof/>
            <w:webHidden/>
          </w:rPr>
          <w:fldChar w:fldCharType="end"/>
        </w:r>
      </w:hyperlink>
    </w:p>
    <w:p w14:paraId="6517539E" w14:textId="44632D96"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58" w:history="1">
        <w:r w:rsidRPr="0060392A">
          <w:rPr>
            <w:rStyle w:val="Hyperlink"/>
            <w:rFonts w:ascii="Arial Bold" w:hAnsi="Arial Bold"/>
            <w:b/>
            <w:caps/>
            <w:noProof/>
            <w:kern w:val="24"/>
          </w:rPr>
          <w:t>4</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Length of Probation Period</w:t>
        </w:r>
        <w:r>
          <w:rPr>
            <w:noProof/>
            <w:webHidden/>
          </w:rPr>
          <w:tab/>
        </w:r>
        <w:r>
          <w:rPr>
            <w:noProof/>
            <w:webHidden/>
          </w:rPr>
          <w:fldChar w:fldCharType="begin"/>
        </w:r>
        <w:r>
          <w:rPr>
            <w:noProof/>
            <w:webHidden/>
          </w:rPr>
          <w:instrText xml:space="preserve"> PAGEREF _Toc212122258 \h </w:instrText>
        </w:r>
        <w:r>
          <w:rPr>
            <w:noProof/>
            <w:webHidden/>
          </w:rPr>
        </w:r>
        <w:r>
          <w:rPr>
            <w:noProof/>
            <w:webHidden/>
          </w:rPr>
          <w:fldChar w:fldCharType="separate"/>
        </w:r>
        <w:r>
          <w:rPr>
            <w:noProof/>
            <w:webHidden/>
          </w:rPr>
          <w:t>5</w:t>
        </w:r>
        <w:r>
          <w:rPr>
            <w:noProof/>
            <w:webHidden/>
          </w:rPr>
          <w:fldChar w:fldCharType="end"/>
        </w:r>
      </w:hyperlink>
    </w:p>
    <w:p w14:paraId="4AEFB7C1" w14:textId="32226BB1"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59" w:history="1">
        <w:r w:rsidRPr="0060392A">
          <w:rPr>
            <w:rStyle w:val="Hyperlink"/>
            <w:rFonts w:ascii="Arial Bold" w:hAnsi="Arial Bold"/>
            <w:b/>
            <w:caps/>
            <w:noProof/>
            <w:kern w:val="24"/>
          </w:rPr>
          <w:t>5</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Definitions</w:t>
        </w:r>
        <w:r>
          <w:rPr>
            <w:noProof/>
            <w:webHidden/>
          </w:rPr>
          <w:tab/>
        </w:r>
        <w:r>
          <w:rPr>
            <w:noProof/>
            <w:webHidden/>
          </w:rPr>
          <w:fldChar w:fldCharType="begin"/>
        </w:r>
        <w:r>
          <w:rPr>
            <w:noProof/>
            <w:webHidden/>
          </w:rPr>
          <w:instrText xml:space="preserve"> PAGEREF _Toc212122259 \h </w:instrText>
        </w:r>
        <w:r>
          <w:rPr>
            <w:noProof/>
            <w:webHidden/>
          </w:rPr>
        </w:r>
        <w:r>
          <w:rPr>
            <w:noProof/>
            <w:webHidden/>
          </w:rPr>
          <w:fldChar w:fldCharType="separate"/>
        </w:r>
        <w:r>
          <w:rPr>
            <w:noProof/>
            <w:webHidden/>
          </w:rPr>
          <w:t>6</w:t>
        </w:r>
        <w:r>
          <w:rPr>
            <w:noProof/>
            <w:webHidden/>
          </w:rPr>
          <w:fldChar w:fldCharType="end"/>
        </w:r>
      </w:hyperlink>
    </w:p>
    <w:p w14:paraId="69693B68" w14:textId="6857FFC5"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0" w:history="1">
        <w:r w:rsidRPr="0060392A">
          <w:rPr>
            <w:rStyle w:val="Hyperlink"/>
            <w:rFonts w:ascii="Arial Bold" w:hAnsi="Arial Bold"/>
            <w:b/>
            <w:caps/>
            <w:noProof/>
            <w:kern w:val="24"/>
          </w:rPr>
          <w:t>6</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Roles and Responsibilities</w:t>
        </w:r>
        <w:r>
          <w:rPr>
            <w:noProof/>
            <w:webHidden/>
          </w:rPr>
          <w:tab/>
        </w:r>
        <w:r>
          <w:rPr>
            <w:noProof/>
            <w:webHidden/>
          </w:rPr>
          <w:fldChar w:fldCharType="begin"/>
        </w:r>
        <w:r>
          <w:rPr>
            <w:noProof/>
            <w:webHidden/>
          </w:rPr>
          <w:instrText xml:space="preserve"> PAGEREF _Toc212122260 \h </w:instrText>
        </w:r>
        <w:r>
          <w:rPr>
            <w:noProof/>
            <w:webHidden/>
          </w:rPr>
        </w:r>
        <w:r>
          <w:rPr>
            <w:noProof/>
            <w:webHidden/>
          </w:rPr>
          <w:fldChar w:fldCharType="separate"/>
        </w:r>
        <w:r>
          <w:rPr>
            <w:noProof/>
            <w:webHidden/>
          </w:rPr>
          <w:t>7</w:t>
        </w:r>
        <w:r>
          <w:rPr>
            <w:noProof/>
            <w:webHidden/>
          </w:rPr>
          <w:fldChar w:fldCharType="end"/>
        </w:r>
      </w:hyperlink>
    </w:p>
    <w:p w14:paraId="0518EBE3" w14:textId="6C3C7BB0"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1" w:history="1">
        <w:r w:rsidRPr="0060392A">
          <w:rPr>
            <w:rStyle w:val="Hyperlink"/>
            <w:rFonts w:ascii="Arial Bold" w:hAnsi="Arial Bold"/>
            <w:b/>
            <w:caps/>
            <w:noProof/>
            <w:kern w:val="24"/>
          </w:rPr>
          <w:t>7</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Managing Probationary Period</w:t>
        </w:r>
        <w:r>
          <w:rPr>
            <w:noProof/>
            <w:webHidden/>
          </w:rPr>
          <w:tab/>
        </w:r>
        <w:r>
          <w:rPr>
            <w:noProof/>
            <w:webHidden/>
          </w:rPr>
          <w:fldChar w:fldCharType="begin"/>
        </w:r>
        <w:r>
          <w:rPr>
            <w:noProof/>
            <w:webHidden/>
          </w:rPr>
          <w:instrText xml:space="preserve"> PAGEREF _Toc212122261 \h </w:instrText>
        </w:r>
        <w:r>
          <w:rPr>
            <w:noProof/>
            <w:webHidden/>
          </w:rPr>
        </w:r>
        <w:r>
          <w:rPr>
            <w:noProof/>
            <w:webHidden/>
          </w:rPr>
          <w:fldChar w:fldCharType="separate"/>
        </w:r>
        <w:r>
          <w:rPr>
            <w:noProof/>
            <w:webHidden/>
          </w:rPr>
          <w:t>8</w:t>
        </w:r>
        <w:r>
          <w:rPr>
            <w:noProof/>
            <w:webHidden/>
          </w:rPr>
          <w:fldChar w:fldCharType="end"/>
        </w:r>
      </w:hyperlink>
    </w:p>
    <w:p w14:paraId="281E148B" w14:textId="35BE02EA"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2" w:history="1">
        <w:r w:rsidRPr="0060392A">
          <w:rPr>
            <w:rStyle w:val="Hyperlink"/>
            <w:rFonts w:ascii="Arial Bold" w:hAnsi="Arial Bold"/>
            <w:b/>
            <w:caps/>
            <w:noProof/>
            <w:kern w:val="24"/>
          </w:rPr>
          <w:t>8</w:t>
        </w:r>
        <w:r>
          <w:rPr>
            <w:rFonts w:asciiTheme="minorHAnsi" w:eastAsiaTheme="minorEastAsia" w:hAnsiTheme="minorHAnsi" w:cstheme="minorBidi"/>
            <w:noProof/>
            <w:kern w:val="2"/>
            <w:szCs w:val="24"/>
            <w:lang w:eastAsia="en-GB"/>
            <w14:ligatures w14:val="standardContextual"/>
          </w:rPr>
          <w:tab/>
        </w:r>
        <w:r w:rsidRPr="0060392A">
          <w:rPr>
            <w:rStyle w:val="Hyperlink"/>
            <w:b/>
            <w:noProof/>
          </w:rPr>
          <w:t>Probationary Review Meetings</w:t>
        </w:r>
        <w:r>
          <w:rPr>
            <w:noProof/>
            <w:webHidden/>
          </w:rPr>
          <w:tab/>
        </w:r>
        <w:r>
          <w:rPr>
            <w:noProof/>
            <w:webHidden/>
          </w:rPr>
          <w:fldChar w:fldCharType="begin"/>
        </w:r>
        <w:r>
          <w:rPr>
            <w:noProof/>
            <w:webHidden/>
          </w:rPr>
          <w:instrText xml:space="preserve"> PAGEREF _Toc212122262 \h </w:instrText>
        </w:r>
        <w:r>
          <w:rPr>
            <w:noProof/>
            <w:webHidden/>
          </w:rPr>
        </w:r>
        <w:r>
          <w:rPr>
            <w:noProof/>
            <w:webHidden/>
          </w:rPr>
          <w:fldChar w:fldCharType="separate"/>
        </w:r>
        <w:r>
          <w:rPr>
            <w:noProof/>
            <w:webHidden/>
          </w:rPr>
          <w:t>9</w:t>
        </w:r>
        <w:r>
          <w:rPr>
            <w:noProof/>
            <w:webHidden/>
          </w:rPr>
          <w:fldChar w:fldCharType="end"/>
        </w:r>
      </w:hyperlink>
    </w:p>
    <w:p w14:paraId="2506F15D" w14:textId="100949DC"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3" w:history="1">
        <w:r w:rsidRPr="0060392A">
          <w:rPr>
            <w:rStyle w:val="Hyperlink"/>
            <w:rFonts w:ascii="Arial Bold" w:hAnsi="Arial Bold"/>
            <w:b/>
            <w:caps/>
            <w:noProof/>
            <w:kern w:val="24"/>
          </w:rPr>
          <w:t>9</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Probationary Review Hearing</w:t>
        </w:r>
        <w:r>
          <w:rPr>
            <w:noProof/>
            <w:webHidden/>
          </w:rPr>
          <w:tab/>
        </w:r>
        <w:r>
          <w:rPr>
            <w:noProof/>
            <w:webHidden/>
          </w:rPr>
          <w:fldChar w:fldCharType="begin"/>
        </w:r>
        <w:r>
          <w:rPr>
            <w:noProof/>
            <w:webHidden/>
          </w:rPr>
          <w:instrText xml:space="preserve"> PAGEREF _Toc212122263 \h </w:instrText>
        </w:r>
        <w:r>
          <w:rPr>
            <w:noProof/>
            <w:webHidden/>
          </w:rPr>
        </w:r>
        <w:r>
          <w:rPr>
            <w:noProof/>
            <w:webHidden/>
          </w:rPr>
          <w:fldChar w:fldCharType="separate"/>
        </w:r>
        <w:r>
          <w:rPr>
            <w:noProof/>
            <w:webHidden/>
          </w:rPr>
          <w:t>12</w:t>
        </w:r>
        <w:r>
          <w:rPr>
            <w:noProof/>
            <w:webHidden/>
          </w:rPr>
          <w:fldChar w:fldCharType="end"/>
        </w:r>
      </w:hyperlink>
    </w:p>
    <w:p w14:paraId="16664099" w14:textId="2DDC8CDB"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4" w:history="1">
        <w:r w:rsidRPr="0060392A">
          <w:rPr>
            <w:rStyle w:val="Hyperlink"/>
            <w:rFonts w:ascii="Arial Bold" w:hAnsi="Arial Bold"/>
            <w:b/>
            <w:caps/>
            <w:noProof/>
            <w:kern w:val="24"/>
          </w:rPr>
          <w:t>10</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Who Can Attend</w:t>
        </w:r>
        <w:r>
          <w:rPr>
            <w:noProof/>
            <w:webHidden/>
          </w:rPr>
          <w:tab/>
        </w:r>
        <w:r>
          <w:rPr>
            <w:noProof/>
            <w:webHidden/>
          </w:rPr>
          <w:fldChar w:fldCharType="begin"/>
        </w:r>
        <w:r>
          <w:rPr>
            <w:noProof/>
            <w:webHidden/>
          </w:rPr>
          <w:instrText xml:space="preserve"> PAGEREF _Toc212122264 \h </w:instrText>
        </w:r>
        <w:r>
          <w:rPr>
            <w:noProof/>
            <w:webHidden/>
          </w:rPr>
        </w:r>
        <w:r>
          <w:rPr>
            <w:noProof/>
            <w:webHidden/>
          </w:rPr>
          <w:fldChar w:fldCharType="separate"/>
        </w:r>
        <w:r>
          <w:rPr>
            <w:noProof/>
            <w:webHidden/>
          </w:rPr>
          <w:t>13</w:t>
        </w:r>
        <w:r>
          <w:rPr>
            <w:noProof/>
            <w:webHidden/>
          </w:rPr>
          <w:fldChar w:fldCharType="end"/>
        </w:r>
      </w:hyperlink>
    </w:p>
    <w:p w14:paraId="6BC8EFD1" w14:textId="06DB3C6F"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5" w:history="1">
        <w:r w:rsidRPr="0060392A">
          <w:rPr>
            <w:rStyle w:val="Hyperlink"/>
            <w:rFonts w:ascii="Arial Bold" w:hAnsi="Arial Bold"/>
            <w:b/>
            <w:caps/>
            <w:noProof/>
            <w:kern w:val="24"/>
          </w:rPr>
          <w:t>11</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Probationary Hearing Arrangements</w:t>
        </w:r>
        <w:r>
          <w:rPr>
            <w:noProof/>
            <w:webHidden/>
          </w:rPr>
          <w:tab/>
        </w:r>
        <w:r>
          <w:rPr>
            <w:noProof/>
            <w:webHidden/>
          </w:rPr>
          <w:fldChar w:fldCharType="begin"/>
        </w:r>
        <w:r>
          <w:rPr>
            <w:noProof/>
            <w:webHidden/>
          </w:rPr>
          <w:instrText xml:space="preserve"> PAGEREF _Toc212122265 \h </w:instrText>
        </w:r>
        <w:r>
          <w:rPr>
            <w:noProof/>
            <w:webHidden/>
          </w:rPr>
        </w:r>
        <w:r>
          <w:rPr>
            <w:noProof/>
            <w:webHidden/>
          </w:rPr>
          <w:fldChar w:fldCharType="separate"/>
        </w:r>
        <w:r>
          <w:rPr>
            <w:noProof/>
            <w:webHidden/>
          </w:rPr>
          <w:t>13</w:t>
        </w:r>
        <w:r>
          <w:rPr>
            <w:noProof/>
            <w:webHidden/>
          </w:rPr>
          <w:fldChar w:fldCharType="end"/>
        </w:r>
      </w:hyperlink>
    </w:p>
    <w:p w14:paraId="16A514A6" w14:textId="53551653"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6" w:history="1">
        <w:r w:rsidRPr="0060392A">
          <w:rPr>
            <w:rStyle w:val="Hyperlink"/>
            <w:rFonts w:ascii="Arial Bold" w:hAnsi="Arial Bold"/>
            <w:b/>
            <w:caps/>
            <w:noProof/>
            <w:kern w:val="24"/>
          </w:rPr>
          <w:t>12</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Hearing Outcome</w:t>
        </w:r>
        <w:r>
          <w:rPr>
            <w:noProof/>
            <w:webHidden/>
          </w:rPr>
          <w:tab/>
        </w:r>
        <w:r>
          <w:rPr>
            <w:noProof/>
            <w:webHidden/>
          </w:rPr>
          <w:fldChar w:fldCharType="begin"/>
        </w:r>
        <w:r>
          <w:rPr>
            <w:noProof/>
            <w:webHidden/>
          </w:rPr>
          <w:instrText xml:space="preserve"> PAGEREF _Toc212122266 \h </w:instrText>
        </w:r>
        <w:r>
          <w:rPr>
            <w:noProof/>
            <w:webHidden/>
          </w:rPr>
        </w:r>
        <w:r>
          <w:rPr>
            <w:noProof/>
            <w:webHidden/>
          </w:rPr>
          <w:fldChar w:fldCharType="separate"/>
        </w:r>
        <w:r>
          <w:rPr>
            <w:noProof/>
            <w:webHidden/>
          </w:rPr>
          <w:t>13</w:t>
        </w:r>
        <w:r>
          <w:rPr>
            <w:noProof/>
            <w:webHidden/>
          </w:rPr>
          <w:fldChar w:fldCharType="end"/>
        </w:r>
      </w:hyperlink>
    </w:p>
    <w:p w14:paraId="5615D130" w14:textId="5C602730"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7" w:history="1">
        <w:r w:rsidRPr="0060392A">
          <w:rPr>
            <w:rStyle w:val="Hyperlink"/>
            <w:rFonts w:ascii="Arial Bold" w:hAnsi="Arial Bold"/>
            <w:b/>
            <w:caps/>
            <w:noProof/>
            <w:kern w:val="24"/>
          </w:rPr>
          <w:t>13</w:t>
        </w:r>
        <w:r>
          <w:rPr>
            <w:rFonts w:asciiTheme="minorHAnsi" w:eastAsiaTheme="minorEastAsia" w:hAnsiTheme="minorHAnsi" w:cstheme="minorBidi"/>
            <w:noProof/>
            <w:kern w:val="2"/>
            <w:szCs w:val="24"/>
            <w:lang w:eastAsia="en-GB"/>
            <w14:ligatures w14:val="standardContextual"/>
          </w:rPr>
          <w:tab/>
        </w:r>
        <w:r w:rsidRPr="0060392A">
          <w:rPr>
            <w:rStyle w:val="Hyperlink"/>
            <w:b/>
            <w:bCs/>
            <w:noProof/>
          </w:rPr>
          <w:t>Appeals</w:t>
        </w:r>
        <w:r>
          <w:rPr>
            <w:noProof/>
            <w:webHidden/>
          </w:rPr>
          <w:tab/>
        </w:r>
        <w:r>
          <w:rPr>
            <w:noProof/>
            <w:webHidden/>
          </w:rPr>
          <w:fldChar w:fldCharType="begin"/>
        </w:r>
        <w:r>
          <w:rPr>
            <w:noProof/>
            <w:webHidden/>
          </w:rPr>
          <w:instrText xml:space="preserve"> PAGEREF _Toc212122267 \h </w:instrText>
        </w:r>
        <w:r>
          <w:rPr>
            <w:noProof/>
            <w:webHidden/>
          </w:rPr>
        </w:r>
        <w:r>
          <w:rPr>
            <w:noProof/>
            <w:webHidden/>
          </w:rPr>
          <w:fldChar w:fldCharType="separate"/>
        </w:r>
        <w:r>
          <w:rPr>
            <w:noProof/>
            <w:webHidden/>
          </w:rPr>
          <w:t>14</w:t>
        </w:r>
        <w:r>
          <w:rPr>
            <w:noProof/>
            <w:webHidden/>
          </w:rPr>
          <w:fldChar w:fldCharType="end"/>
        </w:r>
      </w:hyperlink>
    </w:p>
    <w:p w14:paraId="1E06F0B6" w14:textId="0ACF0D81"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8" w:history="1">
        <w:r w:rsidRPr="0060392A">
          <w:rPr>
            <w:rStyle w:val="Hyperlink"/>
            <w:rFonts w:ascii="Arial Bold" w:hAnsi="Arial Bold"/>
            <w:b/>
            <w:caps/>
            <w:noProof/>
            <w:kern w:val="24"/>
          </w:rPr>
          <w:t>14</w:t>
        </w:r>
        <w:r>
          <w:rPr>
            <w:rFonts w:asciiTheme="minorHAnsi" w:eastAsiaTheme="minorEastAsia" w:hAnsiTheme="minorHAnsi" w:cstheme="minorBidi"/>
            <w:noProof/>
            <w:kern w:val="2"/>
            <w:szCs w:val="24"/>
            <w:lang w:eastAsia="en-GB"/>
            <w14:ligatures w14:val="standardContextual"/>
          </w:rPr>
          <w:tab/>
        </w:r>
        <w:r w:rsidRPr="0060392A">
          <w:rPr>
            <w:rStyle w:val="Hyperlink"/>
            <w:b/>
            <w:noProof/>
          </w:rPr>
          <w:t>Being Accompanied</w:t>
        </w:r>
        <w:r>
          <w:rPr>
            <w:noProof/>
            <w:webHidden/>
          </w:rPr>
          <w:tab/>
        </w:r>
        <w:r>
          <w:rPr>
            <w:noProof/>
            <w:webHidden/>
          </w:rPr>
          <w:fldChar w:fldCharType="begin"/>
        </w:r>
        <w:r>
          <w:rPr>
            <w:noProof/>
            <w:webHidden/>
          </w:rPr>
          <w:instrText xml:space="preserve"> PAGEREF _Toc212122268 \h </w:instrText>
        </w:r>
        <w:r>
          <w:rPr>
            <w:noProof/>
            <w:webHidden/>
          </w:rPr>
        </w:r>
        <w:r>
          <w:rPr>
            <w:noProof/>
            <w:webHidden/>
          </w:rPr>
          <w:fldChar w:fldCharType="separate"/>
        </w:r>
        <w:r>
          <w:rPr>
            <w:noProof/>
            <w:webHidden/>
          </w:rPr>
          <w:t>15</w:t>
        </w:r>
        <w:r>
          <w:rPr>
            <w:noProof/>
            <w:webHidden/>
          </w:rPr>
          <w:fldChar w:fldCharType="end"/>
        </w:r>
      </w:hyperlink>
    </w:p>
    <w:p w14:paraId="0B4D3A88" w14:textId="4150CCB6"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69" w:history="1">
        <w:r w:rsidRPr="0060392A">
          <w:rPr>
            <w:rStyle w:val="Hyperlink"/>
            <w:rFonts w:ascii="Arial Bold" w:hAnsi="Arial Bold"/>
            <w:b/>
            <w:caps/>
            <w:noProof/>
            <w:kern w:val="24"/>
          </w:rPr>
          <w:t>15</w:t>
        </w:r>
        <w:r>
          <w:rPr>
            <w:rFonts w:asciiTheme="minorHAnsi" w:eastAsiaTheme="minorEastAsia" w:hAnsiTheme="minorHAnsi" w:cstheme="minorBidi"/>
            <w:noProof/>
            <w:kern w:val="2"/>
            <w:szCs w:val="24"/>
            <w:lang w:eastAsia="en-GB"/>
            <w14:ligatures w14:val="standardContextual"/>
          </w:rPr>
          <w:tab/>
        </w:r>
        <w:r w:rsidRPr="0060392A">
          <w:rPr>
            <w:rStyle w:val="Hyperlink"/>
            <w:b/>
            <w:noProof/>
          </w:rPr>
          <w:t>If you can’t attend</w:t>
        </w:r>
        <w:r>
          <w:rPr>
            <w:noProof/>
            <w:webHidden/>
          </w:rPr>
          <w:tab/>
        </w:r>
        <w:r>
          <w:rPr>
            <w:noProof/>
            <w:webHidden/>
          </w:rPr>
          <w:fldChar w:fldCharType="begin"/>
        </w:r>
        <w:r>
          <w:rPr>
            <w:noProof/>
            <w:webHidden/>
          </w:rPr>
          <w:instrText xml:space="preserve"> PAGEREF _Toc212122269 \h </w:instrText>
        </w:r>
        <w:r>
          <w:rPr>
            <w:noProof/>
            <w:webHidden/>
          </w:rPr>
        </w:r>
        <w:r>
          <w:rPr>
            <w:noProof/>
            <w:webHidden/>
          </w:rPr>
          <w:fldChar w:fldCharType="separate"/>
        </w:r>
        <w:r>
          <w:rPr>
            <w:noProof/>
            <w:webHidden/>
          </w:rPr>
          <w:t>15</w:t>
        </w:r>
        <w:r>
          <w:rPr>
            <w:noProof/>
            <w:webHidden/>
          </w:rPr>
          <w:fldChar w:fldCharType="end"/>
        </w:r>
      </w:hyperlink>
    </w:p>
    <w:p w14:paraId="2CCB20AA" w14:textId="10317A44"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70" w:history="1">
        <w:r w:rsidRPr="0060392A">
          <w:rPr>
            <w:rStyle w:val="Hyperlink"/>
            <w:rFonts w:ascii="Arial Bold" w:hAnsi="Arial Bold"/>
            <w:b/>
            <w:caps/>
            <w:noProof/>
            <w:kern w:val="24"/>
          </w:rPr>
          <w:t>16</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Early Escalation</w:t>
        </w:r>
        <w:r>
          <w:rPr>
            <w:noProof/>
            <w:webHidden/>
          </w:rPr>
          <w:tab/>
        </w:r>
        <w:r>
          <w:rPr>
            <w:noProof/>
            <w:webHidden/>
          </w:rPr>
          <w:fldChar w:fldCharType="begin"/>
        </w:r>
        <w:r>
          <w:rPr>
            <w:noProof/>
            <w:webHidden/>
          </w:rPr>
          <w:instrText xml:space="preserve"> PAGEREF _Toc212122270 \h </w:instrText>
        </w:r>
        <w:r>
          <w:rPr>
            <w:noProof/>
            <w:webHidden/>
          </w:rPr>
        </w:r>
        <w:r>
          <w:rPr>
            <w:noProof/>
            <w:webHidden/>
          </w:rPr>
          <w:fldChar w:fldCharType="separate"/>
        </w:r>
        <w:r>
          <w:rPr>
            <w:noProof/>
            <w:webHidden/>
          </w:rPr>
          <w:t>16</w:t>
        </w:r>
        <w:r>
          <w:rPr>
            <w:noProof/>
            <w:webHidden/>
          </w:rPr>
          <w:fldChar w:fldCharType="end"/>
        </w:r>
      </w:hyperlink>
    </w:p>
    <w:p w14:paraId="07B0E883" w14:textId="1CF08B55"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71" w:history="1">
        <w:r w:rsidRPr="0060392A">
          <w:rPr>
            <w:rStyle w:val="Hyperlink"/>
            <w:rFonts w:cs="Arial"/>
            <w:b/>
            <w:bCs/>
            <w:noProof/>
          </w:rPr>
          <w:t>17</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Deferral of the Probationary Review Meeting</w:t>
        </w:r>
        <w:r>
          <w:rPr>
            <w:noProof/>
            <w:webHidden/>
          </w:rPr>
          <w:tab/>
        </w:r>
        <w:r>
          <w:rPr>
            <w:noProof/>
            <w:webHidden/>
          </w:rPr>
          <w:fldChar w:fldCharType="begin"/>
        </w:r>
        <w:r>
          <w:rPr>
            <w:noProof/>
            <w:webHidden/>
          </w:rPr>
          <w:instrText xml:space="preserve"> PAGEREF _Toc212122271 \h </w:instrText>
        </w:r>
        <w:r>
          <w:rPr>
            <w:noProof/>
            <w:webHidden/>
          </w:rPr>
        </w:r>
        <w:r>
          <w:rPr>
            <w:noProof/>
            <w:webHidden/>
          </w:rPr>
          <w:fldChar w:fldCharType="separate"/>
        </w:r>
        <w:r>
          <w:rPr>
            <w:noProof/>
            <w:webHidden/>
          </w:rPr>
          <w:t>16</w:t>
        </w:r>
        <w:r>
          <w:rPr>
            <w:noProof/>
            <w:webHidden/>
          </w:rPr>
          <w:fldChar w:fldCharType="end"/>
        </w:r>
      </w:hyperlink>
    </w:p>
    <w:p w14:paraId="28D49965" w14:textId="412628B1"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72" w:history="1">
        <w:r w:rsidRPr="0060392A">
          <w:rPr>
            <w:rStyle w:val="Hyperlink"/>
            <w:rFonts w:cs="Arial"/>
            <w:b/>
            <w:bCs/>
            <w:noProof/>
          </w:rPr>
          <w:t>18</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Competence</w:t>
        </w:r>
        <w:r>
          <w:rPr>
            <w:noProof/>
            <w:webHidden/>
          </w:rPr>
          <w:tab/>
        </w:r>
        <w:r>
          <w:rPr>
            <w:noProof/>
            <w:webHidden/>
          </w:rPr>
          <w:fldChar w:fldCharType="begin"/>
        </w:r>
        <w:r>
          <w:rPr>
            <w:noProof/>
            <w:webHidden/>
          </w:rPr>
          <w:instrText xml:space="preserve"> PAGEREF _Toc212122272 \h </w:instrText>
        </w:r>
        <w:r>
          <w:rPr>
            <w:noProof/>
            <w:webHidden/>
          </w:rPr>
        </w:r>
        <w:r>
          <w:rPr>
            <w:noProof/>
            <w:webHidden/>
          </w:rPr>
          <w:fldChar w:fldCharType="separate"/>
        </w:r>
        <w:r>
          <w:rPr>
            <w:noProof/>
            <w:webHidden/>
          </w:rPr>
          <w:t>16</w:t>
        </w:r>
        <w:r>
          <w:rPr>
            <w:noProof/>
            <w:webHidden/>
          </w:rPr>
          <w:fldChar w:fldCharType="end"/>
        </w:r>
      </w:hyperlink>
    </w:p>
    <w:p w14:paraId="7F0D8D2E" w14:textId="7C4E310A"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73" w:history="1">
        <w:r w:rsidRPr="0060392A">
          <w:rPr>
            <w:rStyle w:val="Hyperlink"/>
            <w:rFonts w:cs="Arial"/>
            <w:b/>
            <w:bCs/>
            <w:noProof/>
          </w:rPr>
          <w:t>19</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Monitoring Compliance</w:t>
        </w:r>
        <w:r>
          <w:rPr>
            <w:noProof/>
            <w:webHidden/>
          </w:rPr>
          <w:tab/>
        </w:r>
        <w:r>
          <w:rPr>
            <w:noProof/>
            <w:webHidden/>
          </w:rPr>
          <w:fldChar w:fldCharType="begin"/>
        </w:r>
        <w:r>
          <w:rPr>
            <w:noProof/>
            <w:webHidden/>
          </w:rPr>
          <w:instrText xml:space="preserve"> PAGEREF _Toc212122273 \h </w:instrText>
        </w:r>
        <w:r>
          <w:rPr>
            <w:noProof/>
            <w:webHidden/>
          </w:rPr>
        </w:r>
        <w:r>
          <w:rPr>
            <w:noProof/>
            <w:webHidden/>
          </w:rPr>
          <w:fldChar w:fldCharType="separate"/>
        </w:r>
        <w:r>
          <w:rPr>
            <w:noProof/>
            <w:webHidden/>
          </w:rPr>
          <w:t>16</w:t>
        </w:r>
        <w:r>
          <w:rPr>
            <w:noProof/>
            <w:webHidden/>
          </w:rPr>
          <w:fldChar w:fldCharType="end"/>
        </w:r>
      </w:hyperlink>
    </w:p>
    <w:p w14:paraId="45EE2794" w14:textId="769219DE"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74" w:history="1">
        <w:r w:rsidRPr="0060392A">
          <w:rPr>
            <w:rStyle w:val="Hyperlink"/>
            <w:rFonts w:cs="Arial"/>
            <w:b/>
            <w:bCs/>
            <w:noProof/>
          </w:rPr>
          <w:t>20</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Audit and Review (evaluating effectiveness)</w:t>
        </w:r>
        <w:r>
          <w:rPr>
            <w:noProof/>
            <w:webHidden/>
          </w:rPr>
          <w:tab/>
        </w:r>
        <w:r>
          <w:rPr>
            <w:noProof/>
            <w:webHidden/>
          </w:rPr>
          <w:fldChar w:fldCharType="begin"/>
        </w:r>
        <w:r>
          <w:rPr>
            <w:noProof/>
            <w:webHidden/>
          </w:rPr>
          <w:instrText xml:space="preserve"> PAGEREF _Toc212122274 \h </w:instrText>
        </w:r>
        <w:r>
          <w:rPr>
            <w:noProof/>
            <w:webHidden/>
          </w:rPr>
        </w:r>
        <w:r>
          <w:rPr>
            <w:noProof/>
            <w:webHidden/>
          </w:rPr>
          <w:fldChar w:fldCharType="separate"/>
        </w:r>
        <w:r>
          <w:rPr>
            <w:noProof/>
            <w:webHidden/>
          </w:rPr>
          <w:t>17</w:t>
        </w:r>
        <w:r>
          <w:rPr>
            <w:noProof/>
            <w:webHidden/>
          </w:rPr>
          <w:fldChar w:fldCharType="end"/>
        </w:r>
      </w:hyperlink>
    </w:p>
    <w:p w14:paraId="5C713AFF" w14:textId="75BA6C74"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75" w:history="1">
        <w:r w:rsidRPr="0060392A">
          <w:rPr>
            <w:rStyle w:val="Hyperlink"/>
            <w:rFonts w:cs="Arial"/>
            <w:b/>
            <w:bCs/>
            <w:noProof/>
          </w:rPr>
          <w:t>21</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_Toc212122275 \h </w:instrText>
        </w:r>
        <w:r>
          <w:rPr>
            <w:noProof/>
            <w:webHidden/>
          </w:rPr>
        </w:r>
        <w:r>
          <w:rPr>
            <w:noProof/>
            <w:webHidden/>
          </w:rPr>
          <w:fldChar w:fldCharType="separate"/>
        </w:r>
        <w:r>
          <w:rPr>
            <w:noProof/>
            <w:webHidden/>
          </w:rPr>
          <w:t>17</w:t>
        </w:r>
        <w:r>
          <w:rPr>
            <w:noProof/>
            <w:webHidden/>
          </w:rPr>
          <w:fldChar w:fldCharType="end"/>
        </w:r>
      </w:hyperlink>
    </w:p>
    <w:p w14:paraId="7EF1277E" w14:textId="1B409983"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76" w:history="1">
        <w:r w:rsidRPr="0060392A">
          <w:rPr>
            <w:rStyle w:val="Hyperlink"/>
            <w:rFonts w:cs="Arial"/>
            <w:b/>
            <w:bCs/>
            <w:noProof/>
          </w:rPr>
          <w:t>22</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References</w:t>
        </w:r>
        <w:r>
          <w:rPr>
            <w:noProof/>
            <w:webHidden/>
          </w:rPr>
          <w:tab/>
        </w:r>
        <w:r>
          <w:rPr>
            <w:noProof/>
            <w:webHidden/>
          </w:rPr>
          <w:fldChar w:fldCharType="begin"/>
        </w:r>
        <w:r>
          <w:rPr>
            <w:noProof/>
            <w:webHidden/>
          </w:rPr>
          <w:instrText xml:space="preserve"> PAGEREF _Toc212122276 \h </w:instrText>
        </w:r>
        <w:r>
          <w:rPr>
            <w:noProof/>
            <w:webHidden/>
          </w:rPr>
        </w:r>
        <w:r>
          <w:rPr>
            <w:noProof/>
            <w:webHidden/>
          </w:rPr>
          <w:fldChar w:fldCharType="separate"/>
        </w:r>
        <w:r>
          <w:rPr>
            <w:noProof/>
            <w:webHidden/>
          </w:rPr>
          <w:t>17</w:t>
        </w:r>
        <w:r>
          <w:rPr>
            <w:noProof/>
            <w:webHidden/>
          </w:rPr>
          <w:fldChar w:fldCharType="end"/>
        </w:r>
      </w:hyperlink>
    </w:p>
    <w:p w14:paraId="04850B55" w14:textId="007DFB53"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77" w:history="1">
        <w:r w:rsidRPr="0060392A">
          <w:rPr>
            <w:rStyle w:val="Hyperlink"/>
            <w:rFonts w:cs="Arial"/>
            <w:b/>
            <w:bCs/>
            <w:noProof/>
          </w:rPr>
          <w:t>23</w:t>
        </w:r>
        <w:r>
          <w:rPr>
            <w:rFonts w:asciiTheme="minorHAnsi" w:eastAsiaTheme="minorEastAsia" w:hAnsiTheme="minorHAnsi" w:cstheme="minorBidi"/>
            <w:noProof/>
            <w:kern w:val="2"/>
            <w:szCs w:val="24"/>
            <w:lang w:eastAsia="en-GB"/>
            <w14:ligatures w14:val="standardContextual"/>
          </w:rPr>
          <w:tab/>
        </w:r>
        <w:r w:rsidRPr="0060392A">
          <w:rPr>
            <w:rStyle w:val="Hyperlink"/>
            <w:rFonts w:cs="Arial"/>
            <w:b/>
            <w:bCs/>
            <w:noProof/>
          </w:rPr>
          <w:t>Financial Checkpoint</w:t>
        </w:r>
        <w:r>
          <w:rPr>
            <w:noProof/>
            <w:webHidden/>
          </w:rPr>
          <w:tab/>
        </w:r>
        <w:r>
          <w:rPr>
            <w:noProof/>
            <w:webHidden/>
          </w:rPr>
          <w:fldChar w:fldCharType="begin"/>
        </w:r>
        <w:r>
          <w:rPr>
            <w:noProof/>
            <w:webHidden/>
          </w:rPr>
          <w:instrText xml:space="preserve"> PAGEREF _Toc212122277 \h </w:instrText>
        </w:r>
        <w:r>
          <w:rPr>
            <w:noProof/>
            <w:webHidden/>
          </w:rPr>
        </w:r>
        <w:r>
          <w:rPr>
            <w:noProof/>
            <w:webHidden/>
          </w:rPr>
          <w:fldChar w:fldCharType="separate"/>
        </w:r>
        <w:r>
          <w:rPr>
            <w:noProof/>
            <w:webHidden/>
          </w:rPr>
          <w:t>17</w:t>
        </w:r>
        <w:r>
          <w:rPr>
            <w:noProof/>
            <w:webHidden/>
          </w:rPr>
          <w:fldChar w:fldCharType="end"/>
        </w:r>
      </w:hyperlink>
    </w:p>
    <w:p w14:paraId="7F106769" w14:textId="5A020D07" w:rsidR="002C162A" w:rsidRDefault="002C162A">
      <w:pPr>
        <w:pStyle w:val="TOC1"/>
        <w:rPr>
          <w:rFonts w:asciiTheme="minorHAnsi" w:eastAsiaTheme="minorEastAsia" w:hAnsiTheme="minorHAnsi" w:cstheme="minorBidi"/>
          <w:noProof/>
          <w:kern w:val="2"/>
          <w:szCs w:val="24"/>
          <w:lang w:eastAsia="en-GB"/>
          <w14:ligatures w14:val="standardContextual"/>
        </w:rPr>
      </w:pPr>
      <w:hyperlink w:anchor="_Toc212122278" w:history="1">
        <w:r w:rsidRPr="0060392A">
          <w:rPr>
            <w:rStyle w:val="Hyperlink"/>
            <w:b/>
            <w:bCs/>
            <w:noProof/>
          </w:rPr>
          <w:t>24</w:t>
        </w:r>
        <w:r>
          <w:rPr>
            <w:rFonts w:asciiTheme="minorHAnsi" w:eastAsiaTheme="minorEastAsia" w:hAnsiTheme="minorHAnsi" w:cstheme="minorBidi"/>
            <w:noProof/>
            <w:kern w:val="2"/>
            <w:szCs w:val="24"/>
            <w:lang w:eastAsia="en-GB"/>
            <w14:ligatures w14:val="standardContextual"/>
          </w:rPr>
          <w:tab/>
        </w:r>
        <w:r w:rsidRPr="0060392A">
          <w:rPr>
            <w:rStyle w:val="Hyperlink"/>
            <w:b/>
            <w:noProof/>
          </w:rPr>
          <w:t>Equality Analysis</w:t>
        </w:r>
        <w:r>
          <w:rPr>
            <w:noProof/>
            <w:webHidden/>
          </w:rPr>
          <w:tab/>
        </w:r>
        <w:r>
          <w:rPr>
            <w:noProof/>
            <w:webHidden/>
          </w:rPr>
          <w:fldChar w:fldCharType="begin"/>
        </w:r>
        <w:r>
          <w:rPr>
            <w:noProof/>
            <w:webHidden/>
          </w:rPr>
          <w:instrText xml:space="preserve"> PAGEREF _Toc212122278 \h </w:instrText>
        </w:r>
        <w:r>
          <w:rPr>
            <w:noProof/>
            <w:webHidden/>
          </w:rPr>
        </w:r>
        <w:r>
          <w:rPr>
            <w:noProof/>
            <w:webHidden/>
          </w:rPr>
          <w:fldChar w:fldCharType="separate"/>
        </w:r>
        <w:r>
          <w:rPr>
            <w:noProof/>
            <w:webHidden/>
          </w:rPr>
          <w:t>17</w:t>
        </w:r>
        <w:r>
          <w:rPr>
            <w:noProof/>
            <w:webHidden/>
          </w:rPr>
          <w:fldChar w:fldCharType="end"/>
        </w:r>
      </w:hyperlink>
    </w:p>
    <w:p w14:paraId="3EAE2AB0" w14:textId="335C1571" w:rsidR="00563A12" w:rsidRDefault="0040381C" w:rsidP="009B51CD">
      <w:pPr>
        <w:rPr>
          <w:rStyle w:val="Hyperlink"/>
          <w:rFonts w:ascii="Arial Bold" w:hAnsi="Arial Bold"/>
          <w:b/>
          <w:noProof/>
        </w:rPr>
      </w:pPr>
      <w:r w:rsidRPr="005A32C4">
        <w:rPr>
          <w:rStyle w:val="Hyperlink"/>
          <w:rFonts w:ascii="Arial Bold" w:hAnsi="Arial Bold"/>
          <w:b/>
          <w:noProof/>
        </w:rPr>
        <w:fldChar w:fldCharType="end"/>
      </w:r>
      <w:bookmarkStart w:id="1" w:name="_Ref92273088"/>
      <w:bookmarkStart w:id="2" w:name="_Ref92273090"/>
      <w:bookmarkStart w:id="3" w:name="_Ref92273091"/>
      <w:bookmarkStart w:id="4" w:name="_Ref92273092"/>
    </w:p>
    <w:p w14:paraId="47EBD27C" w14:textId="77777777" w:rsidR="00563A12" w:rsidRDefault="00563A12" w:rsidP="009B51CD">
      <w:pPr>
        <w:rPr>
          <w:rStyle w:val="Hyperlink"/>
          <w:rFonts w:ascii="Arial Bold" w:hAnsi="Arial Bold"/>
          <w:b/>
          <w:noProof/>
        </w:rPr>
      </w:pPr>
    </w:p>
    <w:p w14:paraId="59CBCB20" w14:textId="77777777" w:rsidR="008F169D" w:rsidRDefault="008F169D" w:rsidP="009B51CD">
      <w:pPr>
        <w:rPr>
          <w:rStyle w:val="Hyperlink"/>
          <w:rFonts w:ascii="Arial Bold" w:hAnsi="Arial Bold"/>
          <w:b/>
          <w:noProof/>
        </w:rPr>
      </w:pPr>
    </w:p>
    <w:p w14:paraId="2E7CB761" w14:textId="77777777" w:rsidR="008F169D" w:rsidRDefault="008F169D" w:rsidP="009B51CD">
      <w:pPr>
        <w:rPr>
          <w:rStyle w:val="Hyperlink"/>
          <w:rFonts w:ascii="Arial Bold" w:hAnsi="Arial Bold"/>
          <w:b/>
          <w:noProof/>
        </w:rPr>
      </w:pPr>
    </w:p>
    <w:p w14:paraId="476BD2F8" w14:textId="77777777" w:rsidR="008F169D" w:rsidRDefault="008F169D" w:rsidP="009B51CD">
      <w:pPr>
        <w:rPr>
          <w:rStyle w:val="Hyperlink"/>
          <w:rFonts w:ascii="Arial Bold" w:hAnsi="Arial Bold"/>
          <w:b/>
          <w:noProof/>
        </w:rPr>
      </w:pPr>
    </w:p>
    <w:p w14:paraId="614FD30E" w14:textId="77777777" w:rsidR="008F169D" w:rsidRDefault="008F169D" w:rsidP="009B51CD">
      <w:pPr>
        <w:rPr>
          <w:rStyle w:val="Hyperlink"/>
          <w:rFonts w:ascii="Arial Bold" w:hAnsi="Arial Bold"/>
          <w:b/>
          <w:noProof/>
        </w:rPr>
      </w:pPr>
    </w:p>
    <w:p w14:paraId="4AAB8C99" w14:textId="77777777" w:rsidR="008F169D" w:rsidRDefault="008F169D" w:rsidP="009B51CD">
      <w:pPr>
        <w:rPr>
          <w:rStyle w:val="Hyperlink"/>
          <w:rFonts w:ascii="Arial Bold" w:hAnsi="Arial Bold"/>
          <w:b/>
          <w:noProof/>
        </w:rPr>
      </w:pPr>
    </w:p>
    <w:p w14:paraId="1B9E46A6" w14:textId="77777777" w:rsidR="008F169D" w:rsidRDefault="008F169D" w:rsidP="009B51CD">
      <w:pPr>
        <w:rPr>
          <w:rStyle w:val="Hyperlink"/>
          <w:rFonts w:ascii="Arial Bold" w:hAnsi="Arial Bold"/>
          <w:b/>
          <w:noProof/>
        </w:rPr>
      </w:pPr>
    </w:p>
    <w:p w14:paraId="17692AD1" w14:textId="77777777" w:rsidR="008F169D" w:rsidRDefault="008F169D" w:rsidP="009B51CD">
      <w:pPr>
        <w:rPr>
          <w:rStyle w:val="Hyperlink"/>
          <w:rFonts w:ascii="Arial Bold" w:hAnsi="Arial Bold"/>
          <w:b/>
          <w:noProof/>
        </w:rPr>
      </w:pPr>
    </w:p>
    <w:p w14:paraId="46E29452" w14:textId="77777777" w:rsidR="008F169D" w:rsidRDefault="008F169D" w:rsidP="009B51CD">
      <w:pPr>
        <w:rPr>
          <w:rStyle w:val="Hyperlink"/>
          <w:rFonts w:ascii="Arial Bold" w:hAnsi="Arial Bold"/>
          <w:b/>
          <w:noProof/>
        </w:rPr>
      </w:pPr>
    </w:p>
    <w:p w14:paraId="7B070A3D" w14:textId="148A8C37" w:rsidR="008D35F0" w:rsidRPr="00D4211C" w:rsidRDefault="00A8790B" w:rsidP="00DC34F1">
      <w:pPr>
        <w:numPr>
          <w:ilvl w:val="0"/>
          <w:numId w:val="2"/>
        </w:numPr>
        <w:tabs>
          <w:tab w:val="left" w:pos="1162"/>
        </w:tabs>
        <w:spacing w:before="360"/>
        <w:outlineLvl w:val="0"/>
        <w:rPr>
          <w:rFonts w:cs="Arial"/>
          <w:b/>
          <w:bCs/>
          <w:sz w:val="28"/>
          <w:szCs w:val="28"/>
        </w:rPr>
      </w:pPr>
      <w:bookmarkStart w:id="5" w:name="_Toc212122255"/>
      <w:r w:rsidRPr="00D4211C">
        <w:rPr>
          <w:rFonts w:cs="Arial"/>
          <w:b/>
          <w:bCs/>
          <w:sz w:val="28"/>
          <w:szCs w:val="28"/>
        </w:rPr>
        <w:lastRenderedPageBreak/>
        <w:t>I</w:t>
      </w:r>
      <w:r w:rsidR="00CB4245" w:rsidRPr="00D4211C">
        <w:rPr>
          <w:rFonts w:cs="Arial"/>
          <w:b/>
          <w:bCs/>
          <w:sz w:val="28"/>
          <w:szCs w:val="28"/>
        </w:rPr>
        <w:t>ntroduction</w:t>
      </w:r>
      <w:bookmarkEnd w:id="1"/>
      <w:bookmarkEnd w:id="2"/>
      <w:bookmarkEnd w:id="3"/>
      <w:bookmarkEnd w:id="4"/>
      <w:bookmarkEnd w:id="5"/>
    </w:p>
    <w:p w14:paraId="5750BEFB" w14:textId="77777777" w:rsidR="009B51CD" w:rsidRPr="005A32C4" w:rsidRDefault="009B51CD" w:rsidP="009B51CD">
      <w:pPr>
        <w:rPr>
          <w:rFonts w:cs="Arial"/>
          <w:b/>
          <w:szCs w:val="16"/>
        </w:rPr>
      </w:pPr>
    </w:p>
    <w:p w14:paraId="51AC86DE" w14:textId="77777777" w:rsidR="00144EDA" w:rsidRPr="00352EA6" w:rsidRDefault="005E5D13" w:rsidP="00144EDA">
      <w:pPr>
        <w:numPr>
          <w:ilvl w:val="1"/>
          <w:numId w:val="4"/>
        </w:numPr>
        <w:spacing w:after="240"/>
        <w:rPr>
          <w:rFonts w:cs="Arial"/>
          <w:szCs w:val="24"/>
        </w:rPr>
      </w:pPr>
      <w:bookmarkStart w:id="6" w:name="_Hlk45031330"/>
      <w:bookmarkStart w:id="7" w:name="_Toc517087500"/>
      <w:bookmarkStart w:id="8" w:name="_Toc517104361"/>
      <w:r w:rsidRPr="00352EA6">
        <w:rPr>
          <w:rFonts w:cs="Arial"/>
          <w:szCs w:val="24"/>
        </w:rPr>
        <w:t xml:space="preserve">The purpose of the probation period is to support </w:t>
      </w:r>
      <w:r w:rsidR="00A15940" w:rsidRPr="00352EA6">
        <w:rPr>
          <w:rFonts w:cs="Arial"/>
          <w:szCs w:val="24"/>
        </w:rPr>
        <w:t>colleagues</w:t>
      </w:r>
      <w:r w:rsidRPr="00352EA6">
        <w:rPr>
          <w:rFonts w:cs="Arial"/>
          <w:szCs w:val="24"/>
        </w:rPr>
        <w:t xml:space="preserve"> and help them to become fully integrated and productive from the earliest opportunity. The probation period is a two-way process which provides the </w:t>
      </w:r>
      <w:r w:rsidR="00A867C5" w:rsidRPr="00352EA6">
        <w:rPr>
          <w:rFonts w:cs="Arial"/>
          <w:szCs w:val="24"/>
        </w:rPr>
        <w:t>following.</w:t>
      </w:r>
      <w:r w:rsidRPr="00352EA6">
        <w:rPr>
          <w:rFonts w:cs="Arial"/>
          <w:szCs w:val="24"/>
        </w:rPr>
        <w:t xml:space="preserve"> </w:t>
      </w:r>
    </w:p>
    <w:p w14:paraId="5A0F5323" w14:textId="23E635D9" w:rsidR="00352EA6" w:rsidRPr="00352EA6" w:rsidRDefault="005E5D13" w:rsidP="00352EA6">
      <w:pPr>
        <w:numPr>
          <w:ilvl w:val="1"/>
          <w:numId w:val="4"/>
        </w:numPr>
        <w:spacing w:after="240"/>
        <w:rPr>
          <w:rFonts w:cs="Arial"/>
          <w:szCs w:val="24"/>
        </w:rPr>
      </w:pPr>
      <w:r w:rsidRPr="00352EA6">
        <w:rPr>
          <w:rFonts w:cs="Arial"/>
          <w:szCs w:val="24"/>
        </w:rPr>
        <w:t xml:space="preserve">Time to clarify the duties and responsibilities of the job and the standards required of new staff members. </w:t>
      </w:r>
    </w:p>
    <w:p w14:paraId="2B16FB4B" w14:textId="77777777" w:rsidR="00352EA6" w:rsidRPr="00352EA6" w:rsidRDefault="005E5D13" w:rsidP="00352EA6">
      <w:pPr>
        <w:numPr>
          <w:ilvl w:val="1"/>
          <w:numId w:val="4"/>
        </w:numPr>
        <w:spacing w:after="240"/>
        <w:rPr>
          <w:rFonts w:cs="Arial"/>
          <w:szCs w:val="24"/>
        </w:rPr>
      </w:pPr>
      <w:r w:rsidRPr="00352EA6">
        <w:rPr>
          <w:rFonts w:cs="Arial"/>
          <w:szCs w:val="24"/>
        </w:rPr>
        <w:t xml:space="preserve">Identify development needs and provide learning opportunities to assist the individual in attaining the required standards of performance, conduct and attendance. </w:t>
      </w:r>
    </w:p>
    <w:p w14:paraId="7F8D8D0D" w14:textId="6848F928" w:rsidR="00D13EF7" w:rsidRPr="00352EA6" w:rsidRDefault="005E5D13" w:rsidP="00352EA6">
      <w:pPr>
        <w:numPr>
          <w:ilvl w:val="1"/>
          <w:numId w:val="4"/>
        </w:numPr>
        <w:spacing w:after="240"/>
        <w:rPr>
          <w:rFonts w:cs="Arial"/>
          <w:szCs w:val="24"/>
        </w:rPr>
      </w:pPr>
      <w:r w:rsidRPr="00352EA6">
        <w:rPr>
          <w:rFonts w:cs="Arial"/>
          <w:szCs w:val="24"/>
        </w:rPr>
        <w:t xml:space="preserve">Providing new </w:t>
      </w:r>
      <w:r w:rsidR="00C951FF" w:rsidRPr="00352EA6">
        <w:rPr>
          <w:rFonts w:cs="Arial"/>
          <w:szCs w:val="24"/>
        </w:rPr>
        <w:t xml:space="preserve">colleagues </w:t>
      </w:r>
      <w:r w:rsidRPr="00352EA6">
        <w:rPr>
          <w:rFonts w:cs="Arial"/>
          <w:szCs w:val="24"/>
        </w:rPr>
        <w:t>with the opportunity to receive constructive feedback to make improvement where required.</w:t>
      </w:r>
    </w:p>
    <w:bookmarkEnd w:id="6"/>
    <w:p w14:paraId="1F651DD8" w14:textId="7B35AAE7" w:rsidR="00EA4E75" w:rsidRPr="00352EA6" w:rsidRDefault="00EA4E75" w:rsidP="00290132">
      <w:pPr>
        <w:numPr>
          <w:ilvl w:val="1"/>
          <w:numId w:val="4"/>
        </w:numPr>
        <w:spacing w:after="240"/>
        <w:rPr>
          <w:rFonts w:cs="Arial"/>
          <w:szCs w:val="24"/>
        </w:rPr>
      </w:pPr>
      <w:r w:rsidRPr="00352EA6">
        <w:rPr>
          <w:rFonts w:cs="Arial"/>
          <w:szCs w:val="24"/>
        </w:rPr>
        <w:t xml:space="preserve">This Procedure is designed to provide a framework for managing </w:t>
      </w:r>
      <w:r w:rsidR="00C951FF" w:rsidRPr="00352EA6">
        <w:rPr>
          <w:rFonts w:cs="Arial"/>
          <w:szCs w:val="24"/>
        </w:rPr>
        <w:t>colleagues</w:t>
      </w:r>
      <w:r w:rsidRPr="00352EA6">
        <w:rPr>
          <w:rFonts w:cs="Arial"/>
          <w:szCs w:val="24"/>
        </w:rPr>
        <w:t xml:space="preserve"> in probationary periods and, thus, </w:t>
      </w:r>
      <w:bookmarkStart w:id="9" w:name="_Hlk75340488"/>
      <w:r w:rsidRPr="00352EA6">
        <w:rPr>
          <w:rFonts w:cs="Arial"/>
          <w:szCs w:val="24"/>
        </w:rPr>
        <w:t xml:space="preserve">to enable the Trust to support </w:t>
      </w:r>
      <w:r w:rsidR="00BF0175" w:rsidRPr="00352EA6">
        <w:rPr>
          <w:rFonts w:cs="Arial"/>
          <w:szCs w:val="24"/>
        </w:rPr>
        <w:t xml:space="preserve">probationary </w:t>
      </w:r>
      <w:r w:rsidR="00C951FF" w:rsidRPr="00352EA6">
        <w:rPr>
          <w:rFonts w:cs="Arial"/>
          <w:szCs w:val="24"/>
        </w:rPr>
        <w:t>colleagues</w:t>
      </w:r>
      <w:r w:rsidRPr="00352EA6">
        <w:rPr>
          <w:rFonts w:cs="Arial"/>
          <w:szCs w:val="24"/>
        </w:rPr>
        <w:t xml:space="preserve"> in reaching the required </w:t>
      </w:r>
      <w:r w:rsidR="00A077EA" w:rsidRPr="00352EA6">
        <w:rPr>
          <w:rFonts w:cs="Arial"/>
          <w:szCs w:val="24"/>
        </w:rPr>
        <w:t>c</w:t>
      </w:r>
      <w:r w:rsidRPr="00352EA6">
        <w:rPr>
          <w:rFonts w:cs="Arial"/>
          <w:szCs w:val="24"/>
        </w:rPr>
        <w:t>ompetence for the role.</w:t>
      </w:r>
      <w:r w:rsidR="008267A7" w:rsidRPr="00352EA6">
        <w:rPr>
          <w:rFonts w:cs="Arial"/>
          <w:szCs w:val="24"/>
        </w:rPr>
        <w:t xml:space="preserve"> </w:t>
      </w:r>
      <w:bookmarkEnd w:id="9"/>
      <w:r w:rsidR="008267A7" w:rsidRPr="00352EA6">
        <w:rPr>
          <w:rFonts w:cs="Arial"/>
          <w:szCs w:val="24"/>
        </w:rPr>
        <w:t xml:space="preserve">If </w:t>
      </w:r>
      <w:r w:rsidR="006B3300" w:rsidRPr="00352EA6">
        <w:rPr>
          <w:rFonts w:cs="Arial"/>
          <w:szCs w:val="24"/>
        </w:rPr>
        <w:t>unsatisfactory conduct, performance</w:t>
      </w:r>
      <w:r w:rsidR="005F4166" w:rsidRPr="00352EA6">
        <w:rPr>
          <w:rFonts w:cs="Arial"/>
          <w:szCs w:val="24"/>
        </w:rPr>
        <w:t xml:space="preserve"> or attendance issues continue despite support</w:t>
      </w:r>
      <w:r w:rsidR="00297CD9" w:rsidRPr="00352EA6">
        <w:rPr>
          <w:rFonts w:cs="Arial"/>
          <w:szCs w:val="24"/>
        </w:rPr>
        <w:t xml:space="preserve"> from a </w:t>
      </w:r>
      <w:r w:rsidR="00C951FF" w:rsidRPr="00352EA6">
        <w:rPr>
          <w:rFonts w:cs="Arial"/>
          <w:szCs w:val="24"/>
        </w:rPr>
        <w:t>colleague</w:t>
      </w:r>
      <w:r w:rsidR="00297CD9" w:rsidRPr="00352EA6">
        <w:rPr>
          <w:rFonts w:cs="Arial"/>
          <w:szCs w:val="24"/>
        </w:rPr>
        <w:t>’s manager and the Trust in general</w:t>
      </w:r>
      <w:r w:rsidR="005F4166" w:rsidRPr="00352EA6">
        <w:rPr>
          <w:rFonts w:cs="Arial"/>
          <w:szCs w:val="24"/>
        </w:rPr>
        <w:t xml:space="preserve">, a formal route </w:t>
      </w:r>
      <w:r w:rsidR="00D05E34" w:rsidRPr="00352EA6">
        <w:rPr>
          <w:rFonts w:cs="Arial"/>
          <w:szCs w:val="24"/>
        </w:rPr>
        <w:t>will be invoked</w:t>
      </w:r>
      <w:r w:rsidR="002B6011" w:rsidRPr="00352EA6">
        <w:rPr>
          <w:rFonts w:cs="Arial"/>
          <w:szCs w:val="24"/>
        </w:rPr>
        <w:t xml:space="preserve"> which could potentially lead to dism</w:t>
      </w:r>
      <w:r w:rsidR="00D074BD" w:rsidRPr="00352EA6">
        <w:rPr>
          <w:rFonts w:cs="Arial"/>
          <w:szCs w:val="24"/>
        </w:rPr>
        <w:t xml:space="preserve">issal </w:t>
      </w:r>
      <w:r w:rsidR="00CC2130" w:rsidRPr="00352EA6">
        <w:rPr>
          <w:rFonts w:cs="Arial"/>
          <w:szCs w:val="24"/>
        </w:rPr>
        <w:t xml:space="preserve">of the probationary </w:t>
      </w:r>
      <w:r w:rsidR="00C951FF" w:rsidRPr="00352EA6">
        <w:rPr>
          <w:rFonts w:cs="Arial"/>
          <w:szCs w:val="24"/>
        </w:rPr>
        <w:t>colleague</w:t>
      </w:r>
      <w:r w:rsidR="00CC2130" w:rsidRPr="00352EA6">
        <w:rPr>
          <w:rFonts w:cs="Arial"/>
          <w:szCs w:val="24"/>
        </w:rPr>
        <w:t xml:space="preserve"> </w:t>
      </w:r>
      <w:r w:rsidR="00D074BD" w:rsidRPr="00352EA6">
        <w:rPr>
          <w:rFonts w:cs="Arial"/>
          <w:szCs w:val="24"/>
        </w:rPr>
        <w:t>under this policy.</w:t>
      </w:r>
    </w:p>
    <w:p w14:paraId="33B44234" w14:textId="126029C6" w:rsidR="00D71E51" w:rsidRPr="00352EA6" w:rsidRDefault="005C7690" w:rsidP="00ED3033">
      <w:pPr>
        <w:numPr>
          <w:ilvl w:val="1"/>
          <w:numId w:val="4"/>
        </w:numPr>
        <w:spacing w:after="240"/>
        <w:rPr>
          <w:rFonts w:cs="Arial"/>
          <w:szCs w:val="24"/>
        </w:rPr>
      </w:pPr>
      <w:r w:rsidRPr="00352EA6">
        <w:rPr>
          <w:rFonts w:cs="Arial"/>
          <w:szCs w:val="24"/>
        </w:rPr>
        <w:t xml:space="preserve">The principles of the Trust’s </w:t>
      </w:r>
      <w:r w:rsidR="0041553D" w:rsidRPr="00352EA6">
        <w:rPr>
          <w:rFonts w:cs="Arial"/>
          <w:szCs w:val="24"/>
        </w:rPr>
        <w:t xml:space="preserve">Capability </w:t>
      </w:r>
      <w:r w:rsidRPr="00352EA6">
        <w:rPr>
          <w:rFonts w:cs="Arial"/>
          <w:szCs w:val="24"/>
        </w:rPr>
        <w:t xml:space="preserve">Policy, </w:t>
      </w:r>
      <w:r w:rsidR="009D14E8" w:rsidRPr="00352EA6">
        <w:rPr>
          <w:rFonts w:cs="Arial"/>
          <w:szCs w:val="24"/>
        </w:rPr>
        <w:t>Managing Concerns</w:t>
      </w:r>
      <w:r w:rsidRPr="00352EA6">
        <w:rPr>
          <w:rFonts w:cs="Arial"/>
          <w:szCs w:val="24"/>
        </w:rPr>
        <w:t xml:space="preserve"> </w:t>
      </w:r>
      <w:r w:rsidR="00CC3A12" w:rsidRPr="00352EA6">
        <w:rPr>
          <w:rFonts w:cs="Arial"/>
          <w:szCs w:val="24"/>
        </w:rPr>
        <w:t xml:space="preserve">about Medical Staff </w:t>
      </w:r>
      <w:r w:rsidRPr="00352EA6">
        <w:rPr>
          <w:rFonts w:cs="Arial"/>
          <w:szCs w:val="24"/>
        </w:rPr>
        <w:t xml:space="preserve">Policy, </w:t>
      </w:r>
      <w:r w:rsidR="00CC3A12" w:rsidRPr="00352EA6">
        <w:rPr>
          <w:rFonts w:cs="Arial"/>
          <w:szCs w:val="24"/>
        </w:rPr>
        <w:t xml:space="preserve">Managing Conduct, Wellbeing and </w:t>
      </w:r>
      <w:r w:rsidRPr="00352EA6">
        <w:rPr>
          <w:rFonts w:cs="Arial"/>
          <w:szCs w:val="24"/>
        </w:rPr>
        <w:t xml:space="preserve">Attendance </w:t>
      </w:r>
      <w:r w:rsidR="00CC3A12" w:rsidRPr="00352EA6">
        <w:rPr>
          <w:rFonts w:cs="Arial"/>
          <w:szCs w:val="24"/>
        </w:rPr>
        <w:t xml:space="preserve">at Work </w:t>
      </w:r>
      <w:r w:rsidRPr="00352EA6">
        <w:rPr>
          <w:rFonts w:cs="Arial"/>
          <w:szCs w:val="24"/>
        </w:rPr>
        <w:t xml:space="preserve">Policy apply to all </w:t>
      </w:r>
      <w:r w:rsidR="00C951FF" w:rsidRPr="00352EA6">
        <w:rPr>
          <w:rFonts w:cs="Arial"/>
          <w:szCs w:val="24"/>
        </w:rPr>
        <w:t>colleagues</w:t>
      </w:r>
      <w:r w:rsidRPr="00352EA6">
        <w:rPr>
          <w:rFonts w:cs="Arial"/>
          <w:szCs w:val="24"/>
        </w:rPr>
        <w:t xml:space="preserve">. However, this Probationary Policy and Procedure will override the relevant elements of those policies </w:t>
      </w:r>
      <w:r w:rsidR="00444DD8" w:rsidRPr="00352EA6">
        <w:rPr>
          <w:rFonts w:cs="Arial"/>
          <w:szCs w:val="24"/>
        </w:rPr>
        <w:t>during probationary</w:t>
      </w:r>
      <w:r w:rsidRPr="00352EA6">
        <w:rPr>
          <w:rFonts w:cs="Arial"/>
          <w:szCs w:val="24"/>
        </w:rPr>
        <w:t xml:space="preserve"> period.</w:t>
      </w:r>
    </w:p>
    <w:p w14:paraId="62FBC884" w14:textId="78661D96" w:rsidR="008657E0" w:rsidRPr="00352EA6" w:rsidRDefault="00C951FF" w:rsidP="00ED3033">
      <w:pPr>
        <w:numPr>
          <w:ilvl w:val="1"/>
          <w:numId w:val="4"/>
        </w:numPr>
        <w:spacing w:after="240"/>
        <w:rPr>
          <w:rFonts w:cs="Arial"/>
          <w:szCs w:val="24"/>
        </w:rPr>
      </w:pPr>
      <w:r w:rsidRPr="00352EA6">
        <w:rPr>
          <w:rFonts w:cs="Arial"/>
          <w:szCs w:val="24"/>
        </w:rPr>
        <w:t>Colleagues</w:t>
      </w:r>
      <w:r w:rsidR="00126A27" w:rsidRPr="00352EA6">
        <w:rPr>
          <w:rFonts w:cs="Arial"/>
          <w:szCs w:val="24"/>
        </w:rPr>
        <w:t xml:space="preserve"> </w:t>
      </w:r>
      <w:r w:rsidR="00487499" w:rsidRPr="00352EA6">
        <w:rPr>
          <w:rFonts w:cs="Arial"/>
          <w:szCs w:val="24"/>
        </w:rPr>
        <w:t xml:space="preserve">are expected to </w:t>
      </w:r>
      <w:r w:rsidR="00043816" w:rsidRPr="00352EA6">
        <w:rPr>
          <w:rFonts w:cs="Arial"/>
          <w:szCs w:val="24"/>
        </w:rPr>
        <w:t xml:space="preserve">model their behaviour </w:t>
      </w:r>
      <w:r w:rsidR="002E2AA9" w:rsidRPr="00352EA6">
        <w:rPr>
          <w:rFonts w:cs="Arial"/>
          <w:szCs w:val="24"/>
        </w:rPr>
        <w:t xml:space="preserve">to reflect the Trust </w:t>
      </w:r>
      <w:r w:rsidR="003F7F5D" w:rsidRPr="00352EA6">
        <w:rPr>
          <w:rFonts w:cs="Arial"/>
          <w:szCs w:val="24"/>
        </w:rPr>
        <w:t>v</w:t>
      </w:r>
      <w:r w:rsidR="002E2AA9" w:rsidRPr="00352EA6">
        <w:rPr>
          <w:rFonts w:cs="Arial"/>
          <w:szCs w:val="24"/>
        </w:rPr>
        <w:t>alues of taking pride, striving for continuous improvement, acting with integrity, demonstrating compassion and respect and assuming responsibility.</w:t>
      </w:r>
    </w:p>
    <w:p w14:paraId="781F63D2" w14:textId="4EEFE93E" w:rsidR="00291400" w:rsidRPr="00D4211C" w:rsidRDefault="007024AA" w:rsidP="00DB6843">
      <w:pPr>
        <w:numPr>
          <w:ilvl w:val="0"/>
          <w:numId w:val="2"/>
        </w:numPr>
        <w:tabs>
          <w:tab w:val="left" w:pos="1162"/>
        </w:tabs>
        <w:spacing w:before="360"/>
        <w:outlineLvl w:val="0"/>
        <w:rPr>
          <w:rFonts w:cs="Arial"/>
          <w:b/>
          <w:bCs/>
          <w:sz w:val="28"/>
          <w:szCs w:val="28"/>
        </w:rPr>
      </w:pPr>
      <w:bookmarkStart w:id="10" w:name="_Toc212122256"/>
      <w:bookmarkEnd w:id="7"/>
      <w:bookmarkEnd w:id="8"/>
      <w:r w:rsidRPr="00D4211C">
        <w:rPr>
          <w:rFonts w:cs="Arial"/>
          <w:b/>
          <w:bCs/>
          <w:sz w:val="28"/>
          <w:szCs w:val="28"/>
        </w:rPr>
        <w:t>S</w:t>
      </w:r>
      <w:r w:rsidR="00CB4245" w:rsidRPr="00D4211C">
        <w:rPr>
          <w:rFonts w:cs="Arial"/>
          <w:b/>
          <w:bCs/>
          <w:sz w:val="28"/>
          <w:szCs w:val="28"/>
        </w:rPr>
        <w:t>cope</w:t>
      </w:r>
      <w:bookmarkEnd w:id="10"/>
    </w:p>
    <w:p w14:paraId="18C9CC95" w14:textId="474142A8" w:rsidR="00291400" w:rsidRPr="00352EA6" w:rsidRDefault="00291400" w:rsidP="008F7613">
      <w:pPr>
        <w:pStyle w:val="ListParagraph"/>
        <w:ind w:left="1162"/>
        <w:rPr>
          <w:lang w:eastAsia="en-US"/>
        </w:rPr>
      </w:pPr>
    </w:p>
    <w:p w14:paraId="21246CE4" w14:textId="780ED072" w:rsidR="00D45616" w:rsidRPr="00352EA6" w:rsidRDefault="00291400" w:rsidP="00D45616">
      <w:pPr>
        <w:pStyle w:val="ListParagraph"/>
        <w:numPr>
          <w:ilvl w:val="1"/>
          <w:numId w:val="2"/>
        </w:numPr>
        <w:rPr>
          <w:lang w:eastAsia="en-US"/>
        </w:rPr>
      </w:pPr>
      <w:r w:rsidRPr="00352EA6">
        <w:t xml:space="preserve">This policy is </w:t>
      </w:r>
      <w:r w:rsidR="00D95FC1" w:rsidRPr="00352EA6">
        <w:t xml:space="preserve">applicable to </w:t>
      </w:r>
      <w:r w:rsidR="000C67F4" w:rsidRPr="00352EA6">
        <w:t xml:space="preserve">all </w:t>
      </w:r>
      <w:r w:rsidR="00DE1406" w:rsidRPr="00352EA6">
        <w:t xml:space="preserve">new Trust </w:t>
      </w:r>
      <w:r w:rsidR="00C951FF" w:rsidRPr="00352EA6">
        <w:t xml:space="preserve">colleagues </w:t>
      </w:r>
      <w:r w:rsidR="00CA6FFD" w:rsidRPr="00352EA6">
        <w:t xml:space="preserve">(except medical and dental </w:t>
      </w:r>
      <w:r w:rsidR="00C951FF" w:rsidRPr="00352EA6">
        <w:t>colleagues</w:t>
      </w:r>
      <w:r w:rsidR="00CA6FFD" w:rsidRPr="00352EA6">
        <w:t xml:space="preserve">) </w:t>
      </w:r>
      <w:r w:rsidR="00A0371E" w:rsidRPr="00352EA6">
        <w:t>including</w:t>
      </w:r>
      <w:r w:rsidR="00C13867" w:rsidRPr="00352EA6">
        <w:t xml:space="preserve"> those employed on fixed term contract</w:t>
      </w:r>
      <w:r w:rsidR="00A53344" w:rsidRPr="00352EA6">
        <w:t>s</w:t>
      </w:r>
      <w:r w:rsidR="00C13867" w:rsidRPr="00352EA6">
        <w:t xml:space="preserve"> and those with previous NHS </w:t>
      </w:r>
      <w:r w:rsidR="00D95FC1" w:rsidRPr="00352EA6">
        <w:t>service</w:t>
      </w:r>
      <w:r w:rsidR="00E0358A" w:rsidRPr="00352EA6">
        <w:t xml:space="preserve">. </w:t>
      </w:r>
      <w:r w:rsidR="001F4457" w:rsidRPr="00352EA6">
        <w:t>However,</w:t>
      </w:r>
      <w:r w:rsidR="00E0358A" w:rsidRPr="00352EA6">
        <w:t xml:space="preserve"> </w:t>
      </w:r>
      <w:r w:rsidR="008138D9" w:rsidRPr="00352EA6">
        <w:t xml:space="preserve">this policy </w:t>
      </w:r>
      <w:r w:rsidR="007637ED" w:rsidRPr="00352EA6">
        <w:t xml:space="preserve">is </w:t>
      </w:r>
      <w:r w:rsidR="00E0358A" w:rsidRPr="00352EA6">
        <w:t>n</w:t>
      </w:r>
      <w:r w:rsidR="00D95FC1" w:rsidRPr="00352EA6">
        <w:t>ot</w:t>
      </w:r>
      <w:r w:rsidRPr="00352EA6">
        <w:t xml:space="preserve"> applicable for </w:t>
      </w:r>
      <w:r w:rsidR="00C951FF" w:rsidRPr="00352EA6">
        <w:t>colleagues</w:t>
      </w:r>
      <w:r w:rsidR="00C951FF" w:rsidRPr="00352EA6">
        <w:rPr>
          <w:lang w:eastAsia="en-US"/>
        </w:rPr>
        <w:t xml:space="preserve"> </w:t>
      </w:r>
      <w:r w:rsidRPr="00352EA6">
        <w:rPr>
          <w:lang w:eastAsia="en-US"/>
        </w:rPr>
        <w:t>transferred into the Trust via TUPE.</w:t>
      </w:r>
    </w:p>
    <w:p w14:paraId="6DE66E51" w14:textId="77777777" w:rsidR="00D45616" w:rsidRPr="00352EA6" w:rsidRDefault="00D45616" w:rsidP="00D45616">
      <w:pPr>
        <w:pStyle w:val="ListParagraph"/>
        <w:ind w:left="1162"/>
        <w:rPr>
          <w:lang w:eastAsia="en-US"/>
        </w:rPr>
      </w:pPr>
    </w:p>
    <w:p w14:paraId="29A97841" w14:textId="24C5B673" w:rsidR="00D45616" w:rsidRPr="00352EA6" w:rsidRDefault="00E16743" w:rsidP="004F327A">
      <w:pPr>
        <w:pStyle w:val="ListParagraph"/>
        <w:numPr>
          <w:ilvl w:val="1"/>
          <w:numId w:val="2"/>
        </w:numPr>
        <w:rPr>
          <w:lang w:eastAsia="en-US"/>
        </w:rPr>
      </w:pPr>
      <w:r w:rsidRPr="00352EA6">
        <w:rPr>
          <w:lang w:eastAsia="en-US"/>
        </w:rPr>
        <w:t xml:space="preserve">If during the probationary period, </w:t>
      </w:r>
      <w:r w:rsidR="009615AD" w:rsidRPr="00352EA6">
        <w:rPr>
          <w:lang w:eastAsia="en-US"/>
        </w:rPr>
        <w:t xml:space="preserve">a </w:t>
      </w:r>
      <w:r w:rsidR="009615AD" w:rsidRPr="00352EA6">
        <w:t>colleague</w:t>
      </w:r>
      <w:r w:rsidR="009615AD" w:rsidRPr="00352EA6">
        <w:rPr>
          <w:lang w:eastAsia="en-US"/>
        </w:rPr>
        <w:t xml:space="preserve"> </w:t>
      </w:r>
      <w:r w:rsidRPr="00352EA6">
        <w:rPr>
          <w:lang w:eastAsia="en-US"/>
        </w:rPr>
        <w:t xml:space="preserve">changes their role due to </w:t>
      </w:r>
      <w:r w:rsidR="00E77DFF" w:rsidRPr="00352EA6">
        <w:rPr>
          <w:lang w:eastAsia="en-US"/>
        </w:rPr>
        <w:t>e.g.,</w:t>
      </w:r>
      <w:r w:rsidR="00CA1796" w:rsidRPr="00352EA6">
        <w:rPr>
          <w:lang w:eastAsia="en-US"/>
        </w:rPr>
        <w:t xml:space="preserve"> </w:t>
      </w:r>
      <w:r w:rsidR="00913D24" w:rsidRPr="00352EA6">
        <w:rPr>
          <w:lang w:eastAsia="en-US"/>
        </w:rPr>
        <w:t>for</w:t>
      </w:r>
      <w:r w:rsidRPr="00352EA6">
        <w:rPr>
          <w:lang w:eastAsia="en-US"/>
        </w:rPr>
        <w:t xml:space="preserve"> promotion or sideways moves, their probationary period will continue.</w:t>
      </w:r>
      <w:r w:rsidR="00F91221" w:rsidRPr="00352EA6">
        <w:rPr>
          <w:lang w:eastAsia="en-US"/>
        </w:rPr>
        <w:t xml:space="preserve">  It will not be extended unless </w:t>
      </w:r>
      <w:r w:rsidR="00155BF5" w:rsidRPr="00352EA6">
        <w:rPr>
          <w:lang w:eastAsia="en-US"/>
        </w:rPr>
        <w:t xml:space="preserve">for </w:t>
      </w:r>
      <w:r w:rsidR="009C3B23" w:rsidRPr="00352EA6">
        <w:rPr>
          <w:lang w:eastAsia="en-US"/>
        </w:rPr>
        <w:t>reasons refer</w:t>
      </w:r>
      <w:r w:rsidR="00182587" w:rsidRPr="00352EA6">
        <w:rPr>
          <w:lang w:eastAsia="en-US"/>
        </w:rPr>
        <w:t>enced in 4.5 and 4.6.</w:t>
      </w:r>
    </w:p>
    <w:p w14:paraId="0D0D27CA" w14:textId="77777777" w:rsidR="00291400" w:rsidRPr="00352EA6" w:rsidRDefault="00291400" w:rsidP="00291400">
      <w:pPr>
        <w:pStyle w:val="ListParagraph"/>
        <w:ind w:left="1162"/>
        <w:rPr>
          <w:lang w:eastAsia="en-US"/>
        </w:rPr>
      </w:pPr>
    </w:p>
    <w:p w14:paraId="53AE1B09" w14:textId="5BFA8EE5" w:rsidR="00C778BD" w:rsidRPr="00352EA6" w:rsidRDefault="00291400" w:rsidP="00AA2BC9">
      <w:pPr>
        <w:numPr>
          <w:ilvl w:val="1"/>
          <w:numId w:val="2"/>
        </w:numPr>
        <w:spacing w:after="240"/>
        <w:rPr>
          <w:rFonts w:cs="Arial"/>
          <w:szCs w:val="24"/>
        </w:rPr>
      </w:pPr>
      <w:r w:rsidRPr="00352EA6">
        <w:rPr>
          <w:rFonts w:cs="Arial"/>
          <w:szCs w:val="24"/>
        </w:rPr>
        <w:t xml:space="preserve">This policy is not applicable for </w:t>
      </w:r>
      <w:r w:rsidR="009615AD" w:rsidRPr="00352EA6">
        <w:rPr>
          <w:rFonts w:cs="Arial"/>
          <w:szCs w:val="24"/>
        </w:rPr>
        <w:t>colleagues</w:t>
      </w:r>
      <w:r w:rsidRPr="00352EA6">
        <w:rPr>
          <w:rFonts w:cs="Arial"/>
          <w:szCs w:val="24"/>
        </w:rPr>
        <w:t xml:space="preserve"> who are promoted to new posts within the Trust. If concerns are identified following successful </w:t>
      </w:r>
      <w:r w:rsidRPr="00352EA6">
        <w:rPr>
          <w:rFonts w:cs="Arial"/>
          <w:szCs w:val="24"/>
        </w:rPr>
        <w:lastRenderedPageBreak/>
        <w:t xml:space="preserve">appointment that require a </w:t>
      </w:r>
      <w:r w:rsidR="00DE1406" w:rsidRPr="00352EA6">
        <w:rPr>
          <w:rFonts w:cs="Arial"/>
          <w:szCs w:val="24"/>
        </w:rPr>
        <w:t>formal process to be instigated</w:t>
      </w:r>
      <w:r w:rsidR="0013487B" w:rsidRPr="00352EA6">
        <w:rPr>
          <w:rFonts w:cs="Arial"/>
          <w:szCs w:val="24"/>
        </w:rPr>
        <w:t>, this</w:t>
      </w:r>
      <w:r w:rsidRPr="00352EA6">
        <w:rPr>
          <w:rFonts w:cs="Arial"/>
          <w:szCs w:val="24"/>
        </w:rPr>
        <w:t xml:space="preserve"> will be in line with the Trust</w:t>
      </w:r>
      <w:r w:rsidR="00A2464C" w:rsidRPr="00352EA6">
        <w:rPr>
          <w:rFonts w:cs="Arial"/>
          <w:szCs w:val="24"/>
        </w:rPr>
        <w:t>’</w:t>
      </w:r>
      <w:r w:rsidRPr="00352EA6">
        <w:rPr>
          <w:rFonts w:cs="Arial"/>
          <w:szCs w:val="24"/>
        </w:rPr>
        <w:t xml:space="preserve">s </w:t>
      </w:r>
      <w:r w:rsidR="000C2023" w:rsidRPr="00352EA6">
        <w:rPr>
          <w:rFonts w:cs="Arial"/>
          <w:szCs w:val="24"/>
        </w:rPr>
        <w:t xml:space="preserve">Supporting </w:t>
      </w:r>
      <w:r w:rsidR="00F10F97" w:rsidRPr="00352EA6">
        <w:rPr>
          <w:rFonts w:cs="Arial"/>
          <w:szCs w:val="24"/>
        </w:rPr>
        <w:t xml:space="preserve">Performance Improvement </w:t>
      </w:r>
      <w:r w:rsidRPr="00352EA6">
        <w:rPr>
          <w:rFonts w:cs="Arial"/>
          <w:szCs w:val="24"/>
        </w:rPr>
        <w:t>policy</w:t>
      </w:r>
      <w:r w:rsidR="00A2464C" w:rsidRPr="00352EA6">
        <w:rPr>
          <w:rFonts w:cs="Arial"/>
          <w:szCs w:val="24"/>
        </w:rPr>
        <w:t xml:space="preserve"> and procedure</w:t>
      </w:r>
      <w:r w:rsidRPr="00352EA6">
        <w:rPr>
          <w:rFonts w:cs="Arial"/>
          <w:szCs w:val="24"/>
        </w:rPr>
        <w:t xml:space="preserve"> in recognition of previous service.</w:t>
      </w:r>
    </w:p>
    <w:p w14:paraId="668AA81A" w14:textId="3EDD042C" w:rsidR="00C778BD" w:rsidRPr="00352EA6" w:rsidRDefault="00C778BD" w:rsidP="00DE27EC">
      <w:pPr>
        <w:numPr>
          <w:ilvl w:val="1"/>
          <w:numId w:val="2"/>
        </w:numPr>
        <w:spacing w:after="240"/>
        <w:rPr>
          <w:rFonts w:cs="Arial"/>
          <w:szCs w:val="24"/>
        </w:rPr>
      </w:pPr>
      <w:r w:rsidRPr="00352EA6">
        <w:rPr>
          <w:rFonts w:cs="Arial"/>
          <w:szCs w:val="24"/>
        </w:rPr>
        <w:t>This policy is not applicable for colleagues who ha</w:t>
      </w:r>
      <w:r w:rsidR="002E1823" w:rsidRPr="00352EA6">
        <w:rPr>
          <w:rFonts w:cs="Arial"/>
          <w:szCs w:val="24"/>
        </w:rPr>
        <w:t xml:space="preserve">ve retired </w:t>
      </w:r>
      <w:r w:rsidR="008258CC" w:rsidRPr="00352EA6">
        <w:rPr>
          <w:rFonts w:cs="Arial"/>
          <w:szCs w:val="24"/>
        </w:rPr>
        <w:t xml:space="preserve">from the Trust </w:t>
      </w:r>
      <w:r w:rsidR="002E1823" w:rsidRPr="00352EA6">
        <w:rPr>
          <w:rFonts w:cs="Arial"/>
          <w:szCs w:val="24"/>
        </w:rPr>
        <w:t>and who subsequently return to the same r</w:t>
      </w:r>
      <w:r w:rsidR="00C51653" w:rsidRPr="00352EA6">
        <w:rPr>
          <w:rFonts w:cs="Arial"/>
          <w:szCs w:val="24"/>
        </w:rPr>
        <w:t xml:space="preserve">ole. </w:t>
      </w:r>
    </w:p>
    <w:p w14:paraId="3AD11670" w14:textId="20555B5B" w:rsidR="00C778BD" w:rsidRPr="00352EA6" w:rsidRDefault="00CB2B90" w:rsidP="00C778BD">
      <w:pPr>
        <w:numPr>
          <w:ilvl w:val="1"/>
          <w:numId w:val="2"/>
        </w:numPr>
        <w:spacing w:after="240"/>
        <w:rPr>
          <w:rFonts w:cs="Arial"/>
          <w:szCs w:val="24"/>
        </w:rPr>
      </w:pPr>
      <w:r w:rsidRPr="00352EA6">
        <w:rPr>
          <w:rFonts w:cs="Arial"/>
          <w:szCs w:val="24"/>
        </w:rPr>
        <w:t xml:space="preserve">Colleagues within </w:t>
      </w:r>
      <w:r w:rsidR="00CC3A12" w:rsidRPr="00352EA6">
        <w:rPr>
          <w:rFonts w:cs="Arial"/>
          <w:szCs w:val="24"/>
        </w:rPr>
        <w:t>Integrated Care</w:t>
      </w:r>
      <w:r w:rsidRPr="00352EA6">
        <w:rPr>
          <w:rFonts w:cs="Arial"/>
          <w:szCs w:val="24"/>
        </w:rPr>
        <w:t xml:space="preserve"> who undertake NHS Pathways training must achieve a pass for their CM1 training (all modules within CM1) and successfully complete their probation period.  Should colleagues fail CM1, allowing for one resit, then their probation will be terminated at the time of the test results by an appropriate party with</w:t>
      </w:r>
      <w:r w:rsidR="008B1DD7" w:rsidRPr="00352EA6">
        <w:rPr>
          <w:rFonts w:cs="Arial"/>
          <w:szCs w:val="24"/>
        </w:rPr>
        <w:t>in</w:t>
      </w:r>
      <w:r w:rsidRPr="00352EA6">
        <w:rPr>
          <w:rFonts w:cs="Arial"/>
          <w:szCs w:val="24"/>
        </w:rPr>
        <w:t xml:space="preserve"> the authority to dismiss at this stage.  The probation policy will apply to all colleagues thereafter.</w:t>
      </w:r>
    </w:p>
    <w:p w14:paraId="73412470" w14:textId="5A5D70CB" w:rsidR="00DE3A9A" w:rsidRPr="00D4211C" w:rsidRDefault="00CB4245" w:rsidP="00DE3A9A">
      <w:pPr>
        <w:numPr>
          <w:ilvl w:val="0"/>
          <w:numId w:val="2"/>
        </w:numPr>
        <w:tabs>
          <w:tab w:val="left" w:pos="1162"/>
        </w:tabs>
        <w:spacing w:before="360" w:after="240"/>
        <w:outlineLvl w:val="0"/>
        <w:rPr>
          <w:rFonts w:cs="Arial"/>
          <w:b/>
          <w:bCs/>
          <w:sz w:val="28"/>
          <w:szCs w:val="28"/>
        </w:rPr>
      </w:pPr>
      <w:bookmarkStart w:id="11" w:name="_Toc212122257"/>
      <w:r w:rsidRPr="00D4211C">
        <w:rPr>
          <w:rFonts w:cs="Arial"/>
          <w:b/>
          <w:bCs/>
          <w:sz w:val="28"/>
          <w:szCs w:val="28"/>
        </w:rPr>
        <w:t>Principles</w:t>
      </w:r>
      <w:bookmarkEnd w:id="11"/>
      <w:r w:rsidRPr="00D4211C">
        <w:rPr>
          <w:rFonts w:cs="Arial"/>
          <w:b/>
          <w:bCs/>
          <w:sz w:val="28"/>
          <w:szCs w:val="28"/>
        </w:rPr>
        <w:t xml:space="preserve"> </w:t>
      </w:r>
    </w:p>
    <w:p w14:paraId="02DC85C8" w14:textId="752EB996" w:rsidR="00ED1C77" w:rsidRPr="00352EA6" w:rsidRDefault="00ED1C77" w:rsidP="00ED3033">
      <w:pPr>
        <w:numPr>
          <w:ilvl w:val="1"/>
          <w:numId w:val="4"/>
        </w:numPr>
        <w:spacing w:after="240"/>
        <w:rPr>
          <w:rFonts w:cs="Arial"/>
          <w:szCs w:val="24"/>
        </w:rPr>
      </w:pPr>
      <w:r w:rsidRPr="00352EA6">
        <w:rPr>
          <w:rFonts w:cs="Arial"/>
          <w:szCs w:val="24"/>
        </w:rPr>
        <w:t>The probation period aims to give assistance and encouragement in adapting to the</w:t>
      </w:r>
      <w:r w:rsidR="00DE7925" w:rsidRPr="00352EA6">
        <w:rPr>
          <w:rFonts w:cs="Arial"/>
          <w:szCs w:val="24"/>
        </w:rPr>
        <w:t xml:space="preserve"> </w:t>
      </w:r>
      <w:r w:rsidRPr="00352EA6">
        <w:rPr>
          <w:rFonts w:cs="Arial"/>
          <w:szCs w:val="24"/>
        </w:rPr>
        <w:t>new job (</w:t>
      </w:r>
      <w:r w:rsidR="006D1BBD" w:rsidRPr="00352EA6">
        <w:rPr>
          <w:rFonts w:cs="Arial"/>
          <w:szCs w:val="24"/>
        </w:rPr>
        <w:t>e.g.,</w:t>
      </w:r>
      <w:r w:rsidRPr="00352EA6">
        <w:rPr>
          <w:rFonts w:cs="Arial"/>
          <w:szCs w:val="24"/>
        </w:rPr>
        <w:t xml:space="preserve"> duties, responsibilities, working environment, targets, standards</w:t>
      </w:r>
      <w:r w:rsidR="00DE7925" w:rsidRPr="00352EA6">
        <w:rPr>
          <w:rFonts w:cs="Arial"/>
          <w:szCs w:val="24"/>
        </w:rPr>
        <w:t xml:space="preserve"> </w:t>
      </w:r>
      <w:r w:rsidRPr="00352EA6">
        <w:rPr>
          <w:rFonts w:cs="Arial"/>
          <w:szCs w:val="24"/>
        </w:rPr>
        <w:t>required).</w:t>
      </w:r>
    </w:p>
    <w:p w14:paraId="05345046" w14:textId="7C6CEFDD" w:rsidR="00ED1C77" w:rsidRPr="00352EA6" w:rsidRDefault="00ED1C77" w:rsidP="00ED3033">
      <w:pPr>
        <w:numPr>
          <w:ilvl w:val="1"/>
          <w:numId w:val="4"/>
        </w:numPr>
        <w:spacing w:after="240"/>
        <w:rPr>
          <w:rFonts w:cs="Arial"/>
          <w:szCs w:val="24"/>
        </w:rPr>
      </w:pPr>
      <w:r w:rsidRPr="00352EA6">
        <w:rPr>
          <w:rFonts w:cs="Arial"/>
          <w:szCs w:val="24"/>
        </w:rPr>
        <w:t>It is important</w:t>
      </w:r>
      <w:r w:rsidR="007D524A" w:rsidRPr="00352EA6">
        <w:rPr>
          <w:rFonts w:cs="Arial"/>
          <w:szCs w:val="24"/>
        </w:rPr>
        <w:t xml:space="preserve"> for managers</w:t>
      </w:r>
      <w:r w:rsidRPr="00352EA6">
        <w:rPr>
          <w:rFonts w:cs="Arial"/>
          <w:szCs w:val="24"/>
        </w:rPr>
        <w:t xml:space="preserve"> to take necessary </w:t>
      </w:r>
      <w:r w:rsidR="007D524A" w:rsidRPr="00352EA6">
        <w:rPr>
          <w:rFonts w:cs="Arial"/>
          <w:szCs w:val="24"/>
        </w:rPr>
        <w:t xml:space="preserve">informal </w:t>
      </w:r>
      <w:r w:rsidRPr="00352EA6">
        <w:rPr>
          <w:rFonts w:cs="Arial"/>
          <w:szCs w:val="24"/>
        </w:rPr>
        <w:t>supportive action at the earliest opportunity if</w:t>
      </w:r>
      <w:r w:rsidR="007D524A" w:rsidRPr="00352EA6">
        <w:rPr>
          <w:rFonts w:cs="Arial"/>
          <w:szCs w:val="24"/>
        </w:rPr>
        <w:t xml:space="preserve"> a probationary </w:t>
      </w:r>
      <w:r w:rsidR="00EF0A24" w:rsidRPr="00352EA6">
        <w:rPr>
          <w:rFonts w:cs="Arial"/>
          <w:szCs w:val="24"/>
        </w:rPr>
        <w:t>colleague</w:t>
      </w:r>
      <w:r w:rsidR="007D524A" w:rsidRPr="00352EA6">
        <w:rPr>
          <w:rFonts w:cs="Arial"/>
          <w:szCs w:val="24"/>
        </w:rPr>
        <w:t xml:space="preserve"> is not achieving </w:t>
      </w:r>
      <w:r w:rsidRPr="00352EA6">
        <w:rPr>
          <w:rFonts w:cs="Arial"/>
          <w:szCs w:val="24"/>
        </w:rPr>
        <w:t>the</w:t>
      </w:r>
      <w:r w:rsidR="00DE7925" w:rsidRPr="00352EA6">
        <w:rPr>
          <w:rFonts w:cs="Arial"/>
          <w:szCs w:val="24"/>
        </w:rPr>
        <w:t xml:space="preserve"> </w:t>
      </w:r>
      <w:r w:rsidRPr="00352EA6">
        <w:rPr>
          <w:rFonts w:cs="Arial"/>
          <w:szCs w:val="24"/>
        </w:rPr>
        <w:t xml:space="preserve">required standards of performance, conduct and attendance and to give a clear indication to the </w:t>
      </w:r>
      <w:r w:rsidR="00EF0A24" w:rsidRPr="00352EA6">
        <w:rPr>
          <w:rFonts w:cs="Arial"/>
          <w:szCs w:val="24"/>
        </w:rPr>
        <w:t>colleague</w:t>
      </w:r>
      <w:r w:rsidRPr="00352EA6">
        <w:rPr>
          <w:rFonts w:cs="Arial"/>
          <w:szCs w:val="24"/>
        </w:rPr>
        <w:t xml:space="preserve"> as to what support and guidance will be</w:t>
      </w:r>
      <w:r w:rsidR="00DE7925" w:rsidRPr="00352EA6">
        <w:rPr>
          <w:rFonts w:cs="Arial"/>
          <w:szCs w:val="24"/>
        </w:rPr>
        <w:t xml:space="preserve"> </w:t>
      </w:r>
      <w:r w:rsidRPr="00352EA6">
        <w:rPr>
          <w:rFonts w:cs="Arial"/>
          <w:szCs w:val="24"/>
        </w:rPr>
        <w:t xml:space="preserve">provided to enable the </w:t>
      </w:r>
      <w:r w:rsidR="00EF0A24" w:rsidRPr="00352EA6">
        <w:rPr>
          <w:rFonts w:cs="Arial"/>
          <w:szCs w:val="24"/>
        </w:rPr>
        <w:t xml:space="preserve">colleague </w:t>
      </w:r>
      <w:r w:rsidRPr="00352EA6">
        <w:rPr>
          <w:rFonts w:cs="Arial"/>
          <w:szCs w:val="24"/>
        </w:rPr>
        <w:t xml:space="preserve">to meet </w:t>
      </w:r>
      <w:r w:rsidR="006D1BBD" w:rsidRPr="00352EA6">
        <w:rPr>
          <w:rFonts w:cs="Arial"/>
          <w:szCs w:val="24"/>
        </w:rPr>
        <w:t>the required</w:t>
      </w:r>
      <w:r w:rsidR="0059640E" w:rsidRPr="00352EA6">
        <w:rPr>
          <w:rFonts w:cs="Arial"/>
          <w:szCs w:val="24"/>
        </w:rPr>
        <w:t xml:space="preserve"> </w:t>
      </w:r>
      <w:r w:rsidRPr="00352EA6">
        <w:rPr>
          <w:rFonts w:cs="Arial"/>
          <w:szCs w:val="24"/>
        </w:rPr>
        <w:t>standards.</w:t>
      </w:r>
    </w:p>
    <w:p w14:paraId="2191AA6A" w14:textId="31CAAB9D" w:rsidR="00ED1C77" w:rsidRPr="00352EA6" w:rsidRDefault="00EF0A24" w:rsidP="00ED3033">
      <w:pPr>
        <w:numPr>
          <w:ilvl w:val="1"/>
          <w:numId w:val="4"/>
        </w:numPr>
        <w:spacing w:after="240"/>
        <w:rPr>
          <w:rFonts w:cs="Arial"/>
          <w:szCs w:val="24"/>
        </w:rPr>
      </w:pPr>
      <w:r w:rsidRPr="00352EA6">
        <w:rPr>
          <w:rFonts w:cs="Arial"/>
          <w:szCs w:val="24"/>
        </w:rPr>
        <w:t>Colleagues</w:t>
      </w:r>
      <w:r w:rsidR="00ED1C77" w:rsidRPr="00352EA6">
        <w:rPr>
          <w:rFonts w:cs="Arial"/>
          <w:szCs w:val="24"/>
        </w:rPr>
        <w:t xml:space="preserve"> who do not meet the required standards after managers have exhausted</w:t>
      </w:r>
      <w:r w:rsidR="00101BF8" w:rsidRPr="00352EA6">
        <w:rPr>
          <w:rFonts w:cs="Arial"/>
          <w:szCs w:val="24"/>
        </w:rPr>
        <w:t xml:space="preserve"> </w:t>
      </w:r>
      <w:r w:rsidR="00ED1C77" w:rsidRPr="00352EA6">
        <w:rPr>
          <w:rFonts w:cs="Arial"/>
          <w:szCs w:val="24"/>
        </w:rPr>
        <w:t xml:space="preserve">all reasonable and practicable </w:t>
      </w:r>
      <w:r w:rsidR="003D7925" w:rsidRPr="00352EA6">
        <w:rPr>
          <w:rFonts w:cs="Arial"/>
          <w:szCs w:val="24"/>
        </w:rPr>
        <w:t xml:space="preserve">informal </w:t>
      </w:r>
      <w:r w:rsidR="00ED1C77" w:rsidRPr="00352EA6">
        <w:rPr>
          <w:rFonts w:cs="Arial"/>
          <w:szCs w:val="24"/>
        </w:rPr>
        <w:t>remedial action (</w:t>
      </w:r>
      <w:r w:rsidR="006D1BBD" w:rsidRPr="00352EA6">
        <w:rPr>
          <w:rFonts w:cs="Arial"/>
          <w:szCs w:val="24"/>
        </w:rPr>
        <w:t>e.g.,</w:t>
      </w:r>
      <w:r w:rsidR="00ED1C77" w:rsidRPr="00352EA6">
        <w:rPr>
          <w:rFonts w:cs="Arial"/>
          <w:szCs w:val="24"/>
        </w:rPr>
        <w:t xml:space="preserve"> closer supervision, training,</w:t>
      </w:r>
      <w:r w:rsidR="00101BF8" w:rsidRPr="00352EA6">
        <w:rPr>
          <w:rFonts w:cs="Arial"/>
          <w:szCs w:val="24"/>
        </w:rPr>
        <w:t xml:space="preserve"> </w:t>
      </w:r>
      <w:r w:rsidR="00ED1C77" w:rsidRPr="00352EA6">
        <w:rPr>
          <w:rFonts w:cs="Arial"/>
          <w:szCs w:val="24"/>
        </w:rPr>
        <w:t>counselling</w:t>
      </w:r>
      <w:r w:rsidR="006D0CCD" w:rsidRPr="00352EA6">
        <w:rPr>
          <w:rFonts w:cs="Arial"/>
          <w:szCs w:val="24"/>
        </w:rPr>
        <w:t>, reasonable a</w:t>
      </w:r>
      <w:r w:rsidR="008C528D" w:rsidRPr="00352EA6">
        <w:rPr>
          <w:rFonts w:cs="Arial"/>
          <w:szCs w:val="24"/>
        </w:rPr>
        <w:t>djustments</w:t>
      </w:r>
      <w:r w:rsidR="00ED1C77" w:rsidRPr="00352EA6">
        <w:rPr>
          <w:rFonts w:cs="Arial"/>
          <w:szCs w:val="24"/>
        </w:rPr>
        <w:t xml:space="preserve"> etc.) will be dealt </w:t>
      </w:r>
      <w:r w:rsidR="00D619BE" w:rsidRPr="00352EA6">
        <w:rPr>
          <w:rFonts w:cs="Arial"/>
          <w:szCs w:val="24"/>
        </w:rPr>
        <w:t xml:space="preserve">with </w:t>
      </w:r>
      <w:r w:rsidR="003D7925" w:rsidRPr="00352EA6">
        <w:rPr>
          <w:rFonts w:cs="Arial"/>
          <w:szCs w:val="24"/>
        </w:rPr>
        <w:t>fairly</w:t>
      </w:r>
      <w:r w:rsidR="00ED1C77" w:rsidRPr="00352EA6">
        <w:rPr>
          <w:rFonts w:cs="Arial"/>
          <w:szCs w:val="24"/>
        </w:rPr>
        <w:t xml:space="preserve"> and </w:t>
      </w:r>
      <w:r w:rsidR="00635B7C" w:rsidRPr="00352EA6">
        <w:rPr>
          <w:rFonts w:cs="Arial"/>
          <w:szCs w:val="24"/>
        </w:rPr>
        <w:t xml:space="preserve">reasonably under the appropriate formal </w:t>
      </w:r>
      <w:r w:rsidR="00ED1C77" w:rsidRPr="00352EA6">
        <w:rPr>
          <w:rFonts w:cs="Arial"/>
          <w:szCs w:val="24"/>
        </w:rPr>
        <w:t>procedure</w:t>
      </w:r>
      <w:r w:rsidR="006266E2" w:rsidRPr="00352EA6">
        <w:rPr>
          <w:rFonts w:cs="Arial"/>
          <w:szCs w:val="24"/>
        </w:rPr>
        <w:t>s</w:t>
      </w:r>
      <w:r w:rsidR="00ED1C77" w:rsidRPr="00352EA6">
        <w:rPr>
          <w:rFonts w:cs="Arial"/>
          <w:szCs w:val="24"/>
        </w:rPr>
        <w:t>.</w:t>
      </w:r>
    </w:p>
    <w:p w14:paraId="1D6C846D" w14:textId="51B223C1" w:rsidR="00323A22" w:rsidRPr="00352EA6" w:rsidRDefault="00323A22" w:rsidP="00ED3033">
      <w:pPr>
        <w:pStyle w:val="ListParagraph"/>
        <w:numPr>
          <w:ilvl w:val="1"/>
          <w:numId w:val="4"/>
        </w:numPr>
        <w:rPr>
          <w:lang w:eastAsia="en-US"/>
        </w:rPr>
      </w:pPr>
      <w:r w:rsidRPr="00352EA6">
        <w:t xml:space="preserve">The Trust has the right to terminate the contract of </w:t>
      </w:r>
      <w:r w:rsidR="00153BDF" w:rsidRPr="00352EA6">
        <w:t>a colleague</w:t>
      </w:r>
      <w:r w:rsidRPr="00352EA6">
        <w:t xml:space="preserve"> at any time during the probationary period. </w:t>
      </w:r>
      <w:r w:rsidR="00153BDF" w:rsidRPr="00352EA6">
        <w:t>Colleagues</w:t>
      </w:r>
      <w:r w:rsidRPr="00352EA6">
        <w:t xml:space="preserve"> whose contracts are terminated during the probationary period will be entitled to notice as outlined in this policy</w:t>
      </w:r>
      <w:r w:rsidR="00C26A9E" w:rsidRPr="00352EA6">
        <w:t>.</w:t>
      </w:r>
      <w:r w:rsidR="00693E31" w:rsidRPr="00352EA6">
        <w:t xml:space="preserve"> </w:t>
      </w:r>
    </w:p>
    <w:p w14:paraId="7160A0EA" w14:textId="77777777" w:rsidR="00323A22" w:rsidRPr="00352EA6" w:rsidRDefault="00323A22" w:rsidP="00323A22">
      <w:pPr>
        <w:pStyle w:val="ListParagraph"/>
        <w:ind w:left="1162"/>
        <w:rPr>
          <w:lang w:eastAsia="en-US"/>
        </w:rPr>
      </w:pPr>
    </w:p>
    <w:p w14:paraId="278B98CE" w14:textId="7A0E1B4B" w:rsidR="00EC5F4C" w:rsidRPr="00352EA6" w:rsidRDefault="00361062" w:rsidP="00323A22">
      <w:pPr>
        <w:pStyle w:val="ListParagraph"/>
        <w:numPr>
          <w:ilvl w:val="1"/>
          <w:numId w:val="4"/>
        </w:numPr>
        <w:rPr>
          <w:lang w:eastAsia="en-US"/>
        </w:rPr>
      </w:pPr>
      <w:r w:rsidRPr="00352EA6">
        <w:t>Th</w:t>
      </w:r>
      <w:r w:rsidR="00741C1C" w:rsidRPr="00352EA6">
        <w:t xml:space="preserve">e Trust seeks to eliminate </w:t>
      </w:r>
      <w:r w:rsidRPr="00352EA6">
        <w:t>discriminat</w:t>
      </w:r>
      <w:r w:rsidR="002205C6" w:rsidRPr="00352EA6">
        <w:t xml:space="preserve">ions </w:t>
      </w:r>
      <w:r w:rsidR="001F227D" w:rsidRPr="00352EA6">
        <w:t>in all its forms</w:t>
      </w:r>
      <w:r w:rsidRPr="00352EA6">
        <w:t>, on the grounds of any of the protected characteristics, trade union membership or</w:t>
      </w:r>
      <w:r w:rsidR="00576707" w:rsidRPr="00352EA6">
        <w:t xml:space="preserve"> an </w:t>
      </w:r>
      <w:r w:rsidRPr="00352EA6">
        <w:t xml:space="preserve">offending background. </w:t>
      </w:r>
      <w:r w:rsidR="00B805AC" w:rsidRPr="00352EA6">
        <w:t xml:space="preserve">Managers must ensure in discussion with the </w:t>
      </w:r>
      <w:r w:rsidR="002D76C6" w:rsidRPr="00352EA6">
        <w:t xml:space="preserve">colleague </w:t>
      </w:r>
      <w:r w:rsidR="00B805AC" w:rsidRPr="00352EA6">
        <w:t xml:space="preserve">and </w:t>
      </w:r>
      <w:r w:rsidR="00CC3A12" w:rsidRPr="00352EA6">
        <w:t>a People Professional</w:t>
      </w:r>
      <w:r w:rsidR="00346769" w:rsidRPr="00352EA6">
        <w:t>,</w:t>
      </w:r>
      <w:r w:rsidR="00B805AC" w:rsidRPr="00352EA6">
        <w:t xml:space="preserve"> </w:t>
      </w:r>
      <w:r w:rsidR="00E77DFF" w:rsidRPr="00352EA6">
        <w:t xml:space="preserve">or the Inclusion Team </w:t>
      </w:r>
      <w:r w:rsidR="00B805AC" w:rsidRPr="00352EA6">
        <w:t xml:space="preserve">where required, reasonable adjustments </w:t>
      </w:r>
      <w:r w:rsidR="00323A22" w:rsidRPr="00352EA6">
        <w:t>at work are implemented in a timely manner.</w:t>
      </w:r>
    </w:p>
    <w:p w14:paraId="1D2EC62D" w14:textId="0274A88F" w:rsidR="00F43819" w:rsidRPr="00D4211C" w:rsidRDefault="00BC0624" w:rsidP="00EA04B9">
      <w:pPr>
        <w:numPr>
          <w:ilvl w:val="0"/>
          <w:numId w:val="2"/>
        </w:numPr>
        <w:tabs>
          <w:tab w:val="left" w:pos="1162"/>
        </w:tabs>
        <w:spacing w:before="360" w:after="240"/>
        <w:outlineLvl w:val="0"/>
        <w:rPr>
          <w:rFonts w:cs="Arial"/>
          <w:b/>
          <w:bCs/>
          <w:sz w:val="28"/>
          <w:szCs w:val="28"/>
        </w:rPr>
      </w:pPr>
      <w:bookmarkStart w:id="12" w:name="_Toc212122258"/>
      <w:r w:rsidRPr="00D4211C">
        <w:rPr>
          <w:rFonts w:cs="Arial"/>
          <w:b/>
          <w:bCs/>
          <w:sz w:val="28"/>
          <w:szCs w:val="28"/>
        </w:rPr>
        <w:t>L</w:t>
      </w:r>
      <w:r w:rsidR="00CB4245" w:rsidRPr="00D4211C">
        <w:rPr>
          <w:rFonts w:cs="Arial"/>
          <w:b/>
          <w:bCs/>
          <w:sz w:val="28"/>
          <w:szCs w:val="28"/>
        </w:rPr>
        <w:t>ength</w:t>
      </w:r>
      <w:r w:rsidRPr="00D4211C">
        <w:rPr>
          <w:rFonts w:cs="Arial"/>
          <w:b/>
          <w:bCs/>
          <w:sz w:val="28"/>
          <w:szCs w:val="28"/>
        </w:rPr>
        <w:t xml:space="preserve"> </w:t>
      </w:r>
      <w:r w:rsidR="00CB4245" w:rsidRPr="00D4211C">
        <w:rPr>
          <w:rFonts w:cs="Arial"/>
          <w:b/>
          <w:bCs/>
          <w:sz w:val="28"/>
          <w:szCs w:val="28"/>
        </w:rPr>
        <w:t>of Probation</w:t>
      </w:r>
      <w:r w:rsidR="00822EE3" w:rsidRPr="00D4211C">
        <w:rPr>
          <w:rFonts w:cs="Arial"/>
          <w:b/>
          <w:bCs/>
          <w:sz w:val="28"/>
          <w:szCs w:val="28"/>
        </w:rPr>
        <w:t xml:space="preserve"> P</w:t>
      </w:r>
      <w:r w:rsidR="00CB4245" w:rsidRPr="00D4211C">
        <w:rPr>
          <w:rFonts w:cs="Arial"/>
          <w:b/>
          <w:bCs/>
          <w:sz w:val="28"/>
          <w:szCs w:val="28"/>
        </w:rPr>
        <w:t>eriod</w:t>
      </w:r>
      <w:bookmarkEnd w:id="12"/>
      <w:r w:rsidR="00CB4245" w:rsidRPr="00D4211C">
        <w:rPr>
          <w:rFonts w:cs="Arial"/>
          <w:b/>
          <w:bCs/>
          <w:sz w:val="28"/>
          <w:szCs w:val="28"/>
        </w:rPr>
        <w:t xml:space="preserve"> </w:t>
      </w:r>
    </w:p>
    <w:p w14:paraId="224C1D90" w14:textId="23CEB06D" w:rsidR="00361062" w:rsidRPr="00352EA6" w:rsidRDefault="004461C4" w:rsidP="00ED3033">
      <w:pPr>
        <w:numPr>
          <w:ilvl w:val="1"/>
          <w:numId w:val="4"/>
        </w:numPr>
        <w:spacing w:after="240"/>
        <w:rPr>
          <w:rFonts w:cs="Arial"/>
          <w:szCs w:val="24"/>
        </w:rPr>
      </w:pPr>
      <w:r w:rsidRPr="00352EA6">
        <w:rPr>
          <w:rFonts w:cs="Arial"/>
          <w:szCs w:val="24"/>
        </w:rPr>
        <w:t xml:space="preserve">The length of probationary period within the Trust will be confirmed in the </w:t>
      </w:r>
      <w:r w:rsidR="002D76C6" w:rsidRPr="00352EA6">
        <w:rPr>
          <w:rFonts w:cs="Arial"/>
          <w:szCs w:val="24"/>
        </w:rPr>
        <w:t>colleague</w:t>
      </w:r>
      <w:r w:rsidR="008B096A" w:rsidRPr="00352EA6">
        <w:rPr>
          <w:rFonts w:cs="Arial"/>
          <w:szCs w:val="24"/>
        </w:rPr>
        <w:t>’s</w:t>
      </w:r>
      <w:r w:rsidRPr="00352EA6">
        <w:rPr>
          <w:rFonts w:cs="Arial"/>
          <w:szCs w:val="24"/>
        </w:rPr>
        <w:t xml:space="preserve"> </w:t>
      </w:r>
      <w:r w:rsidR="00472C37" w:rsidRPr="00352EA6">
        <w:rPr>
          <w:rFonts w:cs="Arial"/>
          <w:szCs w:val="24"/>
        </w:rPr>
        <w:t xml:space="preserve">conditional offer letter and contract of </w:t>
      </w:r>
      <w:r w:rsidR="00822EE3" w:rsidRPr="00352EA6">
        <w:rPr>
          <w:rFonts w:cs="Arial"/>
          <w:szCs w:val="24"/>
        </w:rPr>
        <w:t>employment</w:t>
      </w:r>
      <w:r w:rsidR="00C847AC" w:rsidRPr="00352EA6">
        <w:rPr>
          <w:rFonts w:cs="Arial"/>
          <w:szCs w:val="24"/>
        </w:rPr>
        <w:t xml:space="preserve">. </w:t>
      </w:r>
    </w:p>
    <w:p w14:paraId="2C00648F" w14:textId="38A91FA3" w:rsidR="00B62113" w:rsidRPr="00352EA6" w:rsidRDefault="00B62113" w:rsidP="00B62113">
      <w:pPr>
        <w:pStyle w:val="ListParagraph"/>
        <w:numPr>
          <w:ilvl w:val="1"/>
          <w:numId w:val="4"/>
        </w:numPr>
        <w:rPr>
          <w:lang w:eastAsia="en-US"/>
        </w:rPr>
      </w:pPr>
      <w:r w:rsidRPr="00352EA6">
        <w:lastRenderedPageBreak/>
        <w:t xml:space="preserve">Appointment of employees on fixed-term contracts will be subject to a probationary period </w:t>
      </w:r>
      <w:r w:rsidR="00E80A40" w:rsidRPr="00352EA6">
        <w:t xml:space="preserve">of </w:t>
      </w:r>
      <w:r w:rsidR="00B2479A" w:rsidRPr="00352EA6">
        <w:t xml:space="preserve">one week per month of </w:t>
      </w:r>
      <w:r w:rsidR="00E80A40" w:rsidRPr="00352EA6">
        <w:t xml:space="preserve">the </w:t>
      </w:r>
      <w:r w:rsidR="00B2479A" w:rsidRPr="00352EA6">
        <w:t xml:space="preserve">fixed term contract. For </w:t>
      </w:r>
      <w:r w:rsidR="00E80A40" w:rsidRPr="00352EA6">
        <w:t>example,</w:t>
      </w:r>
      <w:r w:rsidR="00B2479A" w:rsidRPr="00352EA6">
        <w:t xml:space="preserve"> a </w:t>
      </w:r>
      <w:r w:rsidR="00B00719" w:rsidRPr="00352EA6">
        <w:t>six-month</w:t>
      </w:r>
      <w:r w:rsidR="00B2479A" w:rsidRPr="00352EA6">
        <w:t xml:space="preserve"> contract will have a </w:t>
      </w:r>
      <w:r w:rsidR="00B00719" w:rsidRPr="00352EA6">
        <w:t>six-week</w:t>
      </w:r>
      <w:r w:rsidR="00B2479A" w:rsidRPr="00352EA6">
        <w:t xml:space="preserve"> probationary period.</w:t>
      </w:r>
      <w:r w:rsidR="00FA1FF3" w:rsidRPr="00352EA6">
        <w:br/>
      </w:r>
    </w:p>
    <w:p w14:paraId="057D09B0" w14:textId="56BE2D5F" w:rsidR="00822EE3" w:rsidRPr="00352EA6" w:rsidRDefault="005B7661" w:rsidP="00ED3033">
      <w:pPr>
        <w:numPr>
          <w:ilvl w:val="1"/>
          <w:numId w:val="4"/>
        </w:numPr>
        <w:spacing w:after="240"/>
        <w:rPr>
          <w:rFonts w:cs="Arial"/>
          <w:szCs w:val="24"/>
        </w:rPr>
      </w:pPr>
      <w:r w:rsidRPr="00352EA6">
        <w:rPr>
          <w:rFonts w:cs="Arial"/>
          <w:szCs w:val="24"/>
        </w:rPr>
        <w:t>D</w:t>
      </w:r>
      <w:r w:rsidR="00472C37" w:rsidRPr="00352EA6">
        <w:rPr>
          <w:rFonts w:cs="Arial"/>
          <w:szCs w:val="24"/>
        </w:rPr>
        <w:t>uring the probationary period,</w:t>
      </w:r>
      <w:r w:rsidR="00822EE3" w:rsidRPr="00352EA6">
        <w:rPr>
          <w:rFonts w:cs="Arial"/>
          <w:szCs w:val="24"/>
        </w:rPr>
        <w:t xml:space="preserve"> and subject to any express terms to the contra</w:t>
      </w:r>
      <w:r w:rsidR="00401600" w:rsidRPr="00352EA6">
        <w:rPr>
          <w:rFonts w:cs="Arial"/>
          <w:szCs w:val="24"/>
        </w:rPr>
        <w:t xml:space="preserve">ry in the contract of employment, if either the </w:t>
      </w:r>
      <w:r w:rsidR="00A46356" w:rsidRPr="00352EA6">
        <w:rPr>
          <w:rFonts w:cs="Arial"/>
          <w:szCs w:val="24"/>
        </w:rPr>
        <w:t xml:space="preserve">colleague </w:t>
      </w:r>
      <w:r w:rsidR="00401600" w:rsidRPr="00352EA6">
        <w:rPr>
          <w:rFonts w:cs="Arial"/>
          <w:szCs w:val="24"/>
        </w:rPr>
        <w:t>or the Trust wishes to terminate the contract</w:t>
      </w:r>
      <w:r w:rsidR="00C639D3" w:rsidRPr="00352EA6">
        <w:rPr>
          <w:rFonts w:cs="Arial"/>
          <w:szCs w:val="24"/>
        </w:rPr>
        <w:t xml:space="preserve">, </w:t>
      </w:r>
      <w:r w:rsidR="0073093F" w:rsidRPr="00352EA6">
        <w:rPr>
          <w:rFonts w:cs="Arial"/>
          <w:szCs w:val="24"/>
        </w:rPr>
        <w:t xml:space="preserve">they </w:t>
      </w:r>
      <w:r w:rsidR="00C639D3" w:rsidRPr="00352EA6">
        <w:rPr>
          <w:rFonts w:cs="Arial"/>
          <w:szCs w:val="24"/>
        </w:rPr>
        <w:t>will be required to give one week’s notice; or if it is the Trust, payment in lieu of one week’s notice</w:t>
      </w:r>
      <w:r w:rsidR="00F135FF" w:rsidRPr="00352EA6">
        <w:rPr>
          <w:rFonts w:cs="Arial"/>
          <w:szCs w:val="24"/>
        </w:rPr>
        <w:t>.</w:t>
      </w:r>
    </w:p>
    <w:p w14:paraId="0B6A6623" w14:textId="6B6BF35E" w:rsidR="005D58AD" w:rsidRPr="00352EA6" w:rsidRDefault="005D58AD" w:rsidP="00290132">
      <w:pPr>
        <w:numPr>
          <w:ilvl w:val="1"/>
          <w:numId w:val="4"/>
        </w:numPr>
        <w:spacing w:after="240"/>
        <w:rPr>
          <w:rFonts w:cs="Arial"/>
          <w:szCs w:val="24"/>
        </w:rPr>
      </w:pPr>
      <w:r w:rsidRPr="00352EA6">
        <w:rPr>
          <w:rFonts w:cs="Arial"/>
          <w:szCs w:val="24"/>
        </w:rPr>
        <w:t xml:space="preserve">Other NHS service does not count for purposes of notice and as such the commencement of statutory service will be the date on which the </w:t>
      </w:r>
      <w:r w:rsidR="00B23698" w:rsidRPr="00352EA6">
        <w:rPr>
          <w:rFonts w:cs="Arial"/>
          <w:szCs w:val="24"/>
        </w:rPr>
        <w:t>colleague</w:t>
      </w:r>
      <w:r w:rsidRPr="00352EA6">
        <w:rPr>
          <w:rFonts w:cs="Arial"/>
          <w:szCs w:val="24"/>
        </w:rPr>
        <w:t xml:space="preserve"> started employment with </w:t>
      </w:r>
      <w:proofErr w:type="gramStart"/>
      <w:r w:rsidR="00FE7FD1" w:rsidRPr="00352EA6">
        <w:rPr>
          <w:rFonts w:cs="Arial"/>
          <w:szCs w:val="24"/>
        </w:rPr>
        <w:t>South East</w:t>
      </w:r>
      <w:proofErr w:type="gramEnd"/>
      <w:r w:rsidR="00FE7FD1" w:rsidRPr="00352EA6">
        <w:rPr>
          <w:rFonts w:cs="Arial"/>
          <w:szCs w:val="24"/>
        </w:rPr>
        <w:t xml:space="preserve"> Coast Ambulance Service </w:t>
      </w:r>
      <w:r w:rsidR="00DC684A" w:rsidRPr="00352EA6">
        <w:rPr>
          <w:rFonts w:cs="Arial"/>
          <w:szCs w:val="24"/>
        </w:rPr>
        <w:t>NHS Foundation Trust</w:t>
      </w:r>
      <w:r w:rsidRPr="00352EA6">
        <w:rPr>
          <w:rFonts w:cs="Arial"/>
          <w:szCs w:val="24"/>
        </w:rPr>
        <w:t xml:space="preserve">. Any notice entitlement will be based on service from the start of statutory service (date </w:t>
      </w:r>
      <w:r w:rsidR="00FA67C5" w:rsidRPr="00352EA6">
        <w:rPr>
          <w:rFonts w:cs="Arial"/>
          <w:szCs w:val="24"/>
        </w:rPr>
        <w:t xml:space="preserve">employment </w:t>
      </w:r>
      <w:r w:rsidRPr="00352EA6">
        <w:rPr>
          <w:rFonts w:cs="Arial"/>
          <w:szCs w:val="24"/>
        </w:rPr>
        <w:t xml:space="preserve">commenced with </w:t>
      </w:r>
      <w:r w:rsidR="008F6D9D" w:rsidRPr="00352EA6">
        <w:rPr>
          <w:rFonts w:cs="Arial"/>
          <w:szCs w:val="24"/>
        </w:rPr>
        <w:t>the Trust</w:t>
      </w:r>
      <w:r w:rsidRPr="00352EA6">
        <w:rPr>
          <w:rFonts w:cs="Arial"/>
          <w:szCs w:val="24"/>
        </w:rPr>
        <w:t>).</w:t>
      </w:r>
    </w:p>
    <w:p w14:paraId="705F622E" w14:textId="15154104" w:rsidR="00820849" w:rsidRPr="00352EA6" w:rsidRDefault="00A13520" w:rsidP="00BE3F90">
      <w:pPr>
        <w:numPr>
          <w:ilvl w:val="1"/>
          <w:numId w:val="4"/>
        </w:numPr>
        <w:spacing w:after="240"/>
        <w:rPr>
          <w:rFonts w:cs="Arial"/>
          <w:szCs w:val="24"/>
        </w:rPr>
      </w:pPr>
      <w:r w:rsidRPr="00352EA6">
        <w:rPr>
          <w:rFonts w:cs="Arial"/>
          <w:szCs w:val="24"/>
        </w:rPr>
        <w:t xml:space="preserve">Should </w:t>
      </w:r>
      <w:r w:rsidR="00EB1CD9" w:rsidRPr="00352EA6">
        <w:rPr>
          <w:rFonts w:cs="Arial"/>
          <w:szCs w:val="24"/>
        </w:rPr>
        <w:t>a colleague</w:t>
      </w:r>
      <w:r w:rsidRPr="00352EA6">
        <w:rPr>
          <w:rFonts w:cs="Arial"/>
          <w:szCs w:val="24"/>
        </w:rPr>
        <w:t xml:space="preserve"> be absent from work during their probationary period for a pe</w:t>
      </w:r>
      <w:r w:rsidR="00B06052" w:rsidRPr="00352EA6">
        <w:rPr>
          <w:rFonts w:cs="Arial"/>
          <w:szCs w:val="24"/>
        </w:rPr>
        <w:t xml:space="preserve">riod of one week or more, the Trust may extend the probationary period by the same period as the </w:t>
      </w:r>
      <w:r w:rsidR="00EB1CD9" w:rsidRPr="00352EA6">
        <w:rPr>
          <w:rFonts w:cs="Arial"/>
          <w:szCs w:val="24"/>
        </w:rPr>
        <w:t>colleague</w:t>
      </w:r>
      <w:r w:rsidR="00B06052" w:rsidRPr="00352EA6">
        <w:rPr>
          <w:rFonts w:cs="Arial"/>
          <w:szCs w:val="24"/>
        </w:rPr>
        <w:t xml:space="preserve">’s absence, </w:t>
      </w:r>
      <w:proofErr w:type="gramStart"/>
      <w:r w:rsidR="00B06052" w:rsidRPr="00352EA6">
        <w:rPr>
          <w:rFonts w:cs="Arial"/>
          <w:szCs w:val="24"/>
        </w:rPr>
        <w:t>in order to</w:t>
      </w:r>
      <w:proofErr w:type="gramEnd"/>
      <w:r w:rsidR="00B06052" w:rsidRPr="00352EA6">
        <w:rPr>
          <w:rFonts w:cs="Arial"/>
          <w:szCs w:val="24"/>
        </w:rPr>
        <w:t xml:space="preserve"> ensure that </w:t>
      </w:r>
      <w:r w:rsidR="0074460B" w:rsidRPr="00352EA6">
        <w:rPr>
          <w:rFonts w:cs="Arial"/>
          <w:szCs w:val="24"/>
        </w:rPr>
        <w:t xml:space="preserve">sufficient time is afforded for the monitoring of the </w:t>
      </w:r>
      <w:r w:rsidR="00170D85" w:rsidRPr="00352EA6">
        <w:rPr>
          <w:rFonts w:cs="Arial"/>
          <w:szCs w:val="24"/>
        </w:rPr>
        <w:t>colleague</w:t>
      </w:r>
      <w:r w:rsidR="0074460B" w:rsidRPr="00352EA6">
        <w:rPr>
          <w:rFonts w:cs="Arial"/>
          <w:szCs w:val="24"/>
        </w:rPr>
        <w:t xml:space="preserve">’s performance and conduct. </w:t>
      </w:r>
      <w:r w:rsidR="00657AF4" w:rsidRPr="00352EA6">
        <w:rPr>
          <w:rFonts w:cs="Arial"/>
          <w:szCs w:val="24"/>
        </w:rPr>
        <w:t xml:space="preserve"> </w:t>
      </w:r>
    </w:p>
    <w:p w14:paraId="1DDD25C7" w14:textId="77777777" w:rsidR="00531C0B" w:rsidRPr="00352EA6" w:rsidRDefault="00820849" w:rsidP="00AB4E2F">
      <w:pPr>
        <w:numPr>
          <w:ilvl w:val="1"/>
          <w:numId w:val="4"/>
        </w:numPr>
        <w:spacing w:after="240"/>
        <w:rPr>
          <w:rFonts w:cs="Arial"/>
          <w:szCs w:val="24"/>
        </w:rPr>
      </w:pPr>
      <w:r w:rsidRPr="00352EA6">
        <w:rPr>
          <w:rFonts w:cs="Arial"/>
          <w:szCs w:val="24"/>
        </w:rPr>
        <w:t>The Trust may extend</w:t>
      </w:r>
      <w:r w:rsidR="00D0726E" w:rsidRPr="00352EA6">
        <w:rPr>
          <w:rFonts w:cs="Arial"/>
          <w:szCs w:val="24"/>
        </w:rPr>
        <w:t xml:space="preserve"> the probationary period if </w:t>
      </w:r>
      <w:r w:rsidR="007D63A7" w:rsidRPr="00352EA6">
        <w:rPr>
          <w:rFonts w:cs="Arial"/>
          <w:szCs w:val="24"/>
        </w:rPr>
        <w:t>a colleague</w:t>
      </w:r>
      <w:r w:rsidR="008B49E4" w:rsidRPr="00352EA6">
        <w:rPr>
          <w:rFonts w:cs="Arial"/>
          <w:szCs w:val="24"/>
        </w:rPr>
        <w:t xml:space="preserve"> is in</w:t>
      </w:r>
      <w:r w:rsidR="00D0726E" w:rsidRPr="00352EA6">
        <w:rPr>
          <w:rFonts w:cs="Arial"/>
          <w:szCs w:val="24"/>
        </w:rPr>
        <w:t xml:space="preserve"> full time education or on a course for the first 6 months of </w:t>
      </w:r>
      <w:r w:rsidR="008B49E4" w:rsidRPr="00352EA6">
        <w:rPr>
          <w:rFonts w:cs="Arial"/>
          <w:szCs w:val="24"/>
        </w:rPr>
        <w:t>their</w:t>
      </w:r>
      <w:r w:rsidR="00D0726E" w:rsidRPr="00352EA6">
        <w:rPr>
          <w:rFonts w:cs="Arial"/>
          <w:szCs w:val="24"/>
        </w:rPr>
        <w:t xml:space="preserve"> employment, </w:t>
      </w:r>
      <w:r w:rsidR="00EB093D" w:rsidRPr="00352EA6">
        <w:rPr>
          <w:rFonts w:cs="Arial"/>
          <w:szCs w:val="24"/>
        </w:rPr>
        <w:t>or by the same period as they</w:t>
      </w:r>
      <w:r w:rsidR="00D0726E" w:rsidRPr="00352EA6">
        <w:rPr>
          <w:rFonts w:cs="Arial"/>
          <w:szCs w:val="24"/>
        </w:rPr>
        <w:t xml:space="preserve"> are out of the workplace on a training course</w:t>
      </w:r>
      <w:r w:rsidR="00EB093D" w:rsidRPr="00352EA6">
        <w:rPr>
          <w:rFonts w:cs="Arial"/>
          <w:szCs w:val="24"/>
        </w:rPr>
        <w:t>.</w:t>
      </w:r>
      <w:r w:rsidR="00017451" w:rsidRPr="00352EA6">
        <w:rPr>
          <w:rFonts w:cs="Arial"/>
          <w:szCs w:val="24"/>
        </w:rPr>
        <w:t xml:space="preserve"> This is to allow sufficient time for their integration and to enable the Trust to support them in reaching the required competence for the role.</w:t>
      </w:r>
      <w:r w:rsidR="001D5858" w:rsidRPr="00352EA6">
        <w:rPr>
          <w:rFonts w:cs="Arial"/>
          <w:szCs w:val="24"/>
        </w:rPr>
        <w:t xml:space="preserve"> </w:t>
      </w:r>
      <w:r w:rsidR="009644D7" w:rsidRPr="00352EA6">
        <w:rPr>
          <w:rFonts w:cs="Arial"/>
          <w:szCs w:val="24"/>
        </w:rPr>
        <w:t xml:space="preserve"> </w:t>
      </w:r>
    </w:p>
    <w:p w14:paraId="6793B2CF" w14:textId="345E39D3" w:rsidR="00487DA8" w:rsidRPr="00352EA6" w:rsidRDefault="009644D7" w:rsidP="00AB4E2F">
      <w:pPr>
        <w:numPr>
          <w:ilvl w:val="1"/>
          <w:numId w:val="4"/>
        </w:numPr>
        <w:spacing w:after="240"/>
        <w:rPr>
          <w:rFonts w:cs="Arial"/>
          <w:szCs w:val="24"/>
        </w:rPr>
      </w:pPr>
      <w:r w:rsidRPr="00352EA6">
        <w:rPr>
          <w:rFonts w:cs="Arial"/>
          <w:szCs w:val="24"/>
        </w:rPr>
        <w:t>C</w:t>
      </w:r>
      <w:r w:rsidR="001D5858" w:rsidRPr="00352EA6">
        <w:rPr>
          <w:rFonts w:cs="Arial"/>
          <w:szCs w:val="24"/>
        </w:rPr>
        <w:t xml:space="preserve">onduct, performance </w:t>
      </w:r>
      <w:r w:rsidRPr="00352EA6">
        <w:rPr>
          <w:rFonts w:cs="Arial"/>
          <w:szCs w:val="24"/>
        </w:rPr>
        <w:t>and</w:t>
      </w:r>
      <w:r w:rsidR="001D5858" w:rsidRPr="00352EA6">
        <w:rPr>
          <w:rFonts w:cs="Arial"/>
          <w:szCs w:val="24"/>
        </w:rPr>
        <w:t xml:space="preserve"> attendance </w:t>
      </w:r>
      <w:r w:rsidR="00AB0563" w:rsidRPr="00352EA6">
        <w:rPr>
          <w:rFonts w:cs="Arial"/>
          <w:szCs w:val="24"/>
        </w:rPr>
        <w:t xml:space="preserve">during a training period </w:t>
      </w:r>
      <w:r w:rsidRPr="00352EA6">
        <w:rPr>
          <w:rFonts w:cs="Arial"/>
          <w:szCs w:val="24"/>
        </w:rPr>
        <w:t xml:space="preserve">will still be monitored. </w:t>
      </w:r>
    </w:p>
    <w:p w14:paraId="3F1F0DDD" w14:textId="28EC3513" w:rsidR="00285A4E" w:rsidRPr="00D4211C" w:rsidRDefault="00C838A9" w:rsidP="00B2068D">
      <w:pPr>
        <w:numPr>
          <w:ilvl w:val="0"/>
          <w:numId w:val="2"/>
        </w:numPr>
        <w:tabs>
          <w:tab w:val="left" w:pos="1162"/>
        </w:tabs>
        <w:spacing w:before="360" w:after="240"/>
        <w:outlineLvl w:val="0"/>
        <w:rPr>
          <w:rFonts w:cs="Arial"/>
          <w:b/>
          <w:bCs/>
          <w:sz w:val="28"/>
          <w:szCs w:val="28"/>
        </w:rPr>
      </w:pPr>
      <w:bookmarkStart w:id="13" w:name="_Toc212122259"/>
      <w:r w:rsidRPr="00D4211C">
        <w:rPr>
          <w:rFonts w:cs="Arial"/>
          <w:b/>
          <w:bCs/>
          <w:sz w:val="28"/>
          <w:szCs w:val="28"/>
        </w:rPr>
        <w:t>D</w:t>
      </w:r>
      <w:r w:rsidR="00CB4245" w:rsidRPr="00D4211C">
        <w:rPr>
          <w:rFonts w:cs="Arial"/>
          <w:b/>
          <w:bCs/>
          <w:sz w:val="28"/>
          <w:szCs w:val="28"/>
        </w:rPr>
        <w:t>efinitions</w:t>
      </w:r>
      <w:bookmarkEnd w:id="13"/>
    </w:p>
    <w:p w14:paraId="4BA20C96" w14:textId="3316113C" w:rsidR="00285A4E" w:rsidRPr="00352EA6" w:rsidRDefault="00285A4E" w:rsidP="00ED3033">
      <w:pPr>
        <w:pStyle w:val="ListParagraph"/>
        <w:numPr>
          <w:ilvl w:val="1"/>
          <w:numId w:val="4"/>
        </w:numPr>
        <w:rPr>
          <w:lang w:eastAsia="en-US"/>
        </w:rPr>
      </w:pPr>
      <w:proofErr w:type="gramStart"/>
      <w:r w:rsidRPr="00352EA6">
        <w:rPr>
          <w:lang w:eastAsia="en-US"/>
        </w:rPr>
        <w:t>For the purpose of</w:t>
      </w:r>
      <w:proofErr w:type="gramEnd"/>
      <w:r w:rsidRPr="00352EA6">
        <w:rPr>
          <w:lang w:eastAsia="en-US"/>
        </w:rPr>
        <w:t xml:space="preserve"> applying the provisions contained in this document, the following definitions shall have the following meanings</w:t>
      </w:r>
      <w:r w:rsidR="00775925" w:rsidRPr="00352EA6">
        <w:rPr>
          <w:lang w:eastAsia="en-US"/>
        </w:rPr>
        <w:t>:</w:t>
      </w:r>
    </w:p>
    <w:p w14:paraId="70A00036" w14:textId="77777777" w:rsidR="00775925" w:rsidRPr="00352EA6" w:rsidRDefault="00775925" w:rsidP="00775925">
      <w:pPr>
        <w:pStyle w:val="ListParagraph"/>
        <w:ind w:left="1162"/>
        <w:rPr>
          <w:lang w:eastAsia="en-US"/>
        </w:rPr>
      </w:pPr>
    </w:p>
    <w:tbl>
      <w:tblPr>
        <w:tblStyle w:val="TableGrid"/>
        <w:tblW w:w="7895" w:type="dxa"/>
        <w:tblInd w:w="1162" w:type="dxa"/>
        <w:tblLook w:val="04A0" w:firstRow="1" w:lastRow="0" w:firstColumn="1" w:lastColumn="0" w:noHBand="0" w:noVBand="1"/>
      </w:tblPr>
      <w:tblGrid>
        <w:gridCol w:w="1732"/>
        <w:gridCol w:w="6163"/>
      </w:tblGrid>
      <w:tr w:rsidR="00DF2C07" w:rsidRPr="005A32C4" w14:paraId="26F215F6" w14:textId="77777777" w:rsidTr="00464102">
        <w:tc>
          <w:tcPr>
            <w:tcW w:w="1732" w:type="dxa"/>
          </w:tcPr>
          <w:p w14:paraId="41CB2189" w14:textId="03A99927" w:rsidR="00DF2C07" w:rsidRPr="00352EA6" w:rsidRDefault="00DF2C07" w:rsidP="008A0A7D">
            <w:pPr>
              <w:spacing w:after="240"/>
              <w:rPr>
                <w:rFonts w:cs="Arial"/>
                <w:b/>
                <w:bCs/>
                <w:szCs w:val="24"/>
              </w:rPr>
            </w:pPr>
            <w:r w:rsidRPr="00352EA6">
              <w:rPr>
                <w:rFonts w:cs="Arial"/>
                <w:b/>
                <w:bCs/>
                <w:szCs w:val="24"/>
              </w:rPr>
              <w:t xml:space="preserve">Probation </w:t>
            </w:r>
          </w:p>
        </w:tc>
        <w:tc>
          <w:tcPr>
            <w:tcW w:w="6163" w:type="dxa"/>
          </w:tcPr>
          <w:p w14:paraId="28D24D74" w14:textId="36A5B101" w:rsidR="00DF2C07" w:rsidRPr="00352EA6" w:rsidRDefault="005B7F50" w:rsidP="008A0A7D">
            <w:pPr>
              <w:spacing w:after="240"/>
              <w:rPr>
                <w:rFonts w:cs="Arial"/>
                <w:szCs w:val="24"/>
              </w:rPr>
            </w:pPr>
            <w:r w:rsidRPr="00352EA6">
              <w:rPr>
                <w:rFonts w:cs="Arial"/>
                <w:szCs w:val="24"/>
              </w:rPr>
              <w:t>i</w:t>
            </w:r>
            <w:r w:rsidR="00A2316B" w:rsidRPr="00352EA6">
              <w:rPr>
                <w:rFonts w:cs="Arial"/>
                <w:szCs w:val="24"/>
              </w:rPr>
              <w:t>s a process of assessing</w:t>
            </w:r>
            <w:r w:rsidR="001F2B21" w:rsidRPr="00352EA6">
              <w:rPr>
                <w:rFonts w:cs="Arial"/>
                <w:szCs w:val="24"/>
              </w:rPr>
              <w:t xml:space="preserve"> </w:t>
            </w:r>
            <w:r w:rsidR="00A2316B" w:rsidRPr="00352EA6">
              <w:rPr>
                <w:rFonts w:cs="Arial"/>
                <w:szCs w:val="24"/>
              </w:rPr>
              <w:t xml:space="preserve">a new </w:t>
            </w:r>
            <w:r w:rsidR="00D6208A" w:rsidRPr="00352EA6">
              <w:rPr>
                <w:rFonts w:cs="Arial"/>
                <w:szCs w:val="24"/>
              </w:rPr>
              <w:t>colleague’</w:t>
            </w:r>
            <w:r w:rsidR="00A2316B" w:rsidRPr="00352EA6">
              <w:rPr>
                <w:rFonts w:cs="Arial"/>
                <w:szCs w:val="24"/>
              </w:rPr>
              <w:t xml:space="preserve">s abilities and skills to demonstrate suitability to their role, while considering conduct, performance </w:t>
            </w:r>
            <w:r w:rsidR="0095355A" w:rsidRPr="00352EA6">
              <w:rPr>
                <w:rFonts w:cs="Arial"/>
                <w:szCs w:val="24"/>
              </w:rPr>
              <w:t xml:space="preserve">and </w:t>
            </w:r>
            <w:r w:rsidR="00A2316B" w:rsidRPr="00352EA6">
              <w:rPr>
                <w:rFonts w:cs="Arial"/>
                <w:szCs w:val="24"/>
              </w:rPr>
              <w:t xml:space="preserve">attendance within a set </w:t>
            </w:r>
            <w:r w:rsidR="00331357" w:rsidRPr="00352EA6">
              <w:rPr>
                <w:rFonts w:cs="Arial"/>
                <w:szCs w:val="24"/>
              </w:rPr>
              <w:t>period</w:t>
            </w:r>
            <w:r w:rsidR="00A2316B" w:rsidRPr="00352EA6">
              <w:rPr>
                <w:rFonts w:cs="Arial"/>
                <w:szCs w:val="24"/>
              </w:rPr>
              <w:t xml:space="preserve"> </w:t>
            </w:r>
            <w:r w:rsidR="0070585F" w:rsidRPr="00352EA6">
              <w:rPr>
                <w:rFonts w:cs="Arial"/>
                <w:szCs w:val="24"/>
              </w:rPr>
              <w:t>of commencing employment with the Trust.</w:t>
            </w:r>
            <w:r w:rsidR="00C717FF" w:rsidRPr="00352EA6">
              <w:rPr>
                <w:rFonts w:cs="Arial"/>
                <w:szCs w:val="24"/>
              </w:rPr>
              <w:t xml:space="preserve"> </w:t>
            </w:r>
          </w:p>
        </w:tc>
      </w:tr>
      <w:tr w:rsidR="00775925" w:rsidRPr="005A32C4" w14:paraId="3A16D91A" w14:textId="77777777" w:rsidTr="00464102">
        <w:tc>
          <w:tcPr>
            <w:tcW w:w="1732" w:type="dxa"/>
          </w:tcPr>
          <w:p w14:paraId="7A34576B" w14:textId="5A3669CF" w:rsidR="00775925" w:rsidRPr="00352EA6" w:rsidRDefault="00B67640" w:rsidP="00AC3090">
            <w:pPr>
              <w:rPr>
                <w:rFonts w:cs="Arial"/>
                <w:b/>
                <w:bCs/>
                <w:szCs w:val="24"/>
              </w:rPr>
            </w:pPr>
            <w:r w:rsidRPr="00352EA6">
              <w:rPr>
                <w:rFonts w:cs="Arial"/>
                <w:b/>
                <w:bCs/>
                <w:szCs w:val="24"/>
              </w:rPr>
              <w:t>Colleague</w:t>
            </w:r>
          </w:p>
        </w:tc>
        <w:tc>
          <w:tcPr>
            <w:tcW w:w="6163" w:type="dxa"/>
          </w:tcPr>
          <w:p w14:paraId="450AAFC3" w14:textId="2D6DC46E" w:rsidR="00775925" w:rsidRPr="00352EA6" w:rsidRDefault="00775925" w:rsidP="00AC3090">
            <w:pPr>
              <w:rPr>
                <w:rFonts w:cs="Arial"/>
                <w:szCs w:val="24"/>
              </w:rPr>
            </w:pPr>
            <w:r w:rsidRPr="00352EA6">
              <w:rPr>
                <w:rFonts w:cs="Arial"/>
                <w:szCs w:val="24"/>
              </w:rPr>
              <w:t xml:space="preserve">You're classed as </w:t>
            </w:r>
            <w:r w:rsidR="00D46238" w:rsidRPr="00352EA6">
              <w:rPr>
                <w:rFonts w:cs="Arial"/>
                <w:szCs w:val="24"/>
              </w:rPr>
              <w:t>a</w:t>
            </w:r>
            <w:r w:rsidR="00B67640" w:rsidRPr="00352EA6">
              <w:rPr>
                <w:rFonts w:cs="Arial"/>
                <w:szCs w:val="24"/>
              </w:rPr>
              <w:t xml:space="preserve"> colleague</w:t>
            </w:r>
            <w:r w:rsidRPr="00352EA6">
              <w:rPr>
                <w:rFonts w:cs="Arial"/>
                <w:szCs w:val="24"/>
              </w:rPr>
              <w:t xml:space="preserve"> if you:</w:t>
            </w:r>
          </w:p>
          <w:p w14:paraId="4605AA79" w14:textId="51869DB7" w:rsidR="00775925" w:rsidRPr="00352EA6" w:rsidRDefault="00676390" w:rsidP="00FE376A">
            <w:pPr>
              <w:pStyle w:val="ListParagraph"/>
              <w:numPr>
                <w:ilvl w:val="0"/>
                <w:numId w:val="8"/>
              </w:numPr>
              <w:jc w:val="both"/>
            </w:pPr>
            <w:r w:rsidRPr="00352EA6">
              <w:t>H</w:t>
            </w:r>
            <w:r w:rsidR="00775925" w:rsidRPr="00352EA6">
              <w:t xml:space="preserve">ave an employment contract </w:t>
            </w:r>
            <w:r w:rsidR="00312E1D" w:rsidRPr="00352EA6">
              <w:t>with the Trust, formed when you accepted the job</w:t>
            </w:r>
          </w:p>
          <w:p w14:paraId="6269CD9B" w14:textId="21BE4E05" w:rsidR="00775925" w:rsidRPr="00352EA6" w:rsidRDefault="00676390" w:rsidP="00FE376A">
            <w:pPr>
              <w:pStyle w:val="ListParagraph"/>
              <w:numPr>
                <w:ilvl w:val="0"/>
                <w:numId w:val="8"/>
              </w:numPr>
              <w:jc w:val="both"/>
            </w:pPr>
            <w:r w:rsidRPr="00352EA6">
              <w:t>T</w:t>
            </w:r>
            <w:r w:rsidR="00775925" w:rsidRPr="00352EA6">
              <w:t xml:space="preserve">end to be provided regular work </w:t>
            </w:r>
            <w:r w:rsidR="0072685B" w:rsidRPr="00352EA6">
              <w:t>by the Trust</w:t>
            </w:r>
          </w:p>
          <w:p w14:paraId="4D790453" w14:textId="5522FA06" w:rsidR="00775925" w:rsidRPr="00352EA6" w:rsidRDefault="00676390" w:rsidP="00FE376A">
            <w:pPr>
              <w:pStyle w:val="ListParagraph"/>
              <w:numPr>
                <w:ilvl w:val="0"/>
                <w:numId w:val="8"/>
              </w:numPr>
              <w:jc w:val="both"/>
            </w:pPr>
            <w:r w:rsidRPr="00352EA6">
              <w:t>A</w:t>
            </w:r>
            <w:r w:rsidR="00775925" w:rsidRPr="00352EA6">
              <w:t xml:space="preserve">re </w:t>
            </w:r>
            <w:r w:rsidR="0072685B" w:rsidRPr="00352EA6">
              <w:t>comp</w:t>
            </w:r>
            <w:r w:rsidR="0093727B" w:rsidRPr="00352EA6">
              <w:t xml:space="preserve">elled to carry out the work, and to carry it out </w:t>
            </w:r>
            <w:r w:rsidR="00775925" w:rsidRPr="00352EA6">
              <w:t>personally</w:t>
            </w:r>
            <w:r w:rsidR="0091365F" w:rsidRPr="00352EA6">
              <w:t xml:space="preserve"> </w:t>
            </w:r>
          </w:p>
          <w:p w14:paraId="158F6B5F" w14:textId="3F8787FE" w:rsidR="003404AC" w:rsidRPr="00352EA6" w:rsidRDefault="003404AC" w:rsidP="00AC3090">
            <w:pPr>
              <w:rPr>
                <w:rFonts w:cs="Arial"/>
                <w:szCs w:val="24"/>
              </w:rPr>
            </w:pPr>
          </w:p>
        </w:tc>
      </w:tr>
      <w:tr w:rsidR="00775925" w:rsidRPr="005A32C4" w14:paraId="4F2CA910" w14:textId="77777777" w:rsidTr="00464102">
        <w:tc>
          <w:tcPr>
            <w:tcW w:w="1732" w:type="dxa"/>
          </w:tcPr>
          <w:p w14:paraId="1993A020" w14:textId="77777777" w:rsidR="00775925" w:rsidRPr="00352EA6" w:rsidRDefault="00775925" w:rsidP="008A0A7D">
            <w:pPr>
              <w:spacing w:after="240"/>
              <w:rPr>
                <w:rFonts w:cs="Arial"/>
                <w:szCs w:val="24"/>
              </w:rPr>
            </w:pPr>
            <w:r w:rsidRPr="00352EA6">
              <w:rPr>
                <w:rFonts w:eastAsia="Arial" w:cs="Arial"/>
                <w:b/>
                <w:color w:val="000000"/>
                <w:szCs w:val="24"/>
                <w:lang w:eastAsia="en-GB"/>
              </w:rPr>
              <w:lastRenderedPageBreak/>
              <w:t>Continuous Service</w:t>
            </w:r>
          </w:p>
        </w:tc>
        <w:tc>
          <w:tcPr>
            <w:tcW w:w="6163" w:type="dxa"/>
          </w:tcPr>
          <w:p w14:paraId="7FA95358" w14:textId="77BA957F" w:rsidR="00775925" w:rsidRPr="00352EA6" w:rsidRDefault="00775925" w:rsidP="00331357">
            <w:pPr>
              <w:pStyle w:val="NoSpacing"/>
              <w:rPr>
                <w:rFonts w:ascii="Arial" w:eastAsia="Arial" w:hAnsi="Arial" w:cs="Arial"/>
                <w:color w:val="000000"/>
                <w:sz w:val="24"/>
                <w:szCs w:val="24"/>
                <w:lang w:eastAsia="en-GB"/>
              </w:rPr>
            </w:pPr>
            <w:r w:rsidRPr="00352EA6">
              <w:rPr>
                <w:rFonts w:ascii="Arial" w:eastAsia="Arial" w:hAnsi="Arial" w:cs="Arial"/>
                <w:color w:val="000000"/>
                <w:sz w:val="24"/>
                <w:szCs w:val="24"/>
                <w:lang w:eastAsia="en-GB"/>
              </w:rPr>
              <w:t>means full or part time employment with the Trust or any previous NHS employer provided there has not been a break of more than one week (Sunday to Saturday) between employments. This reflects the provisions of the Employment Rights Act 1996 and Agenda for Change handbook (where applicable) on continuous employment.</w:t>
            </w:r>
            <w:r w:rsidRPr="00352EA6">
              <w:rPr>
                <w:rFonts w:ascii="Arial" w:hAnsi="Arial" w:cs="Arial"/>
                <w:color w:val="FF0000"/>
                <w:sz w:val="24"/>
                <w:szCs w:val="24"/>
              </w:rPr>
              <w:t xml:space="preserve"> </w:t>
            </w:r>
          </w:p>
          <w:p w14:paraId="7E1A39E9" w14:textId="75DECE9D" w:rsidR="00331357" w:rsidRPr="00352EA6" w:rsidRDefault="00331357" w:rsidP="00331357">
            <w:pPr>
              <w:pStyle w:val="NoSpacing"/>
              <w:rPr>
                <w:rFonts w:ascii="Arial" w:hAnsi="Arial" w:cs="Arial"/>
                <w:sz w:val="24"/>
                <w:szCs w:val="24"/>
                <w:lang w:eastAsia="en-GB"/>
              </w:rPr>
            </w:pPr>
          </w:p>
        </w:tc>
      </w:tr>
      <w:tr w:rsidR="00775925" w:rsidRPr="005A32C4" w14:paraId="14A96BD3" w14:textId="77777777" w:rsidTr="00464102">
        <w:tc>
          <w:tcPr>
            <w:tcW w:w="1732" w:type="dxa"/>
          </w:tcPr>
          <w:p w14:paraId="7A547544" w14:textId="77777777" w:rsidR="00775925" w:rsidRPr="00352EA6" w:rsidRDefault="00775925" w:rsidP="008A0A7D">
            <w:pPr>
              <w:spacing w:after="240"/>
              <w:rPr>
                <w:rFonts w:eastAsia="Arial" w:cs="Arial"/>
                <w:b/>
                <w:color w:val="000000"/>
                <w:szCs w:val="24"/>
                <w:lang w:eastAsia="en-GB"/>
              </w:rPr>
            </w:pPr>
            <w:r w:rsidRPr="00352EA6">
              <w:rPr>
                <w:rFonts w:eastAsia="Arial" w:cs="Arial"/>
                <w:b/>
                <w:color w:val="000000"/>
                <w:szCs w:val="24"/>
                <w:lang w:eastAsia="en-GB"/>
              </w:rPr>
              <w:t>TUPE</w:t>
            </w:r>
          </w:p>
        </w:tc>
        <w:tc>
          <w:tcPr>
            <w:tcW w:w="6163" w:type="dxa"/>
          </w:tcPr>
          <w:p w14:paraId="1523ACD0" w14:textId="72914179" w:rsidR="003404AC" w:rsidRPr="00352EA6" w:rsidRDefault="00C30A1B" w:rsidP="00AC3090">
            <w:pPr>
              <w:autoSpaceDE w:val="0"/>
              <w:autoSpaceDN w:val="0"/>
              <w:adjustRightInd w:val="0"/>
              <w:rPr>
                <w:rFonts w:eastAsiaTheme="minorHAnsi" w:cs="Arial"/>
                <w:szCs w:val="24"/>
              </w:rPr>
            </w:pPr>
            <w:r w:rsidRPr="00352EA6">
              <w:rPr>
                <w:rFonts w:eastAsiaTheme="minorHAnsi" w:cs="Arial"/>
                <w:szCs w:val="24"/>
              </w:rPr>
              <w:t>TUPE stands for the Transfer of Undertakings (Protection of</w:t>
            </w:r>
            <w:r w:rsidR="009B4700" w:rsidRPr="00352EA6">
              <w:rPr>
                <w:rFonts w:eastAsiaTheme="minorHAnsi" w:cs="Arial"/>
                <w:szCs w:val="24"/>
              </w:rPr>
              <w:t xml:space="preserve"> </w:t>
            </w:r>
            <w:r w:rsidRPr="00352EA6">
              <w:rPr>
                <w:rFonts w:eastAsiaTheme="minorHAnsi" w:cs="Arial"/>
                <w:szCs w:val="24"/>
              </w:rPr>
              <w:t>Employment) Regulations. This is relevant to any redundancy</w:t>
            </w:r>
            <w:r w:rsidR="009B4700" w:rsidRPr="00352EA6">
              <w:rPr>
                <w:rFonts w:eastAsiaTheme="minorHAnsi" w:cs="Arial"/>
                <w:szCs w:val="24"/>
              </w:rPr>
              <w:t xml:space="preserve"> </w:t>
            </w:r>
            <w:r w:rsidRPr="00352EA6">
              <w:rPr>
                <w:rFonts w:eastAsiaTheme="minorHAnsi" w:cs="Arial"/>
                <w:szCs w:val="24"/>
              </w:rPr>
              <w:t>decision where a business or part of it is transferred from one</w:t>
            </w:r>
            <w:r w:rsidR="009B4700" w:rsidRPr="00352EA6">
              <w:rPr>
                <w:rFonts w:eastAsiaTheme="minorHAnsi" w:cs="Arial"/>
                <w:szCs w:val="24"/>
              </w:rPr>
              <w:t xml:space="preserve"> </w:t>
            </w:r>
            <w:r w:rsidRPr="00352EA6">
              <w:rPr>
                <w:rFonts w:cs="Arial"/>
                <w:szCs w:val="24"/>
              </w:rPr>
              <w:t>organisation to another.</w:t>
            </w:r>
          </w:p>
        </w:tc>
      </w:tr>
    </w:tbl>
    <w:p w14:paraId="09784394" w14:textId="669820AE" w:rsidR="00FA2F85" w:rsidRPr="00D4211C" w:rsidRDefault="00CB4245" w:rsidP="00FA2F85">
      <w:pPr>
        <w:numPr>
          <w:ilvl w:val="0"/>
          <w:numId w:val="2"/>
        </w:numPr>
        <w:tabs>
          <w:tab w:val="left" w:pos="1162"/>
        </w:tabs>
        <w:spacing w:before="360" w:after="240"/>
        <w:outlineLvl w:val="0"/>
        <w:rPr>
          <w:rFonts w:cs="Arial"/>
          <w:b/>
          <w:bCs/>
          <w:sz w:val="28"/>
          <w:szCs w:val="28"/>
        </w:rPr>
      </w:pPr>
      <w:bookmarkStart w:id="14" w:name="_Toc212122260"/>
      <w:r w:rsidRPr="00D4211C">
        <w:rPr>
          <w:rFonts w:cs="Arial"/>
          <w:b/>
          <w:bCs/>
          <w:sz w:val="28"/>
          <w:szCs w:val="28"/>
        </w:rPr>
        <w:t>Roles and Responsibilities</w:t>
      </w:r>
      <w:bookmarkEnd w:id="14"/>
    </w:p>
    <w:tbl>
      <w:tblPr>
        <w:tblStyle w:val="TableGrid"/>
        <w:tblW w:w="0" w:type="auto"/>
        <w:tblInd w:w="1162" w:type="dxa"/>
        <w:tblLook w:val="04A0" w:firstRow="1" w:lastRow="0" w:firstColumn="1" w:lastColumn="0" w:noHBand="0" w:noVBand="1"/>
      </w:tblPr>
      <w:tblGrid>
        <w:gridCol w:w="1937"/>
        <w:gridCol w:w="5917"/>
      </w:tblGrid>
      <w:tr w:rsidR="00D029B8" w:rsidRPr="005A32C4" w14:paraId="489B8924" w14:textId="77777777" w:rsidTr="00AC3090">
        <w:tc>
          <w:tcPr>
            <w:tcW w:w="1668" w:type="dxa"/>
          </w:tcPr>
          <w:p w14:paraId="6B3D06A5" w14:textId="224DDB49" w:rsidR="00D029B8" w:rsidRPr="00352EA6" w:rsidRDefault="00D029B8" w:rsidP="00D029B8">
            <w:pPr>
              <w:spacing w:after="240"/>
              <w:rPr>
                <w:rFonts w:cs="Arial"/>
                <w:b/>
                <w:bCs/>
                <w:szCs w:val="24"/>
              </w:rPr>
            </w:pPr>
            <w:r w:rsidRPr="00352EA6">
              <w:rPr>
                <w:rFonts w:eastAsia="Arial" w:cs="Arial"/>
                <w:b/>
                <w:color w:val="000000"/>
                <w:szCs w:val="24"/>
                <w:lang w:eastAsia="en-GB"/>
              </w:rPr>
              <w:t>Executive Board</w:t>
            </w:r>
          </w:p>
        </w:tc>
        <w:tc>
          <w:tcPr>
            <w:tcW w:w="6186" w:type="dxa"/>
          </w:tcPr>
          <w:p w14:paraId="114FE770" w14:textId="41DE9C64" w:rsidR="00D029B8" w:rsidRPr="00352EA6" w:rsidRDefault="00D029B8" w:rsidP="00ED7952">
            <w:pPr>
              <w:rPr>
                <w:rFonts w:cs="Arial"/>
                <w:bCs/>
                <w:szCs w:val="24"/>
              </w:rPr>
            </w:pPr>
            <w:bookmarkStart w:id="15" w:name="_Toc37706691"/>
            <w:r w:rsidRPr="00352EA6">
              <w:rPr>
                <w:rFonts w:cs="Arial"/>
                <w:bCs/>
                <w:szCs w:val="24"/>
              </w:rPr>
              <w:t>The Chief Executive Officer has delegated responsibility for the development and application of this procedure to th</w:t>
            </w:r>
            <w:r w:rsidR="000F5F60" w:rsidRPr="00352EA6">
              <w:rPr>
                <w:rFonts w:cs="Arial"/>
                <w:bCs/>
                <w:szCs w:val="24"/>
              </w:rPr>
              <w:t>e</w:t>
            </w:r>
            <w:r w:rsidRPr="00352EA6">
              <w:rPr>
                <w:rFonts w:cs="Arial"/>
                <w:bCs/>
                <w:szCs w:val="24"/>
              </w:rPr>
              <w:t xml:space="preserve"> </w:t>
            </w:r>
            <w:r w:rsidR="003A4C82" w:rsidRPr="00352EA6">
              <w:rPr>
                <w:rFonts w:cs="Arial"/>
                <w:bCs/>
                <w:szCs w:val="24"/>
              </w:rPr>
              <w:t>Chief People Officer</w:t>
            </w:r>
            <w:r w:rsidRPr="00352EA6">
              <w:rPr>
                <w:rFonts w:cs="Arial"/>
                <w:bCs/>
                <w:szCs w:val="24"/>
              </w:rPr>
              <w:t>.</w:t>
            </w:r>
            <w:bookmarkEnd w:id="15"/>
          </w:p>
          <w:p w14:paraId="1F34D351" w14:textId="4A253ADC" w:rsidR="003404AC" w:rsidRPr="00352EA6" w:rsidRDefault="003404AC" w:rsidP="003404AC">
            <w:pPr>
              <w:tabs>
                <w:tab w:val="left" w:pos="1162"/>
              </w:tabs>
              <w:jc w:val="both"/>
              <w:outlineLvl w:val="0"/>
              <w:rPr>
                <w:rFonts w:cs="Arial"/>
                <w:b/>
                <w:bCs/>
                <w:szCs w:val="24"/>
              </w:rPr>
            </w:pPr>
          </w:p>
        </w:tc>
      </w:tr>
      <w:tr w:rsidR="00D029B8" w:rsidRPr="005A32C4" w14:paraId="43AF2787" w14:textId="77777777" w:rsidTr="00AC3090">
        <w:tc>
          <w:tcPr>
            <w:tcW w:w="1668" w:type="dxa"/>
          </w:tcPr>
          <w:p w14:paraId="11E90532" w14:textId="6EC4419F" w:rsidR="00D029B8" w:rsidRPr="00352EA6" w:rsidRDefault="003A4C82" w:rsidP="00D029B8">
            <w:pPr>
              <w:spacing w:after="240"/>
              <w:rPr>
                <w:rFonts w:cs="Arial"/>
                <w:b/>
                <w:bCs/>
                <w:szCs w:val="24"/>
              </w:rPr>
            </w:pPr>
            <w:r w:rsidRPr="00352EA6">
              <w:rPr>
                <w:rFonts w:eastAsia="Arial" w:cs="Arial"/>
                <w:b/>
                <w:color w:val="000000"/>
                <w:szCs w:val="24"/>
                <w:lang w:eastAsia="en-GB"/>
              </w:rPr>
              <w:t>Chief People Officer</w:t>
            </w:r>
          </w:p>
        </w:tc>
        <w:tc>
          <w:tcPr>
            <w:tcW w:w="6186" w:type="dxa"/>
          </w:tcPr>
          <w:p w14:paraId="4BBD157B" w14:textId="0F215477" w:rsidR="00EB358A" w:rsidRPr="00352EA6" w:rsidRDefault="00D029B8" w:rsidP="00BC0624">
            <w:pPr>
              <w:rPr>
                <w:rFonts w:cs="Arial"/>
                <w:bCs/>
                <w:szCs w:val="24"/>
              </w:rPr>
            </w:pPr>
            <w:r w:rsidRPr="00352EA6">
              <w:rPr>
                <w:rFonts w:cs="Arial"/>
                <w:bCs/>
                <w:szCs w:val="24"/>
              </w:rPr>
              <w:t>Delegated responsibility for the development and application of this procedure.</w:t>
            </w:r>
            <w:r w:rsidR="00EB358A" w:rsidRPr="00352EA6">
              <w:rPr>
                <w:rFonts w:cs="Arial"/>
                <w:bCs/>
                <w:szCs w:val="24"/>
              </w:rPr>
              <w:t xml:space="preserve"> </w:t>
            </w:r>
          </w:p>
          <w:p w14:paraId="0CB206DE" w14:textId="77777777" w:rsidR="00BC0624" w:rsidRPr="00352EA6" w:rsidRDefault="00BC0624" w:rsidP="00BC0624">
            <w:pPr>
              <w:rPr>
                <w:rFonts w:cs="Arial"/>
                <w:bCs/>
                <w:szCs w:val="24"/>
              </w:rPr>
            </w:pPr>
          </w:p>
          <w:p w14:paraId="4DD9EEFA" w14:textId="79A31999" w:rsidR="00D029B8" w:rsidRPr="00352EA6" w:rsidRDefault="00EB358A" w:rsidP="00BC0624">
            <w:pPr>
              <w:rPr>
                <w:rFonts w:cs="Arial"/>
                <w:bCs/>
                <w:szCs w:val="24"/>
              </w:rPr>
            </w:pPr>
            <w:r w:rsidRPr="00352EA6">
              <w:rPr>
                <w:rFonts w:cs="Arial"/>
                <w:bCs/>
                <w:szCs w:val="24"/>
              </w:rPr>
              <w:t>The</w:t>
            </w:r>
            <w:r w:rsidR="000F5F60" w:rsidRPr="00352EA6">
              <w:rPr>
                <w:rFonts w:cs="Arial"/>
                <w:bCs/>
                <w:szCs w:val="24"/>
              </w:rPr>
              <w:t xml:space="preserve"> </w:t>
            </w:r>
            <w:r w:rsidR="003A4C82" w:rsidRPr="00352EA6">
              <w:rPr>
                <w:rFonts w:cs="Arial"/>
                <w:bCs/>
                <w:szCs w:val="24"/>
              </w:rPr>
              <w:t>Chief People Officer</w:t>
            </w:r>
            <w:r w:rsidRPr="00352EA6">
              <w:rPr>
                <w:rFonts w:cs="Arial"/>
                <w:bCs/>
                <w:szCs w:val="24"/>
              </w:rPr>
              <w:t xml:space="preserve"> is accountable to the Trust Board for ensuring Trust wide compliance with the policy and consistency in its application.</w:t>
            </w:r>
          </w:p>
          <w:p w14:paraId="3378FDD8" w14:textId="16016059" w:rsidR="003404AC" w:rsidRPr="00352EA6" w:rsidRDefault="003404AC" w:rsidP="003404AC">
            <w:pPr>
              <w:rPr>
                <w:rFonts w:cs="Arial"/>
                <w:bCs/>
                <w:szCs w:val="24"/>
              </w:rPr>
            </w:pPr>
          </w:p>
        </w:tc>
      </w:tr>
      <w:tr w:rsidR="00D029B8" w:rsidRPr="005A32C4" w14:paraId="210B561E" w14:textId="77777777" w:rsidTr="00AC3090">
        <w:tc>
          <w:tcPr>
            <w:tcW w:w="1668" w:type="dxa"/>
          </w:tcPr>
          <w:p w14:paraId="67E0D350" w14:textId="658D2CCA" w:rsidR="00D029B8" w:rsidRPr="00352EA6" w:rsidRDefault="00D029B8" w:rsidP="00D029B8">
            <w:pPr>
              <w:spacing w:after="240"/>
              <w:rPr>
                <w:rFonts w:eastAsia="Arial" w:cs="Arial"/>
                <w:b/>
                <w:color w:val="000000"/>
                <w:szCs w:val="24"/>
                <w:lang w:eastAsia="en-GB"/>
              </w:rPr>
            </w:pPr>
            <w:r w:rsidRPr="00352EA6">
              <w:rPr>
                <w:rFonts w:eastAsia="Arial" w:cs="Arial"/>
                <w:b/>
                <w:color w:val="000000"/>
                <w:szCs w:val="24"/>
                <w:lang w:eastAsia="en-GB"/>
              </w:rPr>
              <w:t>Line Manager</w:t>
            </w:r>
          </w:p>
        </w:tc>
        <w:tc>
          <w:tcPr>
            <w:tcW w:w="6186" w:type="dxa"/>
          </w:tcPr>
          <w:p w14:paraId="7119C2D6" w14:textId="272F4B45" w:rsidR="003404AC" w:rsidRPr="00352EA6" w:rsidRDefault="00EB358A" w:rsidP="009229CA">
            <w:pPr>
              <w:rPr>
                <w:rFonts w:cs="Arial"/>
                <w:bCs/>
                <w:szCs w:val="24"/>
              </w:rPr>
            </w:pPr>
            <w:r w:rsidRPr="00352EA6">
              <w:rPr>
                <w:rFonts w:cs="Arial"/>
                <w:bCs/>
                <w:szCs w:val="24"/>
              </w:rPr>
              <w:t xml:space="preserve">To ensure this policy is implemented fairly and appropriately and </w:t>
            </w:r>
            <w:r w:rsidR="00362372" w:rsidRPr="00352EA6">
              <w:rPr>
                <w:rFonts w:cs="Arial"/>
                <w:szCs w:val="24"/>
              </w:rPr>
              <w:t>colleagues</w:t>
            </w:r>
            <w:r w:rsidRPr="00352EA6">
              <w:rPr>
                <w:rFonts w:cs="Arial"/>
                <w:bCs/>
                <w:szCs w:val="24"/>
              </w:rPr>
              <w:t xml:space="preserve"> understand the required standard expected to pass their probationary period.</w:t>
            </w:r>
          </w:p>
          <w:p w14:paraId="0F4DCC47" w14:textId="77777777" w:rsidR="00620747" w:rsidRPr="00352EA6" w:rsidRDefault="00620747" w:rsidP="009229CA">
            <w:pPr>
              <w:rPr>
                <w:rFonts w:cs="Arial"/>
                <w:bCs/>
                <w:szCs w:val="24"/>
              </w:rPr>
            </w:pPr>
          </w:p>
          <w:p w14:paraId="76C523BD" w14:textId="02B0BD56" w:rsidR="00EB358A" w:rsidRPr="00352EA6" w:rsidRDefault="00EB358A" w:rsidP="009229CA">
            <w:pPr>
              <w:rPr>
                <w:rFonts w:cs="Arial"/>
                <w:bCs/>
                <w:szCs w:val="24"/>
              </w:rPr>
            </w:pPr>
            <w:r w:rsidRPr="00352EA6">
              <w:rPr>
                <w:rFonts w:cs="Arial"/>
                <w:bCs/>
                <w:szCs w:val="24"/>
              </w:rPr>
              <w:t xml:space="preserve">To ensure </w:t>
            </w:r>
            <w:r w:rsidR="00362372" w:rsidRPr="00352EA6">
              <w:rPr>
                <w:rFonts w:cs="Arial"/>
                <w:szCs w:val="24"/>
              </w:rPr>
              <w:t>colleagues</w:t>
            </w:r>
            <w:r w:rsidRPr="00352EA6">
              <w:rPr>
                <w:rFonts w:cs="Arial"/>
                <w:bCs/>
                <w:szCs w:val="24"/>
              </w:rPr>
              <w:t xml:space="preserve"> receive the right level of support and training to achieve the required standard.</w:t>
            </w:r>
          </w:p>
          <w:p w14:paraId="28C5CBC3" w14:textId="77777777" w:rsidR="00104A6C" w:rsidRPr="005A32C4" w:rsidRDefault="00104A6C" w:rsidP="009229CA">
            <w:pPr>
              <w:rPr>
                <w:szCs w:val="22"/>
              </w:rPr>
            </w:pPr>
          </w:p>
          <w:p w14:paraId="27AE93E1" w14:textId="50750415" w:rsidR="009D2A47" w:rsidRPr="00352EA6" w:rsidRDefault="00104A6C" w:rsidP="009229CA">
            <w:pPr>
              <w:rPr>
                <w:rFonts w:cs="Arial"/>
                <w:bCs/>
                <w:szCs w:val="24"/>
              </w:rPr>
            </w:pPr>
            <w:r w:rsidRPr="005A32C4">
              <w:rPr>
                <w:szCs w:val="22"/>
              </w:rPr>
              <w:t>T</w:t>
            </w:r>
            <w:r w:rsidR="009D2A47" w:rsidRPr="00352EA6">
              <w:rPr>
                <w:rFonts w:cs="Arial"/>
                <w:szCs w:val="24"/>
              </w:rPr>
              <w:t>o carry out a workplace assessment</w:t>
            </w:r>
            <w:r w:rsidRPr="00352EA6">
              <w:rPr>
                <w:rFonts w:cs="Arial"/>
                <w:szCs w:val="24"/>
              </w:rPr>
              <w:t>, where necessary,</w:t>
            </w:r>
            <w:r w:rsidR="009D2A47" w:rsidRPr="00352EA6">
              <w:rPr>
                <w:rFonts w:cs="Arial"/>
                <w:szCs w:val="24"/>
              </w:rPr>
              <w:t xml:space="preserve"> and ensure that any reasonable adjustments required at work are implemented in a timely manner.</w:t>
            </w:r>
          </w:p>
          <w:p w14:paraId="107AB7C2" w14:textId="77777777" w:rsidR="00620747" w:rsidRPr="00352EA6" w:rsidRDefault="00620747" w:rsidP="009229CA">
            <w:pPr>
              <w:rPr>
                <w:rFonts w:cs="Arial"/>
                <w:bCs/>
                <w:szCs w:val="24"/>
              </w:rPr>
            </w:pPr>
          </w:p>
          <w:p w14:paraId="0FDD50E1" w14:textId="7080D80E" w:rsidR="00EB358A" w:rsidRPr="00352EA6" w:rsidRDefault="00E84BA9" w:rsidP="009229CA">
            <w:pPr>
              <w:rPr>
                <w:rFonts w:cs="Arial"/>
                <w:bCs/>
                <w:szCs w:val="24"/>
              </w:rPr>
            </w:pPr>
            <w:r w:rsidRPr="00352EA6">
              <w:rPr>
                <w:rFonts w:cs="Arial"/>
                <w:bCs/>
                <w:szCs w:val="24"/>
              </w:rPr>
              <w:t>To provide</w:t>
            </w:r>
            <w:r w:rsidR="00AB75CB" w:rsidRPr="00352EA6">
              <w:rPr>
                <w:rFonts w:cs="Arial"/>
                <w:bCs/>
                <w:szCs w:val="24"/>
              </w:rPr>
              <w:t xml:space="preserve"> an opportunity for colleagues to receive feedback</w:t>
            </w:r>
            <w:r w:rsidR="00F555EF" w:rsidRPr="00352EA6">
              <w:rPr>
                <w:rFonts w:cs="Arial"/>
                <w:bCs/>
                <w:szCs w:val="24"/>
              </w:rPr>
              <w:t>.</w:t>
            </w:r>
          </w:p>
          <w:p w14:paraId="6BFFDE73" w14:textId="77777777" w:rsidR="00AB75CB" w:rsidRPr="00352EA6" w:rsidRDefault="00AB75CB" w:rsidP="009229CA">
            <w:pPr>
              <w:rPr>
                <w:rFonts w:cs="Arial"/>
                <w:bCs/>
                <w:szCs w:val="24"/>
              </w:rPr>
            </w:pPr>
          </w:p>
          <w:p w14:paraId="74CE6209" w14:textId="139C7616" w:rsidR="00EB358A" w:rsidRPr="00352EA6" w:rsidRDefault="00EB358A" w:rsidP="009229CA">
            <w:pPr>
              <w:rPr>
                <w:rFonts w:cs="Arial"/>
                <w:bCs/>
                <w:szCs w:val="24"/>
              </w:rPr>
            </w:pPr>
            <w:r w:rsidRPr="00352EA6">
              <w:rPr>
                <w:rFonts w:cs="Arial"/>
                <w:bCs/>
                <w:szCs w:val="24"/>
              </w:rPr>
              <w:t>To set clear, appropriate and reasonable objective</w:t>
            </w:r>
            <w:r w:rsidR="0077624B" w:rsidRPr="00352EA6">
              <w:rPr>
                <w:rFonts w:cs="Arial"/>
                <w:bCs/>
                <w:szCs w:val="24"/>
              </w:rPr>
              <w:t>s</w:t>
            </w:r>
            <w:r w:rsidRPr="00352EA6">
              <w:rPr>
                <w:rFonts w:cs="Arial"/>
                <w:bCs/>
                <w:szCs w:val="24"/>
              </w:rPr>
              <w:t>.</w:t>
            </w:r>
          </w:p>
          <w:p w14:paraId="3717A46A" w14:textId="1E48FCDF" w:rsidR="00BC2E0B" w:rsidRPr="00352EA6" w:rsidRDefault="00BC2E0B" w:rsidP="00BC0624">
            <w:pPr>
              <w:rPr>
                <w:rFonts w:cs="Arial"/>
                <w:bCs/>
                <w:szCs w:val="24"/>
              </w:rPr>
            </w:pPr>
          </w:p>
        </w:tc>
      </w:tr>
      <w:tr w:rsidR="00EA5A7F" w:rsidRPr="005A32C4" w14:paraId="7B60DB97" w14:textId="77777777" w:rsidTr="00AC3090">
        <w:tc>
          <w:tcPr>
            <w:tcW w:w="1668" w:type="dxa"/>
          </w:tcPr>
          <w:p w14:paraId="19AED32C" w14:textId="1215973F" w:rsidR="00EA5A7F" w:rsidRPr="00352EA6" w:rsidRDefault="003A4C82" w:rsidP="00D029B8">
            <w:pPr>
              <w:spacing w:after="240"/>
              <w:rPr>
                <w:rFonts w:eastAsia="Arial" w:cs="Arial"/>
                <w:b/>
                <w:color w:val="000000"/>
                <w:szCs w:val="24"/>
                <w:lang w:eastAsia="en-GB"/>
              </w:rPr>
            </w:pPr>
            <w:r w:rsidRPr="00352EA6">
              <w:rPr>
                <w:rFonts w:eastAsia="Arial" w:cs="Arial"/>
                <w:b/>
                <w:color w:val="000000"/>
                <w:szCs w:val="24"/>
                <w:lang w:eastAsia="en-GB"/>
              </w:rPr>
              <w:t>People Professional</w:t>
            </w:r>
          </w:p>
        </w:tc>
        <w:tc>
          <w:tcPr>
            <w:tcW w:w="6186" w:type="dxa"/>
          </w:tcPr>
          <w:p w14:paraId="688B006C" w14:textId="21F9CB55" w:rsidR="00EB358A" w:rsidRPr="00352EA6" w:rsidRDefault="00EA5A7F" w:rsidP="00BC0624">
            <w:pPr>
              <w:rPr>
                <w:rFonts w:cs="Arial"/>
                <w:szCs w:val="24"/>
              </w:rPr>
            </w:pPr>
            <w:r w:rsidRPr="00352EA6">
              <w:rPr>
                <w:rFonts w:cs="Arial"/>
                <w:szCs w:val="24"/>
              </w:rPr>
              <w:t>To provide advice,</w:t>
            </w:r>
            <w:r w:rsidR="00EB358A" w:rsidRPr="00352EA6">
              <w:rPr>
                <w:rFonts w:cs="Arial"/>
                <w:szCs w:val="24"/>
              </w:rPr>
              <w:t xml:space="preserve"> coaching, training</w:t>
            </w:r>
            <w:r w:rsidRPr="00352EA6">
              <w:rPr>
                <w:rFonts w:cs="Arial"/>
                <w:szCs w:val="24"/>
              </w:rPr>
              <w:t xml:space="preserve"> and guidance to managers on the application of the policy. </w:t>
            </w:r>
          </w:p>
          <w:p w14:paraId="06FA4204" w14:textId="77777777" w:rsidR="00BC0624" w:rsidRPr="00352EA6" w:rsidRDefault="00BC0624" w:rsidP="00BC0624">
            <w:pPr>
              <w:rPr>
                <w:rFonts w:cs="Arial"/>
                <w:szCs w:val="24"/>
              </w:rPr>
            </w:pPr>
          </w:p>
          <w:p w14:paraId="435FEB44" w14:textId="77777777" w:rsidR="00EB358A" w:rsidRPr="00352EA6" w:rsidRDefault="007752C0" w:rsidP="00BC0624">
            <w:pPr>
              <w:rPr>
                <w:rFonts w:cs="Arial"/>
                <w:szCs w:val="24"/>
              </w:rPr>
            </w:pPr>
            <w:r w:rsidRPr="00352EA6">
              <w:rPr>
                <w:rFonts w:cs="Arial"/>
                <w:szCs w:val="24"/>
              </w:rPr>
              <w:t>Monitor</w:t>
            </w:r>
            <w:r w:rsidR="006136D7" w:rsidRPr="00352EA6">
              <w:rPr>
                <w:rFonts w:cs="Arial"/>
                <w:szCs w:val="24"/>
              </w:rPr>
              <w:t xml:space="preserve"> and review the effectiveness of this policy</w:t>
            </w:r>
            <w:r w:rsidR="00EA5A7F" w:rsidRPr="00352EA6">
              <w:rPr>
                <w:rFonts w:cs="Arial"/>
                <w:szCs w:val="24"/>
              </w:rPr>
              <w:t xml:space="preserve">. </w:t>
            </w:r>
          </w:p>
          <w:p w14:paraId="639BE919" w14:textId="77777777" w:rsidR="00BC0624" w:rsidRPr="00352EA6" w:rsidRDefault="00BC0624" w:rsidP="00BC0624">
            <w:pPr>
              <w:rPr>
                <w:rFonts w:cs="Arial"/>
                <w:szCs w:val="24"/>
              </w:rPr>
            </w:pPr>
          </w:p>
          <w:p w14:paraId="643A1E25" w14:textId="49C34787" w:rsidR="003404AC" w:rsidRPr="00352EA6" w:rsidRDefault="00EA5A7F" w:rsidP="00BC0624">
            <w:pPr>
              <w:rPr>
                <w:rFonts w:cs="Arial"/>
                <w:szCs w:val="24"/>
              </w:rPr>
            </w:pPr>
            <w:r w:rsidRPr="00352EA6">
              <w:rPr>
                <w:rFonts w:cs="Arial"/>
                <w:szCs w:val="24"/>
              </w:rPr>
              <w:lastRenderedPageBreak/>
              <w:t xml:space="preserve">To support the managers with probationary extension meeting including hearing. </w:t>
            </w:r>
          </w:p>
          <w:p w14:paraId="62E80DA8" w14:textId="3200D00C" w:rsidR="00232FB7" w:rsidRPr="00352EA6" w:rsidRDefault="00232FB7" w:rsidP="00BC0624">
            <w:pPr>
              <w:rPr>
                <w:rFonts w:cs="Arial"/>
                <w:szCs w:val="24"/>
              </w:rPr>
            </w:pPr>
          </w:p>
        </w:tc>
      </w:tr>
      <w:tr w:rsidR="00634FFB" w:rsidRPr="005A32C4" w14:paraId="4DAFA9CB" w14:textId="77777777" w:rsidTr="00AC3090">
        <w:tc>
          <w:tcPr>
            <w:tcW w:w="1668" w:type="dxa"/>
          </w:tcPr>
          <w:p w14:paraId="07086076" w14:textId="2CC42322" w:rsidR="00634FFB" w:rsidRPr="00352EA6" w:rsidRDefault="00634FFB" w:rsidP="00D029B8">
            <w:pPr>
              <w:spacing w:after="240"/>
              <w:rPr>
                <w:rFonts w:eastAsia="Arial" w:cs="Arial"/>
                <w:b/>
                <w:color w:val="000000"/>
                <w:szCs w:val="24"/>
                <w:lang w:eastAsia="en-GB"/>
              </w:rPr>
            </w:pPr>
            <w:r w:rsidRPr="00352EA6">
              <w:rPr>
                <w:rFonts w:eastAsia="Arial" w:cs="Arial"/>
                <w:b/>
                <w:color w:val="000000"/>
                <w:szCs w:val="24"/>
                <w:lang w:eastAsia="en-GB"/>
              </w:rPr>
              <w:lastRenderedPageBreak/>
              <w:t xml:space="preserve">Trade Union Representative </w:t>
            </w:r>
          </w:p>
        </w:tc>
        <w:tc>
          <w:tcPr>
            <w:tcW w:w="6186" w:type="dxa"/>
          </w:tcPr>
          <w:p w14:paraId="2F088628" w14:textId="0DED956C" w:rsidR="00634FFB" w:rsidRPr="00352EA6" w:rsidRDefault="00C72218" w:rsidP="00BC0624">
            <w:pPr>
              <w:rPr>
                <w:rFonts w:cs="Arial"/>
                <w:bCs/>
                <w:szCs w:val="24"/>
              </w:rPr>
            </w:pPr>
            <w:r w:rsidRPr="00352EA6">
              <w:rPr>
                <w:rFonts w:cs="Arial"/>
                <w:bCs/>
                <w:szCs w:val="24"/>
              </w:rPr>
              <w:t xml:space="preserve">To provide appropriate advice and support to </w:t>
            </w:r>
            <w:r w:rsidR="003F403F" w:rsidRPr="00352EA6">
              <w:rPr>
                <w:rFonts w:cs="Arial"/>
                <w:szCs w:val="24"/>
              </w:rPr>
              <w:t>colleagues</w:t>
            </w:r>
            <w:r w:rsidR="003F403F" w:rsidRPr="00352EA6">
              <w:rPr>
                <w:rFonts w:cs="Arial"/>
                <w:bCs/>
                <w:szCs w:val="24"/>
              </w:rPr>
              <w:t xml:space="preserve"> </w:t>
            </w:r>
            <w:r w:rsidRPr="00352EA6">
              <w:rPr>
                <w:rFonts w:cs="Arial"/>
                <w:bCs/>
                <w:szCs w:val="24"/>
              </w:rPr>
              <w:t>in the application of the policy by upholding the Trust Values.</w:t>
            </w:r>
          </w:p>
          <w:p w14:paraId="67694CAE" w14:textId="674722A2" w:rsidR="003404AC" w:rsidRPr="00352EA6" w:rsidRDefault="003404AC" w:rsidP="00EA5A7F">
            <w:pPr>
              <w:rPr>
                <w:rFonts w:cs="Arial"/>
                <w:bCs/>
                <w:szCs w:val="24"/>
              </w:rPr>
            </w:pPr>
          </w:p>
        </w:tc>
      </w:tr>
      <w:tr w:rsidR="00634FFB" w:rsidRPr="005A32C4" w14:paraId="3A1FBC91" w14:textId="77777777" w:rsidTr="00AC3090">
        <w:tc>
          <w:tcPr>
            <w:tcW w:w="1668" w:type="dxa"/>
          </w:tcPr>
          <w:p w14:paraId="25D04BDD" w14:textId="5DBE3008" w:rsidR="00634FFB" w:rsidRPr="00352EA6" w:rsidRDefault="003F403F" w:rsidP="00D029B8">
            <w:pPr>
              <w:spacing w:after="240"/>
              <w:rPr>
                <w:rFonts w:eastAsia="Arial" w:cs="Arial"/>
                <w:b/>
                <w:color w:val="000000"/>
                <w:szCs w:val="24"/>
                <w:lang w:eastAsia="en-GB"/>
              </w:rPr>
            </w:pPr>
            <w:r w:rsidRPr="00352EA6">
              <w:rPr>
                <w:rFonts w:eastAsia="Arial" w:cs="Arial"/>
                <w:b/>
                <w:color w:val="000000"/>
                <w:szCs w:val="24"/>
                <w:lang w:eastAsia="en-GB"/>
              </w:rPr>
              <w:t>Colleague</w:t>
            </w:r>
          </w:p>
        </w:tc>
        <w:tc>
          <w:tcPr>
            <w:tcW w:w="6186" w:type="dxa"/>
          </w:tcPr>
          <w:p w14:paraId="4CF5CFEC" w14:textId="1E29F93A" w:rsidR="00EB358A" w:rsidRPr="00352EA6" w:rsidRDefault="00EB358A" w:rsidP="00ED7952">
            <w:pPr>
              <w:rPr>
                <w:rFonts w:cs="Arial"/>
                <w:szCs w:val="24"/>
              </w:rPr>
            </w:pPr>
            <w:bookmarkStart w:id="16" w:name="_Toc37706692"/>
            <w:r w:rsidRPr="00352EA6">
              <w:rPr>
                <w:rFonts w:cs="Arial"/>
                <w:szCs w:val="24"/>
              </w:rPr>
              <w:t xml:space="preserve">To ensure they keep the </w:t>
            </w:r>
            <w:r w:rsidR="00531242" w:rsidRPr="00352EA6">
              <w:rPr>
                <w:rFonts w:cs="Arial"/>
                <w:szCs w:val="24"/>
              </w:rPr>
              <w:t>L</w:t>
            </w:r>
            <w:r w:rsidRPr="00352EA6">
              <w:rPr>
                <w:rFonts w:cs="Arial"/>
                <w:szCs w:val="24"/>
              </w:rPr>
              <w:t xml:space="preserve">ine </w:t>
            </w:r>
            <w:r w:rsidR="00531242" w:rsidRPr="00352EA6">
              <w:rPr>
                <w:rFonts w:cs="Arial"/>
                <w:szCs w:val="24"/>
              </w:rPr>
              <w:t>M</w:t>
            </w:r>
            <w:r w:rsidRPr="00352EA6">
              <w:rPr>
                <w:rFonts w:cs="Arial"/>
                <w:szCs w:val="24"/>
              </w:rPr>
              <w:t>anager informed about any issues which may affect their performance without fear of repercussions.</w:t>
            </w:r>
            <w:bookmarkEnd w:id="16"/>
          </w:p>
          <w:p w14:paraId="5868D1BE" w14:textId="77777777" w:rsidR="00BC0624" w:rsidRPr="00352EA6" w:rsidRDefault="00BC0624" w:rsidP="00ED7952">
            <w:pPr>
              <w:rPr>
                <w:rFonts w:cs="Arial"/>
                <w:szCs w:val="24"/>
              </w:rPr>
            </w:pPr>
          </w:p>
          <w:p w14:paraId="24197B32" w14:textId="484341F6" w:rsidR="00EB358A" w:rsidRPr="00352EA6" w:rsidRDefault="00BC0624" w:rsidP="00ED7952">
            <w:pPr>
              <w:rPr>
                <w:rFonts w:cs="Arial"/>
                <w:szCs w:val="24"/>
              </w:rPr>
            </w:pPr>
            <w:bookmarkStart w:id="17" w:name="_Toc37706693"/>
            <w:r w:rsidRPr="00352EA6">
              <w:rPr>
                <w:rFonts w:cs="Arial"/>
                <w:szCs w:val="24"/>
              </w:rPr>
              <w:t>To participate in any meetings as part of this policy and make every effort to achieve the required standards.</w:t>
            </w:r>
            <w:bookmarkEnd w:id="17"/>
          </w:p>
          <w:p w14:paraId="57464F56" w14:textId="77777777" w:rsidR="00BC0624" w:rsidRPr="00352EA6" w:rsidRDefault="00BC0624" w:rsidP="00ED7952">
            <w:pPr>
              <w:rPr>
                <w:rFonts w:cs="Arial"/>
                <w:szCs w:val="24"/>
              </w:rPr>
            </w:pPr>
          </w:p>
          <w:p w14:paraId="578CA6D4" w14:textId="7E1B538D" w:rsidR="00BC0624" w:rsidRPr="00352EA6" w:rsidRDefault="00BC0624" w:rsidP="00ED7952">
            <w:pPr>
              <w:rPr>
                <w:rFonts w:cs="Arial"/>
                <w:szCs w:val="24"/>
              </w:rPr>
            </w:pPr>
            <w:bookmarkStart w:id="18" w:name="_Toc37706694"/>
            <w:r w:rsidRPr="00352EA6">
              <w:rPr>
                <w:rFonts w:cs="Arial"/>
                <w:szCs w:val="24"/>
              </w:rPr>
              <w:t>To understand their job description which outlines the duties, tasks and responsibilities of their roles and therefore the levels of required performance.</w:t>
            </w:r>
            <w:bookmarkEnd w:id="18"/>
          </w:p>
          <w:p w14:paraId="42FB34A7" w14:textId="06FECD20" w:rsidR="00C72218" w:rsidRPr="00352EA6" w:rsidRDefault="00C72218" w:rsidP="00BC0624">
            <w:pPr>
              <w:tabs>
                <w:tab w:val="left" w:pos="1162"/>
              </w:tabs>
              <w:outlineLvl w:val="0"/>
              <w:rPr>
                <w:rFonts w:cs="Arial"/>
                <w:bCs/>
                <w:szCs w:val="24"/>
              </w:rPr>
            </w:pPr>
          </w:p>
        </w:tc>
      </w:tr>
    </w:tbl>
    <w:p w14:paraId="35C6A16B" w14:textId="77777777" w:rsidR="00616F6B" w:rsidRPr="00352EA6" w:rsidRDefault="00616F6B" w:rsidP="009B51CD">
      <w:pPr>
        <w:outlineLvl w:val="0"/>
        <w:rPr>
          <w:rFonts w:cs="Arial"/>
          <w:b/>
          <w:bCs/>
          <w:szCs w:val="24"/>
        </w:rPr>
      </w:pPr>
    </w:p>
    <w:p w14:paraId="12A02481" w14:textId="248FA556" w:rsidR="00B03BD3" w:rsidRPr="00D4211C" w:rsidRDefault="007F1BD7" w:rsidP="009B51CD">
      <w:pPr>
        <w:numPr>
          <w:ilvl w:val="0"/>
          <w:numId w:val="2"/>
        </w:numPr>
        <w:tabs>
          <w:tab w:val="left" w:pos="1162"/>
        </w:tabs>
        <w:outlineLvl w:val="0"/>
        <w:rPr>
          <w:rFonts w:cs="Arial"/>
          <w:b/>
          <w:bCs/>
          <w:sz w:val="28"/>
          <w:szCs w:val="28"/>
        </w:rPr>
      </w:pPr>
      <w:bookmarkStart w:id="19" w:name="_Toc212122261"/>
      <w:r w:rsidRPr="00D4211C">
        <w:rPr>
          <w:rFonts w:cs="Arial"/>
          <w:b/>
          <w:bCs/>
          <w:sz w:val="28"/>
          <w:szCs w:val="28"/>
        </w:rPr>
        <w:t>M</w:t>
      </w:r>
      <w:r w:rsidR="00CB4245" w:rsidRPr="00D4211C">
        <w:rPr>
          <w:rFonts w:cs="Arial"/>
          <w:b/>
          <w:bCs/>
          <w:sz w:val="28"/>
          <w:szCs w:val="28"/>
        </w:rPr>
        <w:t>anaging Probationary Period</w:t>
      </w:r>
      <w:bookmarkEnd w:id="19"/>
      <w:r w:rsidRPr="00D4211C">
        <w:rPr>
          <w:rFonts w:cs="Arial"/>
          <w:b/>
          <w:bCs/>
          <w:sz w:val="28"/>
          <w:szCs w:val="28"/>
        </w:rPr>
        <w:t xml:space="preserve"> </w:t>
      </w:r>
    </w:p>
    <w:p w14:paraId="2A5BDA74" w14:textId="77777777" w:rsidR="009B51CD" w:rsidRPr="00352EA6" w:rsidRDefault="009B51CD" w:rsidP="009B51CD">
      <w:pPr>
        <w:ind w:left="1162"/>
        <w:outlineLvl w:val="0"/>
        <w:rPr>
          <w:rFonts w:cs="Arial"/>
          <w:b/>
          <w:bCs/>
          <w:szCs w:val="24"/>
        </w:rPr>
      </w:pPr>
    </w:p>
    <w:p w14:paraId="0C4EC80B" w14:textId="1AD014B5" w:rsidR="004A6F11" w:rsidRPr="00352EA6" w:rsidRDefault="00992F5C" w:rsidP="00ED3033">
      <w:pPr>
        <w:pStyle w:val="ListParagraph"/>
        <w:numPr>
          <w:ilvl w:val="1"/>
          <w:numId w:val="4"/>
        </w:numPr>
        <w:rPr>
          <w:lang w:eastAsia="en-US"/>
        </w:rPr>
      </w:pPr>
      <w:r w:rsidRPr="00352EA6">
        <w:t xml:space="preserve">During probationary periods, the onus is on the Line Manager to ensure that the </w:t>
      </w:r>
      <w:r w:rsidR="003F403F" w:rsidRPr="00352EA6">
        <w:t>colleague</w:t>
      </w:r>
      <w:r w:rsidRPr="00352EA6">
        <w:t xml:space="preserve"> </w:t>
      </w:r>
      <w:r w:rsidR="00C00A45" w:rsidRPr="00352EA6">
        <w:t>is</w:t>
      </w:r>
      <w:r w:rsidR="00B852C4" w:rsidRPr="00352EA6">
        <w:t xml:space="preserve"> </w:t>
      </w:r>
      <w:r w:rsidRPr="00352EA6">
        <w:t>induct</w:t>
      </w:r>
      <w:r w:rsidR="00427866" w:rsidRPr="00352EA6">
        <w:t>ed</w:t>
      </w:r>
      <w:r w:rsidRPr="00352EA6">
        <w:t xml:space="preserve"> </w:t>
      </w:r>
      <w:r w:rsidR="00051BD0" w:rsidRPr="00352EA6">
        <w:t>(</w:t>
      </w:r>
      <w:r w:rsidR="00EC4ED6" w:rsidRPr="00352EA6">
        <w:t>local</w:t>
      </w:r>
      <w:r w:rsidR="0094328B" w:rsidRPr="00352EA6">
        <w:t>/department</w:t>
      </w:r>
      <w:r w:rsidR="00EC4ED6" w:rsidRPr="00352EA6">
        <w:t xml:space="preserve"> and </w:t>
      </w:r>
      <w:r w:rsidR="00C86CC7" w:rsidRPr="00352EA6">
        <w:t>Corporate</w:t>
      </w:r>
      <w:r w:rsidR="0094328B" w:rsidRPr="00352EA6">
        <w:t>/ SECAmb</w:t>
      </w:r>
      <w:r w:rsidR="00B37EEC" w:rsidRPr="00352EA6">
        <w:t xml:space="preserve"> Induction</w:t>
      </w:r>
      <w:r w:rsidR="00051BD0" w:rsidRPr="00352EA6">
        <w:t>)</w:t>
      </w:r>
      <w:r w:rsidR="00C00A45" w:rsidRPr="00352EA6">
        <w:t xml:space="preserve">, </w:t>
      </w:r>
      <w:r w:rsidR="00F3017B" w:rsidRPr="00352EA6">
        <w:t xml:space="preserve">advised </w:t>
      </w:r>
      <w:r w:rsidR="00C00A45" w:rsidRPr="00352EA6">
        <w:t xml:space="preserve">of required </w:t>
      </w:r>
      <w:r w:rsidR="00C92BDC" w:rsidRPr="00352EA6">
        <w:t>training</w:t>
      </w:r>
      <w:r w:rsidR="0078001A" w:rsidRPr="00352EA6">
        <w:t xml:space="preserve"> </w:t>
      </w:r>
      <w:r w:rsidR="00190AE9" w:rsidRPr="00352EA6">
        <w:t>[</w:t>
      </w:r>
      <w:r w:rsidR="0056510A" w:rsidRPr="00352EA6">
        <w:t>statutory</w:t>
      </w:r>
      <w:r w:rsidR="00300373" w:rsidRPr="00352EA6">
        <w:t xml:space="preserve"> and mandator</w:t>
      </w:r>
      <w:r w:rsidR="00913CB9" w:rsidRPr="00352EA6">
        <w:t xml:space="preserve">y </w:t>
      </w:r>
      <w:r w:rsidR="00300373" w:rsidRPr="00352EA6">
        <w:t>training</w:t>
      </w:r>
      <w:r w:rsidR="00190AE9" w:rsidRPr="00352EA6">
        <w:t>]</w:t>
      </w:r>
      <w:r w:rsidR="009D7A65" w:rsidRPr="00352EA6">
        <w:t xml:space="preserve">, </w:t>
      </w:r>
      <w:r w:rsidRPr="00352EA6">
        <w:t>introduced to the main responsibilities of their post</w:t>
      </w:r>
      <w:r w:rsidR="00E05030" w:rsidRPr="00352EA6">
        <w:t xml:space="preserve">, </w:t>
      </w:r>
      <w:r w:rsidR="00B65627" w:rsidRPr="00352EA6">
        <w:t>notified of</w:t>
      </w:r>
      <w:r w:rsidRPr="00352EA6">
        <w:t xml:space="preserve"> performance standards expected of them and</w:t>
      </w:r>
      <w:r w:rsidR="00E05030" w:rsidRPr="00352EA6">
        <w:t xml:space="preserve"> understands the level of support available.</w:t>
      </w:r>
    </w:p>
    <w:p w14:paraId="4486A911" w14:textId="77777777" w:rsidR="009D7A65" w:rsidRPr="00352EA6" w:rsidRDefault="009D7A65" w:rsidP="009D7A65">
      <w:pPr>
        <w:pStyle w:val="ListParagraph"/>
        <w:rPr>
          <w:lang w:eastAsia="en-US"/>
        </w:rPr>
      </w:pPr>
    </w:p>
    <w:p w14:paraId="37586101" w14:textId="179D3207" w:rsidR="009034AB" w:rsidRPr="00352EA6" w:rsidRDefault="0032379C" w:rsidP="00616F6B">
      <w:pPr>
        <w:numPr>
          <w:ilvl w:val="1"/>
          <w:numId w:val="4"/>
        </w:numPr>
        <w:spacing w:after="240"/>
        <w:rPr>
          <w:rFonts w:cs="Arial"/>
          <w:szCs w:val="24"/>
        </w:rPr>
      </w:pPr>
      <w:r w:rsidRPr="00352EA6">
        <w:rPr>
          <w:rFonts w:cs="Arial"/>
          <w:szCs w:val="24"/>
        </w:rPr>
        <w:t xml:space="preserve">Managers should set up </w:t>
      </w:r>
      <w:r w:rsidR="002C4E24" w:rsidRPr="00352EA6">
        <w:rPr>
          <w:rFonts w:cs="Arial"/>
          <w:szCs w:val="24"/>
        </w:rPr>
        <w:t xml:space="preserve">the </w:t>
      </w:r>
      <w:r w:rsidRPr="00352EA6">
        <w:rPr>
          <w:rFonts w:cs="Arial"/>
          <w:szCs w:val="24"/>
        </w:rPr>
        <w:t xml:space="preserve">objectives </w:t>
      </w:r>
      <w:r w:rsidR="00C351C9" w:rsidRPr="00352EA6">
        <w:rPr>
          <w:rFonts w:cs="Arial"/>
          <w:szCs w:val="24"/>
        </w:rPr>
        <w:t xml:space="preserve">at the colleague’s first review </w:t>
      </w:r>
      <w:r w:rsidR="002C6FD8" w:rsidRPr="00352EA6">
        <w:rPr>
          <w:rFonts w:cs="Arial"/>
          <w:szCs w:val="24"/>
        </w:rPr>
        <w:t xml:space="preserve">and </w:t>
      </w:r>
      <w:r w:rsidRPr="00352EA6">
        <w:rPr>
          <w:rFonts w:cs="Arial"/>
          <w:szCs w:val="24"/>
        </w:rPr>
        <w:t xml:space="preserve">following successful completion of all education aspects relevant to the </w:t>
      </w:r>
      <w:r w:rsidR="00C02165" w:rsidRPr="00352EA6">
        <w:rPr>
          <w:rFonts w:cs="Arial"/>
          <w:szCs w:val="24"/>
        </w:rPr>
        <w:t>role</w:t>
      </w:r>
      <w:r w:rsidR="00FC6976" w:rsidRPr="00352EA6">
        <w:rPr>
          <w:rFonts w:cs="Arial"/>
          <w:szCs w:val="24"/>
        </w:rPr>
        <w:t>.  Managers should also</w:t>
      </w:r>
      <w:r w:rsidRPr="00352EA6">
        <w:rPr>
          <w:rFonts w:cs="Arial"/>
          <w:szCs w:val="24"/>
        </w:rPr>
        <w:t xml:space="preserve"> monitor progress against agreed performance objectives drawn from the job description and ensure that they are in line with the </w:t>
      </w:r>
      <w:r w:rsidR="00267CFF" w:rsidRPr="00352EA6">
        <w:rPr>
          <w:rFonts w:cs="Arial"/>
          <w:szCs w:val="24"/>
        </w:rPr>
        <w:t>Trust</w:t>
      </w:r>
      <w:r w:rsidR="00EC65F7" w:rsidRPr="00352EA6">
        <w:rPr>
          <w:rFonts w:cs="Arial"/>
          <w:szCs w:val="24"/>
        </w:rPr>
        <w:t>’s</w:t>
      </w:r>
      <w:r w:rsidRPr="00352EA6">
        <w:rPr>
          <w:rFonts w:cs="Arial"/>
          <w:szCs w:val="24"/>
        </w:rPr>
        <w:t xml:space="preserve"> </w:t>
      </w:r>
      <w:r w:rsidR="00EC65F7" w:rsidRPr="00352EA6">
        <w:rPr>
          <w:rFonts w:cs="Arial"/>
          <w:szCs w:val="24"/>
        </w:rPr>
        <w:t>strategic objective</w:t>
      </w:r>
      <w:r w:rsidR="00C74EC3" w:rsidRPr="00352EA6">
        <w:rPr>
          <w:rFonts w:cs="Arial"/>
          <w:szCs w:val="24"/>
        </w:rPr>
        <w:t>s</w:t>
      </w:r>
      <w:r w:rsidRPr="00352EA6">
        <w:rPr>
          <w:rFonts w:cs="Arial"/>
          <w:szCs w:val="24"/>
        </w:rPr>
        <w:t>.</w:t>
      </w:r>
      <w:r w:rsidR="00FC7684" w:rsidRPr="00352EA6">
        <w:rPr>
          <w:rFonts w:cs="Arial"/>
          <w:szCs w:val="24"/>
        </w:rPr>
        <w:t xml:space="preserve"> </w:t>
      </w:r>
      <w:r w:rsidR="00581D5B" w:rsidRPr="00352EA6">
        <w:rPr>
          <w:rFonts w:cs="Arial"/>
          <w:szCs w:val="24"/>
        </w:rPr>
        <w:t xml:space="preserve">For operational </w:t>
      </w:r>
      <w:r w:rsidR="002C6FD8" w:rsidRPr="00352EA6">
        <w:rPr>
          <w:rFonts w:cs="Arial"/>
          <w:szCs w:val="24"/>
        </w:rPr>
        <w:t>colleagues</w:t>
      </w:r>
      <w:r w:rsidR="00492B88" w:rsidRPr="00352EA6">
        <w:rPr>
          <w:rFonts w:cs="Arial"/>
          <w:szCs w:val="24"/>
        </w:rPr>
        <w:t xml:space="preserve">, </w:t>
      </w:r>
      <w:r w:rsidR="00581D5B" w:rsidRPr="00352EA6">
        <w:rPr>
          <w:rFonts w:cs="Arial"/>
          <w:szCs w:val="24"/>
        </w:rPr>
        <w:t>objectives are</w:t>
      </w:r>
      <w:r w:rsidR="00063066" w:rsidRPr="00352EA6">
        <w:rPr>
          <w:rFonts w:cs="Arial"/>
          <w:szCs w:val="24"/>
        </w:rPr>
        <w:t xml:space="preserve"> as </w:t>
      </w:r>
      <w:r w:rsidR="00581D5B" w:rsidRPr="00352EA6">
        <w:rPr>
          <w:rFonts w:cs="Arial"/>
          <w:szCs w:val="24"/>
        </w:rPr>
        <w:t xml:space="preserve">defined in the </w:t>
      </w:r>
      <w:r w:rsidR="00063066" w:rsidRPr="00352EA6">
        <w:rPr>
          <w:rFonts w:cs="Arial"/>
          <w:szCs w:val="24"/>
        </w:rPr>
        <w:t>j</w:t>
      </w:r>
      <w:r w:rsidR="00581D5B" w:rsidRPr="00352EA6">
        <w:rPr>
          <w:rFonts w:cs="Arial"/>
          <w:szCs w:val="24"/>
        </w:rPr>
        <w:t xml:space="preserve">ob </w:t>
      </w:r>
      <w:r w:rsidR="00063066" w:rsidRPr="00352EA6">
        <w:rPr>
          <w:rFonts w:cs="Arial"/>
          <w:szCs w:val="24"/>
        </w:rPr>
        <w:t xml:space="preserve">description. </w:t>
      </w:r>
    </w:p>
    <w:p w14:paraId="5D1FEF0C" w14:textId="77777777" w:rsidR="00C50215" w:rsidRDefault="008A09E9" w:rsidP="00706E22">
      <w:pPr>
        <w:numPr>
          <w:ilvl w:val="1"/>
          <w:numId w:val="4"/>
        </w:numPr>
        <w:spacing w:after="240"/>
        <w:rPr>
          <w:rFonts w:cs="Arial"/>
          <w:szCs w:val="24"/>
        </w:rPr>
      </w:pPr>
      <w:r w:rsidRPr="00352EA6">
        <w:rPr>
          <w:rFonts w:cs="Arial"/>
          <w:szCs w:val="24"/>
        </w:rPr>
        <w:t xml:space="preserve">Managers </w:t>
      </w:r>
      <w:r w:rsidR="000F7AE9" w:rsidRPr="00352EA6">
        <w:rPr>
          <w:rFonts w:cs="Arial"/>
          <w:szCs w:val="24"/>
        </w:rPr>
        <w:t>should</w:t>
      </w:r>
      <w:r w:rsidRPr="00352EA6">
        <w:rPr>
          <w:rFonts w:cs="Arial"/>
          <w:szCs w:val="24"/>
        </w:rPr>
        <w:t xml:space="preserve"> </w:t>
      </w:r>
      <w:r w:rsidR="007A7515" w:rsidRPr="00352EA6">
        <w:rPr>
          <w:rFonts w:cs="Arial"/>
          <w:szCs w:val="24"/>
        </w:rPr>
        <w:t xml:space="preserve">contribute to </w:t>
      </w:r>
      <w:r w:rsidR="006A1EA1" w:rsidRPr="00352EA6">
        <w:rPr>
          <w:rFonts w:cs="Arial"/>
          <w:szCs w:val="24"/>
        </w:rPr>
        <w:t xml:space="preserve">the training plan and the </w:t>
      </w:r>
      <w:r w:rsidR="007A7515" w:rsidRPr="00352EA6">
        <w:rPr>
          <w:rFonts w:cs="Arial"/>
          <w:szCs w:val="24"/>
        </w:rPr>
        <w:t>tripartite progress reviews with apprentices</w:t>
      </w:r>
      <w:r w:rsidR="00697FCA" w:rsidRPr="00352EA6">
        <w:rPr>
          <w:rFonts w:cs="Arial"/>
          <w:szCs w:val="24"/>
        </w:rPr>
        <w:t xml:space="preserve"> and their provider</w:t>
      </w:r>
      <w:r w:rsidR="008C66D8" w:rsidRPr="00352EA6">
        <w:rPr>
          <w:rFonts w:cs="Arial"/>
          <w:szCs w:val="24"/>
        </w:rPr>
        <w:t>.</w:t>
      </w:r>
    </w:p>
    <w:p w14:paraId="61EEA21E" w14:textId="1B95CE81" w:rsidR="009B32B9" w:rsidRPr="00352EA6" w:rsidRDefault="008C66D8" w:rsidP="00706E22">
      <w:pPr>
        <w:numPr>
          <w:ilvl w:val="1"/>
          <w:numId w:val="4"/>
        </w:numPr>
        <w:spacing w:after="240"/>
        <w:rPr>
          <w:rFonts w:cs="Arial"/>
          <w:szCs w:val="24"/>
        </w:rPr>
      </w:pPr>
      <w:r w:rsidRPr="00352EA6">
        <w:rPr>
          <w:rFonts w:cs="Arial"/>
          <w:szCs w:val="24"/>
        </w:rPr>
        <w:t xml:space="preserve">Apprentices </w:t>
      </w:r>
      <w:r w:rsidR="000F7AE9" w:rsidRPr="00352EA6">
        <w:rPr>
          <w:rFonts w:cs="Arial"/>
          <w:szCs w:val="24"/>
        </w:rPr>
        <w:t>should</w:t>
      </w:r>
      <w:r w:rsidRPr="00352EA6">
        <w:rPr>
          <w:rFonts w:cs="Arial"/>
          <w:szCs w:val="24"/>
        </w:rPr>
        <w:t xml:space="preserve"> attend and contribute to the progress review meetings</w:t>
      </w:r>
      <w:r w:rsidR="004D6A0D" w:rsidRPr="00352EA6">
        <w:rPr>
          <w:rFonts w:cs="Arial"/>
          <w:szCs w:val="24"/>
        </w:rPr>
        <w:t xml:space="preserve"> and commit to the learning activities required in each module. </w:t>
      </w:r>
    </w:p>
    <w:p w14:paraId="7702A273" w14:textId="73D0AA94" w:rsidR="00706E22" w:rsidRPr="00352EA6" w:rsidRDefault="00B5135E" w:rsidP="00706E22">
      <w:pPr>
        <w:numPr>
          <w:ilvl w:val="1"/>
          <w:numId w:val="4"/>
        </w:numPr>
        <w:spacing w:after="240"/>
        <w:rPr>
          <w:rFonts w:cs="Arial"/>
          <w:szCs w:val="24"/>
        </w:rPr>
      </w:pPr>
      <w:r w:rsidRPr="00352EA6">
        <w:rPr>
          <w:rFonts w:cs="Arial"/>
          <w:szCs w:val="24"/>
        </w:rPr>
        <w:t xml:space="preserve">Managers </w:t>
      </w:r>
      <w:r w:rsidR="007860BB" w:rsidRPr="00352EA6">
        <w:rPr>
          <w:rFonts w:cs="Arial"/>
          <w:szCs w:val="24"/>
        </w:rPr>
        <w:t>should</w:t>
      </w:r>
      <w:r w:rsidR="004E7635" w:rsidRPr="00352EA6">
        <w:rPr>
          <w:rFonts w:cs="Arial"/>
          <w:szCs w:val="24"/>
        </w:rPr>
        <w:t xml:space="preserve"> ensur</w:t>
      </w:r>
      <w:r w:rsidR="007860BB" w:rsidRPr="00352EA6">
        <w:rPr>
          <w:rFonts w:cs="Arial"/>
          <w:szCs w:val="24"/>
        </w:rPr>
        <w:t>e</w:t>
      </w:r>
      <w:r w:rsidR="004E7635" w:rsidRPr="00352EA6">
        <w:rPr>
          <w:rFonts w:cs="Arial"/>
          <w:szCs w:val="24"/>
        </w:rPr>
        <w:t xml:space="preserve"> colleagues know about the reasonable adjustments process and tak</w:t>
      </w:r>
      <w:r w:rsidR="00E23D36" w:rsidRPr="00352EA6">
        <w:rPr>
          <w:rFonts w:cs="Arial"/>
          <w:szCs w:val="24"/>
        </w:rPr>
        <w:t>e</w:t>
      </w:r>
      <w:r w:rsidR="004E7635" w:rsidRPr="00352EA6">
        <w:rPr>
          <w:rFonts w:cs="Arial"/>
          <w:szCs w:val="24"/>
        </w:rPr>
        <w:t xml:space="preserve"> steps to implement these in a timely manner where required.</w:t>
      </w:r>
    </w:p>
    <w:p w14:paraId="6D0C2CA1" w14:textId="4CC4DF46" w:rsidR="008833ED" w:rsidRPr="00352EA6" w:rsidRDefault="00B5565A" w:rsidP="00706E22">
      <w:pPr>
        <w:numPr>
          <w:ilvl w:val="1"/>
          <w:numId w:val="4"/>
        </w:numPr>
        <w:spacing w:after="240"/>
        <w:rPr>
          <w:rFonts w:cs="Arial"/>
          <w:szCs w:val="24"/>
        </w:rPr>
      </w:pPr>
      <w:r w:rsidRPr="00352EA6">
        <w:rPr>
          <w:rFonts w:cs="Arial"/>
          <w:szCs w:val="24"/>
        </w:rPr>
        <w:t>A minimum of</w:t>
      </w:r>
      <w:r w:rsidR="00215897" w:rsidRPr="00352EA6">
        <w:rPr>
          <w:rFonts w:cs="Arial"/>
          <w:szCs w:val="24"/>
        </w:rPr>
        <w:t xml:space="preserve"> at least</w:t>
      </w:r>
      <w:r w:rsidRPr="00352EA6">
        <w:rPr>
          <w:rFonts w:cs="Arial"/>
          <w:szCs w:val="24"/>
        </w:rPr>
        <w:t xml:space="preserve"> two probationary review meeting</w:t>
      </w:r>
      <w:r w:rsidR="009966B3" w:rsidRPr="00352EA6">
        <w:rPr>
          <w:rFonts w:cs="Arial"/>
          <w:szCs w:val="24"/>
        </w:rPr>
        <w:t>s</w:t>
      </w:r>
      <w:r w:rsidRPr="00352EA6">
        <w:rPr>
          <w:rFonts w:cs="Arial"/>
          <w:szCs w:val="24"/>
        </w:rPr>
        <w:t xml:space="preserve"> should take place within the probationary period. </w:t>
      </w:r>
      <w:r w:rsidR="00DC4608" w:rsidRPr="00352EA6">
        <w:rPr>
          <w:rFonts w:cs="Arial"/>
          <w:szCs w:val="24"/>
        </w:rPr>
        <w:t xml:space="preserve">The review meetings do not prevent regular </w:t>
      </w:r>
      <w:proofErr w:type="gramStart"/>
      <w:r w:rsidR="00DC4608" w:rsidRPr="00352EA6">
        <w:rPr>
          <w:rFonts w:cs="Arial"/>
          <w:szCs w:val="24"/>
        </w:rPr>
        <w:t>supervision</w:t>
      </w:r>
      <w:proofErr w:type="gramEnd"/>
      <w:r w:rsidR="00DC4608" w:rsidRPr="00352EA6">
        <w:rPr>
          <w:rFonts w:cs="Arial"/>
          <w:szCs w:val="24"/>
        </w:rPr>
        <w:t xml:space="preserve"> and it may be appropriate to meet </w:t>
      </w:r>
      <w:r w:rsidR="002B0414" w:rsidRPr="00352EA6">
        <w:rPr>
          <w:rFonts w:cs="Arial"/>
          <w:szCs w:val="24"/>
        </w:rPr>
        <w:t xml:space="preserve">more frequently than the timescale outlined in the policy </w:t>
      </w:r>
      <w:r w:rsidR="00DC4608" w:rsidRPr="00352EA6">
        <w:rPr>
          <w:rFonts w:cs="Arial"/>
          <w:szCs w:val="24"/>
        </w:rPr>
        <w:t>to review any action plans set</w:t>
      </w:r>
      <w:r w:rsidR="00095AA1" w:rsidRPr="00352EA6">
        <w:rPr>
          <w:rFonts w:cs="Arial"/>
          <w:szCs w:val="24"/>
        </w:rPr>
        <w:t>.</w:t>
      </w:r>
    </w:p>
    <w:p w14:paraId="1D25019C" w14:textId="34B63A1D" w:rsidR="00B7125F" w:rsidRPr="00881772" w:rsidRDefault="00881772" w:rsidP="00881772">
      <w:pPr>
        <w:pStyle w:val="Heading1"/>
        <w:numPr>
          <w:ilvl w:val="0"/>
          <w:numId w:val="4"/>
        </w:numPr>
        <w:rPr>
          <w:b/>
          <w:bCs w:val="0"/>
          <w:sz w:val="28"/>
          <w:szCs w:val="28"/>
        </w:rPr>
      </w:pPr>
      <w:bookmarkStart w:id="20" w:name="_Toc212122262"/>
      <w:r w:rsidRPr="00881772">
        <w:rPr>
          <w:b/>
          <w:bCs w:val="0"/>
          <w:sz w:val="28"/>
          <w:szCs w:val="28"/>
        </w:rPr>
        <w:lastRenderedPageBreak/>
        <w:t>Probationary Review Meetings</w:t>
      </w:r>
      <w:bookmarkEnd w:id="20"/>
    </w:p>
    <w:p w14:paraId="263AB892" w14:textId="77777777" w:rsidR="00D116C0" w:rsidRDefault="00D116C0" w:rsidP="00D116C0"/>
    <w:p w14:paraId="45B38938" w14:textId="276A9034" w:rsidR="00D116C0" w:rsidRPr="00352EA6" w:rsidRDefault="007F2FDD" w:rsidP="00D116C0">
      <w:pPr>
        <w:pStyle w:val="ListParagraph"/>
        <w:numPr>
          <w:ilvl w:val="1"/>
          <w:numId w:val="4"/>
        </w:numPr>
        <w:rPr>
          <w:b/>
          <w:lang w:eastAsia="en-US"/>
        </w:rPr>
      </w:pPr>
      <w:r w:rsidRPr="00352EA6">
        <w:t xml:space="preserve">It is the </w:t>
      </w:r>
      <w:r w:rsidR="008A50CA" w:rsidRPr="00352EA6">
        <w:t>L</w:t>
      </w:r>
      <w:r w:rsidR="00DE38C6" w:rsidRPr="00352EA6">
        <w:t xml:space="preserve">ine </w:t>
      </w:r>
      <w:r w:rsidR="008A50CA" w:rsidRPr="00352EA6">
        <w:t>M</w:t>
      </w:r>
      <w:r w:rsidR="00DE38C6" w:rsidRPr="00352EA6">
        <w:t xml:space="preserve">anager’s responsibility to ensure the </w:t>
      </w:r>
      <w:r w:rsidRPr="00352EA6">
        <w:t xml:space="preserve">policy is followed and </w:t>
      </w:r>
      <w:r w:rsidR="00DE38C6" w:rsidRPr="00352EA6">
        <w:t>review meetings are complete</w:t>
      </w:r>
      <w:r w:rsidRPr="00352EA6">
        <w:t>d, at an appropriate time and location. It is the colleague’s responsibility to engage with th</w:t>
      </w:r>
      <w:r w:rsidR="00A36582" w:rsidRPr="00352EA6">
        <w:t>e review</w:t>
      </w:r>
      <w:r w:rsidRPr="00352EA6">
        <w:t xml:space="preserve"> process.</w:t>
      </w:r>
      <w:r w:rsidR="00DE38C6" w:rsidRPr="00352EA6">
        <w:t xml:space="preserve"> The process should be transparent to enable the</w:t>
      </w:r>
      <w:r w:rsidR="00840821" w:rsidRPr="00352EA6">
        <w:t xml:space="preserve"> colleague </w:t>
      </w:r>
      <w:r w:rsidR="00D736D6" w:rsidRPr="00352EA6">
        <w:t>to understand</w:t>
      </w:r>
      <w:r w:rsidR="00DE38C6" w:rsidRPr="00352EA6">
        <w:t xml:space="preserve"> the required standard. It is acknowledged that circumstances outside of their control</w:t>
      </w:r>
      <w:r w:rsidR="00884E2A" w:rsidRPr="00352EA6">
        <w:t xml:space="preserve"> (</w:t>
      </w:r>
      <w:r w:rsidR="00DE38C6" w:rsidRPr="00352EA6">
        <w:t>i.e., dates when training courses run</w:t>
      </w:r>
      <w:r w:rsidR="00884E2A" w:rsidRPr="00352EA6">
        <w:t>)</w:t>
      </w:r>
      <w:r w:rsidR="00DE38C6" w:rsidRPr="00352EA6">
        <w:t xml:space="preserve"> may alter the timescales. Any issues identified should be raised immediately to allow </w:t>
      </w:r>
      <w:r w:rsidR="007607BD" w:rsidRPr="00352EA6">
        <w:t xml:space="preserve">the </w:t>
      </w:r>
      <w:r w:rsidR="00CC69EA" w:rsidRPr="00352EA6">
        <w:t>colleague</w:t>
      </w:r>
      <w:r w:rsidR="00DE38C6" w:rsidRPr="00352EA6">
        <w:t xml:space="preserve"> the opportunity to address </w:t>
      </w:r>
      <w:r w:rsidR="00CF2F08" w:rsidRPr="00352EA6">
        <w:t xml:space="preserve">these </w:t>
      </w:r>
      <w:r w:rsidR="00DE38C6" w:rsidRPr="00352EA6">
        <w:t xml:space="preserve">in the spirit of a ‘no surprise’ approach. </w:t>
      </w:r>
      <w:r w:rsidR="00714CB0" w:rsidRPr="00352EA6">
        <w:br/>
      </w:r>
    </w:p>
    <w:p w14:paraId="458EDC76" w14:textId="69136897" w:rsidR="00DE38C6" w:rsidRPr="00D116C0" w:rsidRDefault="00D116C0" w:rsidP="00D116C0">
      <w:pPr>
        <w:pStyle w:val="ListParagraph"/>
        <w:numPr>
          <w:ilvl w:val="1"/>
          <w:numId w:val="4"/>
        </w:numPr>
        <w:rPr>
          <w:b/>
          <w:lang w:eastAsia="en-US"/>
        </w:rPr>
      </w:pPr>
      <w:r>
        <w:t>W</w:t>
      </w:r>
      <w:r w:rsidR="00887EAE" w:rsidRPr="00352EA6">
        <w:t xml:space="preserve">hilst </w:t>
      </w:r>
      <w:r w:rsidR="00DE38C6" w:rsidRPr="00352EA6">
        <w:t>meetings will remain confidential and provide a two-way process to discuss</w:t>
      </w:r>
      <w:r w:rsidR="00887EAE" w:rsidRPr="00352EA6">
        <w:t xml:space="preserve"> </w:t>
      </w:r>
      <w:r w:rsidR="00DE38C6" w:rsidRPr="00352EA6">
        <w:t xml:space="preserve">achievements, </w:t>
      </w:r>
      <w:r w:rsidR="00F37E1A" w:rsidRPr="00352EA6">
        <w:t>concerns,</w:t>
      </w:r>
      <w:r w:rsidR="00DE38C6" w:rsidRPr="00352EA6">
        <w:t xml:space="preserve"> </w:t>
      </w:r>
      <w:r w:rsidR="00AE10CC" w:rsidRPr="00352EA6">
        <w:t xml:space="preserve">and </w:t>
      </w:r>
      <w:r w:rsidR="00DE38C6" w:rsidRPr="00352EA6">
        <w:t>any areas where additional support, training or guidance is required</w:t>
      </w:r>
      <w:r w:rsidR="00AE10CC" w:rsidRPr="00352EA6">
        <w:t>, a</w:t>
      </w:r>
      <w:r w:rsidR="00FB79F7" w:rsidRPr="00352EA6">
        <w:t>ny concerns or agreed action plans</w:t>
      </w:r>
      <w:r w:rsidR="009C68E2" w:rsidRPr="00352EA6">
        <w:t xml:space="preserve"> to put in place should be agreed to be shared as appropriate. </w:t>
      </w:r>
      <w:r w:rsidR="00DE38C6" w:rsidRPr="00352EA6">
        <w:t xml:space="preserve">The manager should work with the </w:t>
      </w:r>
      <w:r w:rsidR="002A1784" w:rsidRPr="00352EA6">
        <w:t>colleague</w:t>
      </w:r>
      <w:r w:rsidR="00DE38C6" w:rsidRPr="00352EA6">
        <w:t xml:space="preserve"> to understand any underlying reason for poor conduct, performance</w:t>
      </w:r>
      <w:r w:rsidR="00DC3231" w:rsidRPr="00352EA6">
        <w:t>, or</w:t>
      </w:r>
      <w:r w:rsidR="00DE38C6" w:rsidRPr="00352EA6">
        <w:t xml:space="preserve"> attendance. The discussion and any agreed actions should be accurately documented, signed and reviewed at the review meeting. </w:t>
      </w:r>
      <w:r w:rsidR="00427A5E" w:rsidRPr="00352EA6">
        <w:t>The expectation is that c</w:t>
      </w:r>
      <w:r w:rsidR="002A1784" w:rsidRPr="00352EA6">
        <w:t xml:space="preserve">olleagues </w:t>
      </w:r>
      <w:r w:rsidR="00DE38C6" w:rsidRPr="00352EA6">
        <w:t xml:space="preserve">and </w:t>
      </w:r>
      <w:r w:rsidR="00B916EA" w:rsidRPr="00352EA6">
        <w:t>L</w:t>
      </w:r>
      <w:r w:rsidR="00DE38C6" w:rsidRPr="00352EA6">
        <w:t xml:space="preserve">ine </w:t>
      </w:r>
      <w:r w:rsidR="00B916EA" w:rsidRPr="00352EA6">
        <w:t>M</w:t>
      </w:r>
      <w:r w:rsidR="00DE38C6" w:rsidRPr="00352EA6">
        <w:t xml:space="preserve">anagers are not usually accompanied at </w:t>
      </w:r>
      <w:r w:rsidR="00805DC3" w:rsidRPr="00352EA6">
        <w:t xml:space="preserve">the probationary review </w:t>
      </w:r>
      <w:r w:rsidR="00DE38C6" w:rsidRPr="00352EA6">
        <w:t>meetings</w:t>
      </w:r>
      <w:r w:rsidR="00427A5E" w:rsidRPr="00352EA6">
        <w:t xml:space="preserve">, but </w:t>
      </w:r>
      <w:r w:rsidR="007C0E78" w:rsidRPr="00352EA6">
        <w:t>this may be considered in exceptional circumstances.</w:t>
      </w:r>
    </w:p>
    <w:p w14:paraId="29CF0189" w14:textId="7F960C57" w:rsidR="00DE38C6" w:rsidRPr="00352EA6" w:rsidRDefault="00DE38C6" w:rsidP="00DE38C6">
      <w:pPr>
        <w:pStyle w:val="ListParagraph"/>
        <w:ind w:left="1162"/>
        <w:rPr>
          <w:lang w:eastAsia="en-US"/>
        </w:rPr>
      </w:pPr>
    </w:p>
    <w:p w14:paraId="49AC7DEE" w14:textId="77777777" w:rsidR="00C50215" w:rsidRDefault="00DE38C6" w:rsidP="00C50215">
      <w:pPr>
        <w:pStyle w:val="ListParagraph"/>
        <w:numPr>
          <w:ilvl w:val="1"/>
          <w:numId w:val="4"/>
        </w:numPr>
        <w:rPr>
          <w:lang w:eastAsia="en-US"/>
        </w:rPr>
      </w:pPr>
      <w:bookmarkStart w:id="21" w:name="_Hlk37707311"/>
      <w:r w:rsidRPr="00C50215">
        <w:rPr>
          <w:b/>
          <w:bCs/>
          <w:lang w:eastAsia="en-US"/>
        </w:rPr>
        <w:t xml:space="preserve">First Probationary Review Meeting </w:t>
      </w:r>
      <w:r w:rsidR="00C50215" w:rsidRPr="00C50215">
        <w:rPr>
          <w:b/>
          <w:bCs/>
          <w:lang w:eastAsia="en-US"/>
        </w:rPr>
        <w:t xml:space="preserve">- </w:t>
      </w:r>
      <w:bookmarkEnd w:id="21"/>
      <w:r w:rsidR="007D656C" w:rsidRPr="00352EA6">
        <w:rPr>
          <w:lang w:eastAsia="en-US"/>
        </w:rPr>
        <w:t>(</w:t>
      </w:r>
      <w:r w:rsidR="00346769" w:rsidRPr="00352EA6">
        <w:rPr>
          <w:lang w:eastAsia="en-US"/>
        </w:rPr>
        <w:t>Usually</w:t>
      </w:r>
      <w:r w:rsidRPr="00352EA6">
        <w:rPr>
          <w:lang w:eastAsia="en-US"/>
        </w:rPr>
        <w:t xml:space="preserve"> happens before week 12 of employment</w:t>
      </w:r>
      <w:r w:rsidR="009D7781" w:rsidRPr="00352EA6">
        <w:rPr>
          <w:lang w:eastAsia="en-US"/>
        </w:rPr>
        <w:t xml:space="preserve">, subject to section 1.1 </w:t>
      </w:r>
      <w:r w:rsidR="00A5047C" w:rsidRPr="00352EA6">
        <w:rPr>
          <w:lang w:eastAsia="en-US"/>
        </w:rPr>
        <w:t>or 1.2</w:t>
      </w:r>
      <w:r w:rsidR="00926295" w:rsidRPr="00352EA6">
        <w:rPr>
          <w:lang w:eastAsia="en-US"/>
        </w:rPr>
        <w:t>.</w:t>
      </w:r>
      <w:r w:rsidR="007D656C" w:rsidRPr="00352EA6">
        <w:rPr>
          <w:lang w:eastAsia="en-US"/>
        </w:rPr>
        <w:t>)</w:t>
      </w:r>
    </w:p>
    <w:p w14:paraId="252F5BD1" w14:textId="77777777" w:rsidR="00C50215" w:rsidRDefault="00C50215" w:rsidP="00C50215">
      <w:pPr>
        <w:pStyle w:val="ListParagraph"/>
        <w:ind w:left="1162"/>
        <w:rPr>
          <w:lang w:eastAsia="en-US"/>
        </w:rPr>
      </w:pPr>
    </w:p>
    <w:p w14:paraId="552AD527" w14:textId="190F9FCE" w:rsidR="00DE38C6" w:rsidRPr="00D116C0" w:rsidRDefault="00DE38C6" w:rsidP="00712016">
      <w:pPr>
        <w:pStyle w:val="ListParagraph"/>
        <w:numPr>
          <w:ilvl w:val="1"/>
          <w:numId w:val="4"/>
        </w:numPr>
      </w:pPr>
      <w:r w:rsidRPr="00C50215">
        <w:t>The purpose of the first probation review meeting is to review performance to date, assess suitability for the role and agree upon any next steps</w:t>
      </w:r>
      <w:r w:rsidR="00AE3665" w:rsidRPr="00C50215">
        <w:t xml:space="preserve"> for improv</w:t>
      </w:r>
      <w:r w:rsidR="008522B1" w:rsidRPr="00C50215">
        <w:t>ement</w:t>
      </w:r>
      <w:r w:rsidRPr="00C50215">
        <w:t xml:space="preserve">. The first probation review meeting is an opportunity to discuss progress in line with any objectives set in addition to reviewing overall conduct, </w:t>
      </w:r>
      <w:r w:rsidR="00CA0E5A" w:rsidRPr="00C50215">
        <w:t>performance,</w:t>
      </w:r>
      <w:r w:rsidRPr="00C50215">
        <w:t xml:space="preserve"> and attendance. It is essential to make sure the </w:t>
      </w:r>
      <w:r w:rsidR="00F77B52" w:rsidRPr="00C50215">
        <w:t>colleague</w:t>
      </w:r>
      <w:r w:rsidRPr="00C50215">
        <w:t xml:space="preserve"> has received the right level of training and support to enable them to succeed in their role.</w:t>
      </w:r>
      <w:r w:rsidR="00D116C0">
        <w:t xml:space="preserve"> </w:t>
      </w:r>
      <w:r w:rsidRPr="00D116C0">
        <w:t>At this review meeting there are three possible outcomes as detailed below:</w:t>
      </w:r>
      <w:r w:rsidR="00546CD0" w:rsidRPr="00D116C0">
        <w:br/>
      </w:r>
    </w:p>
    <w:tbl>
      <w:tblPr>
        <w:tblStyle w:val="TableGrid"/>
        <w:tblW w:w="9355" w:type="dxa"/>
        <w:tblInd w:w="421" w:type="dxa"/>
        <w:tblLook w:val="04A0" w:firstRow="1" w:lastRow="0" w:firstColumn="1" w:lastColumn="0" w:noHBand="0" w:noVBand="1"/>
      </w:tblPr>
      <w:tblGrid>
        <w:gridCol w:w="2011"/>
        <w:gridCol w:w="2579"/>
        <w:gridCol w:w="2431"/>
        <w:gridCol w:w="2334"/>
      </w:tblGrid>
      <w:tr w:rsidR="00DE38C6" w:rsidRPr="005A32C4" w14:paraId="671108A7" w14:textId="77777777" w:rsidTr="00CB61E2">
        <w:trPr>
          <w:trHeight w:val="298"/>
        </w:trPr>
        <w:tc>
          <w:tcPr>
            <w:tcW w:w="9355" w:type="dxa"/>
            <w:gridSpan w:val="4"/>
          </w:tcPr>
          <w:p w14:paraId="42B38BB4" w14:textId="77777777" w:rsidR="00015CDA" w:rsidRPr="00352EA6" w:rsidRDefault="00DE38C6" w:rsidP="00CB61E2">
            <w:pPr>
              <w:pStyle w:val="ListParagraph"/>
              <w:ind w:left="0"/>
              <w:jc w:val="center"/>
              <w:rPr>
                <w:b/>
                <w:bCs/>
                <w:lang w:eastAsia="en-US"/>
              </w:rPr>
            </w:pPr>
            <w:r w:rsidRPr="00352EA6">
              <w:rPr>
                <w:b/>
                <w:bCs/>
                <w:lang w:eastAsia="en-US"/>
              </w:rPr>
              <w:t>First Probationary Review Meeting</w:t>
            </w:r>
          </w:p>
          <w:p w14:paraId="3E3DE1ED" w14:textId="53D7B9C6" w:rsidR="00CB61E2" w:rsidRPr="00352EA6" w:rsidRDefault="00CB61E2" w:rsidP="00CB61E2">
            <w:pPr>
              <w:pStyle w:val="ListParagraph"/>
              <w:ind w:left="0"/>
              <w:jc w:val="center"/>
              <w:rPr>
                <w:b/>
                <w:bCs/>
                <w:lang w:eastAsia="en-US"/>
              </w:rPr>
            </w:pPr>
          </w:p>
        </w:tc>
      </w:tr>
      <w:tr w:rsidR="00E347AC" w:rsidRPr="005A32C4" w14:paraId="15A26006" w14:textId="77777777" w:rsidTr="002B77A6">
        <w:tc>
          <w:tcPr>
            <w:tcW w:w="2011" w:type="dxa"/>
          </w:tcPr>
          <w:p w14:paraId="6AFFA56F" w14:textId="77777777" w:rsidR="00DE38C6" w:rsidRPr="00352EA6" w:rsidRDefault="008522B1" w:rsidP="00DE38C6">
            <w:pPr>
              <w:pStyle w:val="ListParagraph"/>
              <w:ind w:left="0"/>
              <w:rPr>
                <w:lang w:eastAsia="en-US"/>
              </w:rPr>
            </w:pPr>
            <w:r w:rsidRPr="00352EA6">
              <w:rPr>
                <w:lang w:eastAsia="en-US"/>
              </w:rPr>
              <w:t xml:space="preserve">Possible Outcome </w:t>
            </w:r>
          </w:p>
          <w:p w14:paraId="1385DA6B" w14:textId="11BBC19F" w:rsidR="008522B1" w:rsidRPr="00352EA6" w:rsidRDefault="008522B1" w:rsidP="00DE38C6">
            <w:pPr>
              <w:pStyle w:val="ListParagraph"/>
              <w:ind w:left="0"/>
              <w:rPr>
                <w:lang w:eastAsia="en-US"/>
              </w:rPr>
            </w:pPr>
          </w:p>
        </w:tc>
        <w:tc>
          <w:tcPr>
            <w:tcW w:w="2579" w:type="dxa"/>
          </w:tcPr>
          <w:p w14:paraId="1118F5FE" w14:textId="65411F7C" w:rsidR="00DE38C6" w:rsidRPr="00352EA6" w:rsidRDefault="00521571" w:rsidP="00DE38C6">
            <w:pPr>
              <w:pStyle w:val="ListParagraph"/>
              <w:ind w:left="0"/>
              <w:rPr>
                <w:lang w:eastAsia="en-US"/>
              </w:rPr>
            </w:pPr>
            <w:r w:rsidRPr="00352EA6">
              <w:rPr>
                <w:lang w:eastAsia="en-US"/>
              </w:rPr>
              <w:t xml:space="preserve">1. </w:t>
            </w:r>
            <w:r w:rsidR="00DE38C6" w:rsidRPr="00352EA6">
              <w:rPr>
                <w:lang w:eastAsia="en-US"/>
              </w:rPr>
              <w:t>Progress</w:t>
            </w:r>
          </w:p>
        </w:tc>
        <w:tc>
          <w:tcPr>
            <w:tcW w:w="2431" w:type="dxa"/>
          </w:tcPr>
          <w:p w14:paraId="05A1D0D1" w14:textId="52982F9E" w:rsidR="00DE38C6" w:rsidRPr="00352EA6" w:rsidRDefault="00923E25" w:rsidP="00DE38C6">
            <w:pPr>
              <w:pStyle w:val="ListParagraph"/>
              <w:ind w:left="0"/>
              <w:rPr>
                <w:lang w:eastAsia="en-US"/>
              </w:rPr>
            </w:pPr>
            <w:r w:rsidRPr="00352EA6">
              <w:rPr>
                <w:lang w:eastAsia="en-US"/>
              </w:rPr>
              <w:t xml:space="preserve">2. </w:t>
            </w:r>
            <w:r w:rsidR="00DE38C6" w:rsidRPr="00352EA6">
              <w:rPr>
                <w:lang w:eastAsia="en-US"/>
              </w:rPr>
              <w:t>Progress with Actions</w:t>
            </w:r>
          </w:p>
        </w:tc>
        <w:tc>
          <w:tcPr>
            <w:tcW w:w="2334" w:type="dxa"/>
          </w:tcPr>
          <w:p w14:paraId="5E8D0874" w14:textId="6F447336" w:rsidR="00DE38C6" w:rsidRPr="00352EA6" w:rsidRDefault="00923E25" w:rsidP="00DE38C6">
            <w:pPr>
              <w:pStyle w:val="ListParagraph"/>
              <w:ind w:left="0"/>
              <w:rPr>
                <w:lang w:eastAsia="en-US"/>
              </w:rPr>
            </w:pPr>
            <w:r w:rsidRPr="00352EA6">
              <w:rPr>
                <w:lang w:eastAsia="en-US"/>
              </w:rPr>
              <w:t xml:space="preserve">3. </w:t>
            </w:r>
            <w:r w:rsidR="00DE38C6" w:rsidRPr="00352EA6">
              <w:rPr>
                <w:lang w:eastAsia="en-US"/>
              </w:rPr>
              <w:t>Escalate</w:t>
            </w:r>
          </w:p>
          <w:p w14:paraId="2BD4969A" w14:textId="16AF4F97" w:rsidR="000806FE" w:rsidRPr="00352EA6" w:rsidRDefault="000806FE" w:rsidP="00DE38C6">
            <w:pPr>
              <w:pStyle w:val="ListParagraph"/>
              <w:ind w:left="0"/>
              <w:rPr>
                <w:lang w:eastAsia="en-US"/>
              </w:rPr>
            </w:pPr>
          </w:p>
        </w:tc>
      </w:tr>
      <w:tr w:rsidR="000806FE" w:rsidRPr="005A32C4" w14:paraId="10CB31A6" w14:textId="77777777" w:rsidTr="002B77A6">
        <w:tc>
          <w:tcPr>
            <w:tcW w:w="2011" w:type="dxa"/>
          </w:tcPr>
          <w:p w14:paraId="114A8400" w14:textId="361E107E" w:rsidR="00DE38C6" w:rsidRPr="00352EA6" w:rsidRDefault="00DE38C6" w:rsidP="00DE38C6">
            <w:pPr>
              <w:pStyle w:val="ListParagraph"/>
              <w:ind w:left="0"/>
              <w:rPr>
                <w:lang w:eastAsia="en-US"/>
              </w:rPr>
            </w:pPr>
            <w:r w:rsidRPr="00352EA6">
              <w:rPr>
                <w:lang w:eastAsia="en-US"/>
              </w:rPr>
              <w:t>Details</w:t>
            </w:r>
          </w:p>
        </w:tc>
        <w:tc>
          <w:tcPr>
            <w:tcW w:w="2579" w:type="dxa"/>
          </w:tcPr>
          <w:p w14:paraId="7990C27C" w14:textId="77777777" w:rsidR="00DE38C6" w:rsidRPr="00352EA6" w:rsidRDefault="00DE38C6" w:rsidP="00DE38C6">
            <w:pPr>
              <w:pStyle w:val="ListParagraph"/>
              <w:ind w:left="0"/>
              <w:jc w:val="both"/>
              <w:rPr>
                <w:lang w:eastAsia="en-US"/>
              </w:rPr>
            </w:pPr>
            <w:r w:rsidRPr="00352EA6">
              <w:rPr>
                <w:lang w:eastAsia="en-US"/>
              </w:rPr>
              <w:t>Required standard of</w:t>
            </w:r>
          </w:p>
          <w:p w14:paraId="32A75D6B" w14:textId="418E6675" w:rsidR="00DE38C6" w:rsidRPr="00352EA6" w:rsidRDefault="000806FE" w:rsidP="000806FE">
            <w:pPr>
              <w:pStyle w:val="ListParagraph"/>
              <w:ind w:left="0"/>
              <w:rPr>
                <w:lang w:eastAsia="en-US"/>
              </w:rPr>
            </w:pPr>
            <w:r w:rsidRPr="00352EA6">
              <w:rPr>
                <w:lang w:eastAsia="en-US"/>
              </w:rPr>
              <w:t>P</w:t>
            </w:r>
            <w:r w:rsidR="00DE38C6" w:rsidRPr="00352EA6">
              <w:rPr>
                <w:lang w:eastAsia="en-US"/>
              </w:rPr>
              <w:t>erformance</w:t>
            </w:r>
            <w:r w:rsidRPr="00352EA6">
              <w:rPr>
                <w:lang w:eastAsia="en-US"/>
              </w:rPr>
              <w:t xml:space="preserve"> </w:t>
            </w:r>
            <w:r w:rsidR="00DE38C6" w:rsidRPr="00352EA6">
              <w:rPr>
                <w:lang w:eastAsia="en-US"/>
              </w:rPr>
              <w:t>has been</w:t>
            </w:r>
            <w:r w:rsidRPr="00352EA6">
              <w:rPr>
                <w:lang w:eastAsia="en-US"/>
              </w:rPr>
              <w:t xml:space="preserve"> </w:t>
            </w:r>
            <w:r w:rsidR="008619AB" w:rsidRPr="00352EA6">
              <w:rPr>
                <w:lang w:eastAsia="en-US"/>
              </w:rPr>
              <w:t>met,</w:t>
            </w:r>
            <w:r w:rsidR="00DE38C6" w:rsidRPr="00352EA6">
              <w:rPr>
                <w:lang w:eastAsia="en-US"/>
              </w:rPr>
              <w:t xml:space="preserve"> </w:t>
            </w:r>
            <w:r w:rsidR="00EB7A6C" w:rsidRPr="00352EA6">
              <w:t>colleague</w:t>
            </w:r>
          </w:p>
          <w:p w14:paraId="59B7A471" w14:textId="77777777" w:rsidR="00DE38C6" w:rsidRPr="00352EA6" w:rsidRDefault="00DE38C6" w:rsidP="00DE38C6">
            <w:pPr>
              <w:pStyle w:val="ListParagraph"/>
              <w:ind w:left="0"/>
              <w:jc w:val="both"/>
              <w:rPr>
                <w:lang w:eastAsia="en-US"/>
              </w:rPr>
            </w:pPr>
            <w:r w:rsidRPr="00352EA6">
              <w:rPr>
                <w:lang w:eastAsia="en-US"/>
              </w:rPr>
              <w:t>progresses with no</w:t>
            </w:r>
          </w:p>
          <w:p w14:paraId="752C6355" w14:textId="60DFFF75" w:rsidR="00DE38C6" w:rsidRPr="00352EA6" w:rsidRDefault="00DE38C6" w:rsidP="00DE38C6">
            <w:pPr>
              <w:pStyle w:val="ListParagraph"/>
              <w:ind w:left="0"/>
              <w:jc w:val="both"/>
              <w:rPr>
                <w:lang w:eastAsia="en-US"/>
              </w:rPr>
            </w:pPr>
            <w:r w:rsidRPr="00352EA6">
              <w:rPr>
                <w:lang w:eastAsia="en-US"/>
              </w:rPr>
              <w:t>action plan.</w:t>
            </w:r>
          </w:p>
          <w:p w14:paraId="0C582677" w14:textId="77777777" w:rsidR="00DE38C6" w:rsidRPr="00352EA6" w:rsidRDefault="00DE38C6" w:rsidP="00DE38C6">
            <w:pPr>
              <w:pStyle w:val="ListParagraph"/>
              <w:ind w:left="0"/>
              <w:jc w:val="both"/>
              <w:rPr>
                <w:lang w:eastAsia="en-US"/>
              </w:rPr>
            </w:pPr>
          </w:p>
          <w:p w14:paraId="242C1D7E" w14:textId="55BA1594" w:rsidR="00DE38C6" w:rsidRPr="00352EA6" w:rsidRDefault="00EB7A6C" w:rsidP="000806FE">
            <w:pPr>
              <w:pStyle w:val="ListParagraph"/>
              <w:ind w:left="0"/>
              <w:rPr>
                <w:lang w:eastAsia="en-US"/>
              </w:rPr>
            </w:pPr>
            <w:r w:rsidRPr="00352EA6">
              <w:t>Colleague</w:t>
            </w:r>
            <w:r w:rsidR="00DE38C6" w:rsidRPr="00352EA6">
              <w:rPr>
                <w:lang w:eastAsia="en-US"/>
              </w:rPr>
              <w:t xml:space="preserve"> continues i</w:t>
            </w:r>
            <w:r w:rsidR="000806FE" w:rsidRPr="00352EA6">
              <w:rPr>
                <w:lang w:eastAsia="en-US"/>
              </w:rPr>
              <w:t xml:space="preserve">n </w:t>
            </w:r>
            <w:r w:rsidR="00DE38C6" w:rsidRPr="00352EA6">
              <w:rPr>
                <w:lang w:eastAsia="en-US"/>
              </w:rPr>
              <w:t>post and understands</w:t>
            </w:r>
            <w:r w:rsidR="000806FE" w:rsidRPr="00352EA6">
              <w:rPr>
                <w:lang w:eastAsia="en-US"/>
              </w:rPr>
              <w:t xml:space="preserve"> t</w:t>
            </w:r>
            <w:r w:rsidR="00DE38C6" w:rsidRPr="00352EA6">
              <w:rPr>
                <w:lang w:eastAsia="en-US"/>
              </w:rPr>
              <w:t>he requirements of the</w:t>
            </w:r>
          </w:p>
          <w:p w14:paraId="4B743A92" w14:textId="77777777" w:rsidR="00DE38C6" w:rsidRPr="00352EA6" w:rsidRDefault="00DE38C6" w:rsidP="00DE38C6">
            <w:pPr>
              <w:pStyle w:val="ListParagraph"/>
              <w:ind w:left="0"/>
              <w:jc w:val="both"/>
              <w:rPr>
                <w:lang w:eastAsia="en-US"/>
              </w:rPr>
            </w:pPr>
            <w:r w:rsidRPr="00352EA6">
              <w:rPr>
                <w:lang w:eastAsia="en-US"/>
              </w:rPr>
              <w:t>role and standards</w:t>
            </w:r>
          </w:p>
          <w:p w14:paraId="44F7DE09" w14:textId="77777777" w:rsidR="00DE38C6" w:rsidRPr="00352EA6" w:rsidRDefault="00DE38C6" w:rsidP="00DE38C6">
            <w:pPr>
              <w:pStyle w:val="ListParagraph"/>
              <w:ind w:left="0"/>
              <w:jc w:val="both"/>
              <w:rPr>
                <w:lang w:eastAsia="en-US"/>
              </w:rPr>
            </w:pPr>
            <w:r w:rsidRPr="00352EA6">
              <w:rPr>
                <w:lang w:eastAsia="en-US"/>
              </w:rPr>
              <w:lastRenderedPageBreak/>
              <w:t>expected to complete</w:t>
            </w:r>
          </w:p>
          <w:p w14:paraId="740DE7CB" w14:textId="2CC8597B" w:rsidR="00DE38C6" w:rsidRPr="00352EA6" w:rsidRDefault="00DE38C6" w:rsidP="00DE38C6">
            <w:pPr>
              <w:pStyle w:val="ListParagraph"/>
              <w:ind w:left="0"/>
              <w:jc w:val="both"/>
              <w:rPr>
                <w:lang w:eastAsia="en-US"/>
              </w:rPr>
            </w:pPr>
            <w:r w:rsidRPr="00352EA6">
              <w:rPr>
                <w:lang w:eastAsia="en-US"/>
              </w:rPr>
              <w:t>their probation.</w:t>
            </w:r>
          </w:p>
          <w:p w14:paraId="1D1D8AA5" w14:textId="77777777" w:rsidR="00DE38C6" w:rsidRPr="00352EA6" w:rsidRDefault="00DE38C6" w:rsidP="00DE38C6">
            <w:pPr>
              <w:pStyle w:val="ListParagraph"/>
              <w:ind w:left="0"/>
              <w:jc w:val="both"/>
              <w:rPr>
                <w:lang w:eastAsia="en-US"/>
              </w:rPr>
            </w:pPr>
          </w:p>
          <w:p w14:paraId="54823F7F" w14:textId="231D0FF7" w:rsidR="00DE38C6" w:rsidRPr="00352EA6" w:rsidRDefault="00DE38C6" w:rsidP="000806FE">
            <w:pPr>
              <w:pStyle w:val="ListParagraph"/>
              <w:ind w:left="0"/>
              <w:rPr>
                <w:lang w:eastAsia="en-US"/>
              </w:rPr>
            </w:pPr>
            <w:r w:rsidRPr="00352EA6">
              <w:rPr>
                <w:lang w:eastAsia="en-US"/>
              </w:rPr>
              <w:t>Any</w:t>
            </w:r>
            <w:r w:rsidR="000806FE" w:rsidRPr="00352EA6">
              <w:rPr>
                <w:lang w:eastAsia="en-US"/>
              </w:rPr>
              <w:t xml:space="preserve"> </w:t>
            </w:r>
            <w:r w:rsidRPr="00352EA6">
              <w:rPr>
                <w:lang w:eastAsia="en-US"/>
              </w:rPr>
              <w:t>additional support,</w:t>
            </w:r>
          </w:p>
          <w:p w14:paraId="72B6A1DA" w14:textId="15DB71CA" w:rsidR="00DE38C6" w:rsidRPr="00352EA6" w:rsidRDefault="00DE38C6" w:rsidP="000806FE">
            <w:pPr>
              <w:autoSpaceDE w:val="0"/>
              <w:autoSpaceDN w:val="0"/>
              <w:adjustRightInd w:val="0"/>
              <w:rPr>
                <w:rFonts w:cs="Arial"/>
                <w:szCs w:val="24"/>
              </w:rPr>
            </w:pPr>
            <w:r w:rsidRPr="00352EA6">
              <w:rPr>
                <w:rFonts w:cs="Arial"/>
                <w:szCs w:val="24"/>
              </w:rPr>
              <w:t>training or guidance is</w:t>
            </w:r>
            <w:r w:rsidR="000806FE" w:rsidRPr="00352EA6">
              <w:rPr>
                <w:rFonts w:cs="Arial"/>
                <w:szCs w:val="24"/>
              </w:rPr>
              <w:t xml:space="preserve"> </w:t>
            </w:r>
            <w:r w:rsidRPr="00352EA6">
              <w:rPr>
                <w:rFonts w:cs="Arial"/>
                <w:szCs w:val="24"/>
              </w:rPr>
              <w:t>made available.</w:t>
            </w:r>
          </w:p>
        </w:tc>
        <w:tc>
          <w:tcPr>
            <w:tcW w:w="2431" w:type="dxa"/>
          </w:tcPr>
          <w:p w14:paraId="250E6559" w14:textId="50907685" w:rsidR="000806FE" w:rsidRPr="00352EA6" w:rsidRDefault="00EB7A6C" w:rsidP="000806FE">
            <w:pPr>
              <w:rPr>
                <w:rFonts w:cs="Arial"/>
                <w:szCs w:val="24"/>
              </w:rPr>
            </w:pPr>
            <w:r w:rsidRPr="00352EA6">
              <w:rPr>
                <w:rFonts w:cs="Arial"/>
                <w:szCs w:val="24"/>
              </w:rPr>
              <w:lastRenderedPageBreak/>
              <w:t>A colleague</w:t>
            </w:r>
            <w:r w:rsidR="000806FE" w:rsidRPr="00352EA6">
              <w:rPr>
                <w:rFonts w:cs="Arial"/>
                <w:szCs w:val="24"/>
              </w:rPr>
              <w:t xml:space="preserve"> will </w:t>
            </w:r>
            <w:r w:rsidR="00E6347B" w:rsidRPr="00352EA6">
              <w:rPr>
                <w:rFonts w:cs="Arial"/>
                <w:szCs w:val="24"/>
              </w:rPr>
              <w:t>P</w:t>
            </w:r>
            <w:r w:rsidR="000806FE" w:rsidRPr="00352EA6">
              <w:rPr>
                <w:rFonts w:cs="Arial"/>
                <w:szCs w:val="24"/>
              </w:rPr>
              <w:t xml:space="preserve">rogress with </w:t>
            </w:r>
            <w:r w:rsidR="00E6347B" w:rsidRPr="00352EA6">
              <w:rPr>
                <w:rFonts w:cs="Arial"/>
                <w:szCs w:val="24"/>
              </w:rPr>
              <w:t>A</w:t>
            </w:r>
            <w:r w:rsidR="000806FE" w:rsidRPr="00352EA6">
              <w:rPr>
                <w:rFonts w:cs="Arial"/>
                <w:szCs w:val="24"/>
              </w:rPr>
              <w:t>ctions where there is some</w:t>
            </w:r>
          </w:p>
          <w:p w14:paraId="65CF7D9E" w14:textId="5288D3A6" w:rsidR="000806FE" w:rsidRPr="00352EA6" w:rsidRDefault="000806FE" w:rsidP="000806FE">
            <w:pPr>
              <w:rPr>
                <w:rFonts w:cs="Arial"/>
                <w:szCs w:val="24"/>
              </w:rPr>
            </w:pPr>
            <w:r w:rsidRPr="00352EA6">
              <w:rPr>
                <w:rFonts w:cs="Arial"/>
                <w:szCs w:val="24"/>
              </w:rPr>
              <w:t>progress but also remedial action required.</w:t>
            </w:r>
          </w:p>
          <w:p w14:paraId="5BAEBF7D" w14:textId="77777777" w:rsidR="000806FE" w:rsidRPr="00352EA6" w:rsidRDefault="000806FE" w:rsidP="000806FE">
            <w:pPr>
              <w:rPr>
                <w:rFonts w:cs="Arial"/>
                <w:szCs w:val="24"/>
              </w:rPr>
            </w:pPr>
          </w:p>
          <w:p w14:paraId="4948DB49" w14:textId="2E3D14DD" w:rsidR="000806FE" w:rsidRPr="00352EA6" w:rsidRDefault="000806FE" w:rsidP="000806FE">
            <w:pPr>
              <w:rPr>
                <w:rFonts w:cs="Arial"/>
                <w:szCs w:val="24"/>
              </w:rPr>
            </w:pPr>
            <w:r w:rsidRPr="00352EA6">
              <w:rPr>
                <w:rFonts w:cs="Arial"/>
                <w:szCs w:val="24"/>
              </w:rPr>
              <w:t>A full action plan should be developed.</w:t>
            </w:r>
          </w:p>
          <w:p w14:paraId="3195A781" w14:textId="7731A988" w:rsidR="000806FE" w:rsidRPr="00352EA6" w:rsidRDefault="0044258B" w:rsidP="000806FE">
            <w:pPr>
              <w:rPr>
                <w:rFonts w:cs="Arial"/>
                <w:szCs w:val="24"/>
              </w:rPr>
            </w:pPr>
            <w:r w:rsidRPr="00352EA6">
              <w:rPr>
                <w:rFonts w:cs="Arial"/>
                <w:szCs w:val="24"/>
              </w:rPr>
              <w:lastRenderedPageBreak/>
              <w:t>A colleague</w:t>
            </w:r>
            <w:r w:rsidR="000806FE" w:rsidRPr="00352EA6">
              <w:rPr>
                <w:rFonts w:cs="Arial"/>
                <w:szCs w:val="24"/>
              </w:rPr>
              <w:t xml:space="preserve"> should have a clear understanding of the</w:t>
            </w:r>
          </w:p>
          <w:p w14:paraId="6E3A0104" w14:textId="21CD407B" w:rsidR="000806FE" w:rsidRPr="00352EA6" w:rsidRDefault="000806FE" w:rsidP="000806FE">
            <w:pPr>
              <w:rPr>
                <w:rFonts w:cs="Arial"/>
                <w:szCs w:val="24"/>
              </w:rPr>
            </w:pPr>
            <w:r w:rsidRPr="00352EA6">
              <w:rPr>
                <w:rFonts w:cs="Arial"/>
                <w:szCs w:val="24"/>
              </w:rPr>
              <w:t>requirements of the role and standards expected to complete their probation.</w:t>
            </w:r>
          </w:p>
          <w:p w14:paraId="66C17178" w14:textId="77777777" w:rsidR="000806FE" w:rsidRPr="00352EA6" w:rsidRDefault="000806FE" w:rsidP="00CB61E2">
            <w:pPr>
              <w:rPr>
                <w:rFonts w:cs="Arial"/>
                <w:szCs w:val="24"/>
              </w:rPr>
            </w:pPr>
          </w:p>
          <w:p w14:paraId="636C2EB1" w14:textId="72212B75" w:rsidR="00DE38C6" w:rsidRPr="00352EA6" w:rsidRDefault="000806FE" w:rsidP="000D20C8">
            <w:pPr>
              <w:rPr>
                <w:rFonts w:cs="Arial"/>
                <w:szCs w:val="24"/>
              </w:rPr>
            </w:pPr>
            <w:r w:rsidRPr="00352EA6">
              <w:rPr>
                <w:rFonts w:cs="Arial"/>
                <w:szCs w:val="24"/>
              </w:rPr>
              <w:t>Consider support from Occupational Health and</w:t>
            </w:r>
            <w:r w:rsidR="000D20C8" w:rsidRPr="00352EA6">
              <w:rPr>
                <w:rFonts w:cs="Arial"/>
                <w:szCs w:val="24"/>
              </w:rPr>
              <w:t xml:space="preserve"> </w:t>
            </w:r>
            <w:r w:rsidR="00712016" w:rsidRPr="00352EA6">
              <w:rPr>
                <w:rFonts w:cs="Arial"/>
                <w:szCs w:val="24"/>
              </w:rPr>
              <w:t>People Professional</w:t>
            </w:r>
            <w:r w:rsidR="007D2EFF" w:rsidRPr="00352EA6">
              <w:rPr>
                <w:rFonts w:cs="Arial"/>
                <w:szCs w:val="24"/>
              </w:rPr>
              <w:t>.</w:t>
            </w:r>
            <w:r w:rsidR="00B20995" w:rsidRPr="00352EA6">
              <w:rPr>
                <w:rFonts w:cs="Arial"/>
                <w:szCs w:val="24"/>
              </w:rPr>
              <w:br/>
            </w:r>
            <w:r w:rsidR="00B20995" w:rsidRPr="00352EA6">
              <w:rPr>
                <w:rFonts w:cs="Arial"/>
                <w:szCs w:val="24"/>
              </w:rPr>
              <w:br/>
              <w:t xml:space="preserve">Consider reasonable adjustments </w:t>
            </w:r>
            <w:r w:rsidR="00753CDD" w:rsidRPr="00352EA6">
              <w:rPr>
                <w:rFonts w:cs="Arial"/>
                <w:szCs w:val="24"/>
              </w:rPr>
              <w:t>to support any disability</w:t>
            </w:r>
          </w:p>
        </w:tc>
        <w:tc>
          <w:tcPr>
            <w:tcW w:w="2334" w:type="dxa"/>
          </w:tcPr>
          <w:p w14:paraId="2E00B708" w14:textId="77777777" w:rsidR="000806FE" w:rsidRPr="00352EA6" w:rsidRDefault="000806FE" w:rsidP="000806FE">
            <w:pPr>
              <w:rPr>
                <w:rFonts w:cs="Arial"/>
                <w:szCs w:val="24"/>
              </w:rPr>
            </w:pPr>
            <w:r w:rsidRPr="00352EA6">
              <w:rPr>
                <w:rFonts w:cs="Arial"/>
                <w:szCs w:val="24"/>
              </w:rPr>
              <w:lastRenderedPageBreak/>
              <w:t>If there is unsatisfactory</w:t>
            </w:r>
          </w:p>
          <w:p w14:paraId="6C7A6F04" w14:textId="3CBC3CCE" w:rsidR="000806FE" w:rsidRPr="00352EA6" w:rsidRDefault="000806FE" w:rsidP="000806FE">
            <w:pPr>
              <w:rPr>
                <w:rFonts w:cs="Arial"/>
                <w:szCs w:val="24"/>
              </w:rPr>
            </w:pPr>
            <w:r w:rsidRPr="00352EA6">
              <w:rPr>
                <w:rFonts w:cs="Arial"/>
                <w:szCs w:val="24"/>
              </w:rPr>
              <w:t>conduct, performance or</w:t>
            </w:r>
          </w:p>
          <w:p w14:paraId="53FDA4EB" w14:textId="5A5AFD25" w:rsidR="000806FE" w:rsidRPr="00352EA6" w:rsidRDefault="000806FE" w:rsidP="000806FE">
            <w:pPr>
              <w:rPr>
                <w:rFonts w:cs="Arial"/>
                <w:szCs w:val="24"/>
              </w:rPr>
            </w:pPr>
            <w:r w:rsidRPr="00352EA6">
              <w:rPr>
                <w:rFonts w:cs="Arial"/>
                <w:szCs w:val="24"/>
              </w:rPr>
              <w:t>attendance issues that have continued despite informal</w:t>
            </w:r>
          </w:p>
          <w:p w14:paraId="44ACB76B" w14:textId="77777777" w:rsidR="000806FE" w:rsidRPr="00352EA6" w:rsidRDefault="000806FE" w:rsidP="000806FE">
            <w:pPr>
              <w:rPr>
                <w:rFonts w:cs="Arial"/>
                <w:szCs w:val="24"/>
              </w:rPr>
            </w:pPr>
            <w:r w:rsidRPr="00352EA6">
              <w:rPr>
                <w:rFonts w:cs="Arial"/>
                <w:szCs w:val="24"/>
              </w:rPr>
              <w:t>discussions and remedial</w:t>
            </w:r>
          </w:p>
          <w:p w14:paraId="357BA5B4" w14:textId="691019C6" w:rsidR="000806FE" w:rsidRPr="00352EA6" w:rsidRDefault="000806FE" w:rsidP="000806FE">
            <w:pPr>
              <w:rPr>
                <w:rFonts w:cs="Arial"/>
                <w:szCs w:val="24"/>
              </w:rPr>
            </w:pPr>
            <w:r w:rsidRPr="00352EA6">
              <w:rPr>
                <w:rFonts w:cs="Arial"/>
                <w:szCs w:val="24"/>
              </w:rPr>
              <w:t xml:space="preserve">support and training, it may be </w:t>
            </w:r>
            <w:r w:rsidRPr="00352EA6">
              <w:rPr>
                <w:rFonts w:cs="Arial"/>
                <w:szCs w:val="24"/>
              </w:rPr>
              <w:lastRenderedPageBreak/>
              <w:t>necessary to escalate to</w:t>
            </w:r>
          </w:p>
          <w:p w14:paraId="7B207C5B" w14:textId="46389AC8" w:rsidR="00DE38C6" w:rsidRPr="00352EA6" w:rsidRDefault="000806FE" w:rsidP="000806FE">
            <w:pPr>
              <w:pStyle w:val="ListParagraph"/>
              <w:ind w:left="0"/>
              <w:rPr>
                <w:lang w:eastAsia="en-US"/>
              </w:rPr>
            </w:pPr>
            <w:r w:rsidRPr="00352EA6">
              <w:rPr>
                <w:lang w:eastAsia="en-US"/>
              </w:rPr>
              <w:t>a Probation</w:t>
            </w:r>
            <w:r w:rsidR="00F948B6" w:rsidRPr="00352EA6">
              <w:rPr>
                <w:lang w:eastAsia="en-US"/>
              </w:rPr>
              <w:t>ary</w:t>
            </w:r>
            <w:r w:rsidRPr="00352EA6">
              <w:rPr>
                <w:lang w:eastAsia="en-US"/>
              </w:rPr>
              <w:t xml:space="preserve"> Review Hearing.</w:t>
            </w:r>
          </w:p>
          <w:p w14:paraId="1206A60E" w14:textId="77777777" w:rsidR="00106E5B" w:rsidRPr="00352EA6" w:rsidRDefault="00106E5B" w:rsidP="000806FE">
            <w:pPr>
              <w:pStyle w:val="ListParagraph"/>
              <w:ind w:left="0"/>
              <w:rPr>
                <w:lang w:eastAsia="en-US"/>
              </w:rPr>
            </w:pPr>
          </w:p>
          <w:p w14:paraId="484817F0" w14:textId="782B5335" w:rsidR="00106E5B" w:rsidRPr="00352EA6" w:rsidRDefault="009067F4" w:rsidP="000806FE">
            <w:pPr>
              <w:pStyle w:val="ListParagraph"/>
              <w:ind w:left="0"/>
              <w:rPr>
                <w:lang w:eastAsia="en-US"/>
              </w:rPr>
            </w:pPr>
            <w:r w:rsidRPr="00352EA6">
              <w:rPr>
                <w:lang w:eastAsia="en-US"/>
              </w:rPr>
              <w:t xml:space="preserve">Line Manager should seek advice from the </w:t>
            </w:r>
            <w:r w:rsidR="00712016" w:rsidRPr="00352EA6">
              <w:rPr>
                <w:lang w:eastAsia="en-US"/>
              </w:rPr>
              <w:t>People Professional</w:t>
            </w:r>
            <w:r w:rsidR="00CD7671" w:rsidRPr="00352EA6">
              <w:rPr>
                <w:lang w:eastAsia="en-US"/>
              </w:rPr>
              <w:t xml:space="preserve"> Team</w:t>
            </w:r>
            <w:r w:rsidRPr="00352EA6">
              <w:rPr>
                <w:lang w:eastAsia="en-US"/>
              </w:rPr>
              <w:t xml:space="preserve"> before escalating </w:t>
            </w:r>
            <w:r w:rsidR="007008C2" w:rsidRPr="00352EA6">
              <w:rPr>
                <w:lang w:eastAsia="en-US"/>
              </w:rPr>
              <w:t>to</w:t>
            </w:r>
            <w:r w:rsidRPr="00352EA6">
              <w:rPr>
                <w:lang w:eastAsia="en-US"/>
              </w:rPr>
              <w:t xml:space="preserve"> </w:t>
            </w:r>
            <w:r w:rsidR="009B3710" w:rsidRPr="00352EA6">
              <w:rPr>
                <w:lang w:eastAsia="en-US"/>
              </w:rPr>
              <w:t>P</w:t>
            </w:r>
            <w:r w:rsidRPr="00352EA6">
              <w:rPr>
                <w:lang w:eastAsia="en-US"/>
              </w:rPr>
              <w:t xml:space="preserve">robationary </w:t>
            </w:r>
            <w:r w:rsidR="009B3710" w:rsidRPr="00352EA6">
              <w:rPr>
                <w:lang w:eastAsia="en-US"/>
              </w:rPr>
              <w:t>R</w:t>
            </w:r>
            <w:r w:rsidRPr="00352EA6">
              <w:rPr>
                <w:lang w:eastAsia="en-US"/>
              </w:rPr>
              <w:t xml:space="preserve">eview </w:t>
            </w:r>
            <w:r w:rsidR="009B3710" w:rsidRPr="00352EA6">
              <w:rPr>
                <w:lang w:eastAsia="en-US"/>
              </w:rPr>
              <w:t>H</w:t>
            </w:r>
            <w:r w:rsidRPr="00352EA6">
              <w:rPr>
                <w:lang w:eastAsia="en-US"/>
              </w:rPr>
              <w:t>earing.</w:t>
            </w:r>
          </w:p>
        </w:tc>
      </w:tr>
      <w:tr w:rsidR="000806FE" w:rsidRPr="005A32C4" w14:paraId="01BE7C15" w14:textId="77777777" w:rsidTr="002B77A6">
        <w:tc>
          <w:tcPr>
            <w:tcW w:w="2011" w:type="dxa"/>
          </w:tcPr>
          <w:p w14:paraId="74684ED2" w14:textId="1E0DC17B" w:rsidR="000806FE" w:rsidRPr="00352EA6" w:rsidRDefault="00DF5187" w:rsidP="00DE38C6">
            <w:pPr>
              <w:pStyle w:val="ListParagraph"/>
              <w:ind w:left="0"/>
              <w:rPr>
                <w:lang w:eastAsia="en-US"/>
              </w:rPr>
            </w:pPr>
            <w:r w:rsidRPr="00352EA6">
              <w:rPr>
                <w:lang w:eastAsia="en-US"/>
              </w:rPr>
              <w:lastRenderedPageBreak/>
              <w:t xml:space="preserve">Line </w:t>
            </w:r>
            <w:r w:rsidR="000806FE" w:rsidRPr="00352EA6">
              <w:rPr>
                <w:lang w:eastAsia="en-US"/>
              </w:rPr>
              <w:t xml:space="preserve">Manager’s Next Step </w:t>
            </w:r>
          </w:p>
        </w:tc>
        <w:tc>
          <w:tcPr>
            <w:tcW w:w="2579" w:type="dxa"/>
          </w:tcPr>
          <w:p w14:paraId="60A4B3E4" w14:textId="3E6EC0B8" w:rsidR="000806FE" w:rsidRPr="00352EA6" w:rsidRDefault="00E347AC" w:rsidP="00E347AC">
            <w:pPr>
              <w:pStyle w:val="ListParagraph"/>
              <w:ind w:left="0"/>
              <w:rPr>
                <w:lang w:eastAsia="en-US"/>
              </w:rPr>
            </w:pPr>
            <w:r w:rsidRPr="00352EA6">
              <w:rPr>
                <w:lang w:eastAsia="en-US"/>
              </w:rPr>
              <w:t>Arrange second Probationary Review Meeting by week 20-26 of employment</w:t>
            </w:r>
            <w:r w:rsidR="00DF729E" w:rsidRPr="00352EA6">
              <w:rPr>
                <w:lang w:eastAsia="en-US"/>
              </w:rPr>
              <w:t xml:space="preserve">, subjected to section 1.1 </w:t>
            </w:r>
            <w:r w:rsidR="002F0F1C" w:rsidRPr="00352EA6">
              <w:rPr>
                <w:lang w:eastAsia="en-US"/>
              </w:rPr>
              <w:t>or</w:t>
            </w:r>
            <w:r w:rsidR="00DF729E" w:rsidRPr="00352EA6">
              <w:rPr>
                <w:lang w:eastAsia="en-US"/>
              </w:rPr>
              <w:t xml:space="preserve"> 1.2</w:t>
            </w:r>
            <w:r w:rsidR="00FA59DF" w:rsidRPr="00352EA6">
              <w:t xml:space="preserve">. </w:t>
            </w:r>
            <w:r w:rsidR="001860EB" w:rsidRPr="00352EA6">
              <w:t>E</w:t>
            </w:r>
            <w:r w:rsidRPr="00352EA6">
              <w:rPr>
                <w:lang w:eastAsia="en-US"/>
              </w:rPr>
              <w:t xml:space="preserve">nsure the </w:t>
            </w:r>
            <w:r w:rsidR="009E27D6" w:rsidRPr="00352EA6">
              <w:t>colleague</w:t>
            </w:r>
            <w:r w:rsidRPr="00352EA6">
              <w:rPr>
                <w:lang w:eastAsia="en-US"/>
              </w:rPr>
              <w:t xml:space="preserve"> is aware of the date</w:t>
            </w:r>
          </w:p>
        </w:tc>
        <w:tc>
          <w:tcPr>
            <w:tcW w:w="2431" w:type="dxa"/>
          </w:tcPr>
          <w:p w14:paraId="0D666FA0" w14:textId="084C82A4" w:rsidR="00E347AC" w:rsidRPr="00352EA6" w:rsidRDefault="00E347AC" w:rsidP="00E347AC">
            <w:pPr>
              <w:rPr>
                <w:rFonts w:cs="Arial"/>
                <w:szCs w:val="24"/>
              </w:rPr>
            </w:pPr>
            <w:r w:rsidRPr="00352EA6">
              <w:rPr>
                <w:rFonts w:cs="Arial"/>
                <w:szCs w:val="24"/>
              </w:rPr>
              <w:t xml:space="preserve">Arrange second </w:t>
            </w:r>
            <w:r w:rsidR="00D24C9E" w:rsidRPr="00352EA6">
              <w:rPr>
                <w:rFonts w:cs="Arial"/>
                <w:szCs w:val="24"/>
              </w:rPr>
              <w:t>P</w:t>
            </w:r>
            <w:r w:rsidRPr="00352EA6">
              <w:rPr>
                <w:rFonts w:cs="Arial"/>
                <w:szCs w:val="24"/>
              </w:rPr>
              <w:t>robationary</w:t>
            </w:r>
          </w:p>
          <w:p w14:paraId="491EEF9B" w14:textId="7E524634" w:rsidR="00E347AC" w:rsidRPr="00352EA6" w:rsidRDefault="00D24C9E" w:rsidP="00E347AC">
            <w:pPr>
              <w:rPr>
                <w:rFonts w:cs="Arial"/>
                <w:szCs w:val="24"/>
              </w:rPr>
            </w:pPr>
            <w:r w:rsidRPr="00352EA6">
              <w:rPr>
                <w:rFonts w:cs="Arial"/>
                <w:szCs w:val="24"/>
              </w:rPr>
              <w:t>R</w:t>
            </w:r>
            <w:r w:rsidR="00E347AC" w:rsidRPr="00352EA6">
              <w:rPr>
                <w:rFonts w:cs="Arial"/>
                <w:szCs w:val="24"/>
              </w:rPr>
              <w:t>eview by</w:t>
            </w:r>
            <w:r w:rsidR="00655807" w:rsidRPr="00352EA6">
              <w:rPr>
                <w:rFonts w:cs="Arial"/>
                <w:szCs w:val="24"/>
              </w:rPr>
              <w:t xml:space="preserve"> week</w:t>
            </w:r>
            <w:r w:rsidR="00E347AC" w:rsidRPr="00352EA6">
              <w:rPr>
                <w:rFonts w:cs="Arial"/>
                <w:szCs w:val="24"/>
              </w:rPr>
              <w:t xml:space="preserve"> 20 -26 of</w:t>
            </w:r>
            <w:r w:rsidR="00BB3AB4" w:rsidRPr="00352EA6">
              <w:rPr>
                <w:rFonts w:cs="Arial"/>
                <w:szCs w:val="24"/>
              </w:rPr>
              <w:t xml:space="preserve"> </w:t>
            </w:r>
            <w:r w:rsidR="002F0F1C" w:rsidRPr="00352EA6">
              <w:rPr>
                <w:rFonts w:cs="Arial"/>
                <w:szCs w:val="24"/>
              </w:rPr>
              <w:t>employment</w:t>
            </w:r>
            <w:r w:rsidR="007C7186" w:rsidRPr="00352EA6">
              <w:rPr>
                <w:rFonts w:cs="Arial"/>
                <w:szCs w:val="24"/>
              </w:rPr>
              <w:t xml:space="preserve"> subjected to section 1.1 </w:t>
            </w:r>
            <w:r w:rsidR="002F0F1C" w:rsidRPr="00352EA6">
              <w:rPr>
                <w:rFonts w:cs="Arial"/>
                <w:szCs w:val="24"/>
              </w:rPr>
              <w:t>or 1.2</w:t>
            </w:r>
            <w:r w:rsidR="00C12AE2" w:rsidRPr="00352EA6">
              <w:rPr>
                <w:rFonts w:cs="Arial"/>
                <w:szCs w:val="24"/>
              </w:rPr>
              <w:t>. E</w:t>
            </w:r>
            <w:r w:rsidR="00E347AC" w:rsidRPr="00352EA6">
              <w:rPr>
                <w:rFonts w:cs="Arial"/>
                <w:szCs w:val="24"/>
              </w:rPr>
              <w:t xml:space="preserve">nsure the </w:t>
            </w:r>
            <w:r w:rsidR="009E27D6" w:rsidRPr="00352EA6">
              <w:rPr>
                <w:rFonts w:cs="Arial"/>
                <w:szCs w:val="24"/>
              </w:rPr>
              <w:t>colleague</w:t>
            </w:r>
            <w:r w:rsidR="00E347AC" w:rsidRPr="00352EA6">
              <w:rPr>
                <w:rFonts w:cs="Arial"/>
                <w:szCs w:val="24"/>
              </w:rPr>
              <w:t xml:space="preserve"> is aware of the date.</w:t>
            </w:r>
          </w:p>
          <w:p w14:paraId="470F10EF" w14:textId="77777777" w:rsidR="00E347AC" w:rsidRPr="00352EA6" w:rsidRDefault="00E347AC" w:rsidP="00E347AC">
            <w:pPr>
              <w:rPr>
                <w:rFonts w:cs="Arial"/>
                <w:szCs w:val="24"/>
              </w:rPr>
            </w:pPr>
          </w:p>
          <w:p w14:paraId="42DAEC9E" w14:textId="77777777" w:rsidR="00E347AC" w:rsidRPr="00352EA6" w:rsidRDefault="00E347AC" w:rsidP="00E347AC">
            <w:pPr>
              <w:rPr>
                <w:rFonts w:cs="Arial"/>
                <w:szCs w:val="24"/>
              </w:rPr>
            </w:pPr>
            <w:r w:rsidRPr="00352EA6">
              <w:rPr>
                <w:rFonts w:cs="Arial"/>
                <w:szCs w:val="24"/>
              </w:rPr>
              <w:t>Set an action plan in</w:t>
            </w:r>
          </w:p>
          <w:p w14:paraId="15C949BB" w14:textId="1CC0CB1C" w:rsidR="00E347AC" w:rsidRPr="00352EA6" w:rsidRDefault="00E347AC" w:rsidP="00E347AC">
            <w:pPr>
              <w:rPr>
                <w:rFonts w:cs="Arial"/>
                <w:szCs w:val="24"/>
              </w:rPr>
            </w:pPr>
            <w:r w:rsidRPr="00352EA6">
              <w:rPr>
                <w:rFonts w:cs="Arial"/>
                <w:szCs w:val="24"/>
              </w:rPr>
              <w:t xml:space="preserve">conjunction with the </w:t>
            </w:r>
            <w:r w:rsidR="00D77A69" w:rsidRPr="00352EA6">
              <w:rPr>
                <w:rFonts w:cs="Arial"/>
                <w:szCs w:val="24"/>
              </w:rPr>
              <w:t>colleague</w:t>
            </w:r>
            <w:r w:rsidRPr="00352EA6">
              <w:rPr>
                <w:rFonts w:cs="Arial"/>
                <w:szCs w:val="24"/>
              </w:rPr>
              <w:t xml:space="preserve">. </w:t>
            </w:r>
            <w:r w:rsidR="004A7559" w:rsidRPr="00352EA6">
              <w:rPr>
                <w:rFonts w:cs="Arial"/>
                <w:szCs w:val="24"/>
              </w:rPr>
              <w:t>Ensure any reasonable adjustments</w:t>
            </w:r>
            <w:r w:rsidR="005C618E" w:rsidRPr="00352EA6">
              <w:rPr>
                <w:rFonts w:cs="Arial"/>
                <w:szCs w:val="24"/>
              </w:rPr>
              <w:t>, including supportive equipment, are in place</w:t>
            </w:r>
            <w:r w:rsidR="00A41D80" w:rsidRPr="00352EA6">
              <w:rPr>
                <w:rFonts w:cs="Arial"/>
                <w:szCs w:val="24"/>
              </w:rPr>
              <w:t>, if required</w:t>
            </w:r>
            <w:r w:rsidR="00DE1367" w:rsidRPr="00352EA6">
              <w:rPr>
                <w:rFonts w:cs="Arial"/>
                <w:szCs w:val="24"/>
              </w:rPr>
              <w:t xml:space="preserve">. </w:t>
            </w:r>
            <w:r w:rsidR="005C618E" w:rsidRPr="00352EA6">
              <w:rPr>
                <w:rFonts w:cs="Arial"/>
                <w:szCs w:val="24"/>
              </w:rPr>
              <w:t xml:space="preserve"> </w:t>
            </w:r>
            <w:r w:rsidRPr="00352EA6">
              <w:rPr>
                <w:rFonts w:cs="Arial"/>
                <w:szCs w:val="24"/>
              </w:rPr>
              <w:t>The action plan’s deliverables</w:t>
            </w:r>
          </w:p>
          <w:p w14:paraId="6AC0EF5A" w14:textId="5A3358F6" w:rsidR="00E347AC" w:rsidRPr="00352EA6" w:rsidRDefault="00E347AC" w:rsidP="00E347AC">
            <w:pPr>
              <w:rPr>
                <w:rFonts w:cs="Arial"/>
                <w:szCs w:val="24"/>
              </w:rPr>
            </w:pPr>
            <w:r w:rsidRPr="00352EA6">
              <w:rPr>
                <w:rFonts w:cs="Arial"/>
                <w:szCs w:val="24"/>
              </w:rPr>
              <w:t xml:space="preserve">should be set within this timeframe to enable the </w:t>
            </w:r>
            <w:r w:rsidR="00D77A69" w:rsidRPr="00352EA6">
              <w:rPr>
                <w:rFonts w:cs="Arial"/>
                <w:szCs w:val="24"/>
              </w:rPr>
              <w:t>colleague</w:t>
            </w:r>
            <w:r w:rsidRPr="00352EA6">
              <w:rPr>
                <w:rFonts w:cs="Arial"/>
                <w:szCs w:val="24"/>
              </w:rPr>
              <w:t xml:space="preserve"> </w:t>
            </w:r>
            <w:r w:rsidR="002F0F1C" w:rsidRPr="00352EA6">
              <w:rPr>
                <w:rFonts w:cs="Arial"/>
                <w:szCs w:val="24"/>
              </w:rPr>
              <w:t>to demonstrate</w:t>
            </w:r>
          </w:p>
          <w:p w14:paraId="2996175C" w14:textId="79217F7D" w:rsidR="000806FE" w:rsidRPr="00352EA6" w:rsidRDefault="00E347AC" w:rsidP="00E347AC">
            <w:pPr>
              <w:rPr>
                <w:rFonts w:cs="Arial"/>
                <w:szCs w:val="24"/>
              </w:rPr>
            </w:pPr>
            <w:r w:rsidRPr="00352EA6">
              <w:rPr>
                <w:rFonts w:cs="Arial"/>
                <w:szCs w:val="24"/>
              </w:rPr>
              <w:t xml:space="preserve">improvement at the next </w:t>
            </w:r>
            <w:r w:rsidR="00571701" w:rsidRPr="00352EA6">
              <w:rPr>
                <w:rFonts w:cs="Arial"/>
                <w:szCs w:val="24"/>
              </w:rPr>
              <w:t>P</w:t>
            </w:r>
            <w:r w:rsidRPr="00352EA6">
              <w:rPr>
                <w:rFonts w:cs="Arial"/>
                <w:szCs w:val="24"/>
              </w:rPr>
              <w:t>robation</w:t>
            </w:r>
            <w:r w:rsidR="00571701" w:rsidRPr="00352EA6">
              <w:rPr>
                <w:rFonts w:cs="Arial"/>
                <w:szCs w:val="24"/>
              </w:rPr>
              <w:t>ary</w:t>
            </w:r>
            <w:r w:rsidRPr="00352EA6">
              <w:rPr>
                <w:rFonts w:cs="Arial"/>
                <w:szCs w:val="24"/>
              </w:rPr>
              <w:t xml:space="preserve"> </w:t>
            </w:r>
            <w:r w:rsidR="00571701" w:rsidRPr="00352EA6">
              <w:rPr>
                <w:rFonts w:cs="Arial"/>
                <w:szCs w:val="24"/>
              </w:rPr>
              <w:t>R</w:t>
            </w:r>
            <w:r w:rsidRPr="00352EA6">
              <w:rPr>
                <w:rFonts w:cs="Arial"/>
                <w:szCs w:val="24"/>
              </w:rPr>
              <w:t xml:space="preserve">eview </w:t>
            </w:r>
            <w:r w:rsidR="00571701" w:rsidRPr="00352EA6">
              <w:rPr>
                <w:rFonts w:cs="Arial"/>
                <w:szCs w:val="24"/>
              </w:rPr>
              <w:t>M</w:t>
            </w:r>
            <w:r w:rsidRPr="00352EA6">
              <w:rPr>
                <w:rFonts w:cs="Arial"/>
                <w:szCs w:val="24"/>
              </w:rPr>
              <w:t>eeting.</w:t>
            </w:r>
          </w:p>
        </w:tc>
        <w:tc>
          <w:tcPr>
            <w:tcW w:w="2334" w:type="dxa"/>
          </w:tcPr>
          <w:p w14:paraId="7E0ADC9D" w14:textId="72A8F364" w:rsidR="000806FE" w:rsidRPr="00352EA6" w:rsidRDefault="00E347AC" w:rsidP="002B77A6">
            <w:pPr>
              <w:autoSpaceDE w:val="0"/>
              <w:autoSpaceDN w:val="0"/>
              <w:adjustRightInd w:val="0"/>
              <w:rPr>
                <w:rFonts w:cs="Arial"/>
                <w:szCs w:val="24"/>
              </w:rPr>
            </w:pPr>
            <w:r w:rsidRPr="00352EA6">
              <w:rPr>
                <w:rFonts w:cs="Arial"/>
                <w:szCs w:val="24"/>
              </w:rPr>
              <w:t xml:space="preserve">Inform the </w:t>
            </w:r>
            <w:r w:rsidR="009E27D6" w:rsidRPr="00352EA6">
              <w:rPr>
                <w:rFonts w:cs="Arial"/>
                <w:szCs w:val="24"/>
              </w:rPr>
              <w:t xml:space="preserve">colleague </w:t>
            </w:r>
            <w:r w:rsidRPr="00352EA6">
              <w:rPr>
                <w:rFonts w:cs="Arial"/>
                <w:szCs w:val="24"/>
              </w:rPr>
              <w:t>both</w:t>
            </w:r>
            <w:r w:rsidR="00BB3AB4" w:rsidRPr="00352EA6">
              <w:rPr>
                <w:rFonts w:cs="Arial"/>
                <w:szCs w:val="24"/>
              </w:rPr>
              <w:t xml:space="preserve"> </w:t>
            </w:r>
            <w:r w:rsidRPr="00352EA6">
              <w:rPr>
                <w:rFonts w:cs="Arial"/>
                <w:szCs w:val="24"/>
              </w:rPr>
              <w:t>verbally and in writing that</w:t>
            </w:r>
            <w:r w:rsidR="00BB3AB4" w:rsidRPr="00352EA6">
              <w:rPr>
                <w:rFonts w:cs="Arial"/>
                <w:szCs w:val="24"/>
              </w:rPr>
              <w:t xml:space="preserve"> </w:t>
            </w:r>
            <w:r w:rsidRPr="00352EA6">
              <w:rPr>
                <w:rFonts w:cs="Arial"/>
                <w:szCs w:val="24"/>
              </w:rPr>
              <w:t>they have been referred to</w:t>
            </w:r>
            <w:r w:rsidR="00D643BD" w:rsidRPr="00352EA6">
              <w:rPr>
                <w:rFonts w:cs="Arial"/>
                <w:szCs w:val="24"/>
              </w:rPr>
              <w:t xml:space="preserve"> </w:t>
            </w:r>
            <w:r w:rsidRPr="00352EA6">
              <w:rPr>
                <w:rFonts w:cs="Arial"/>
                <w:szCs w:val="24"/>
              </w:rPr>
              <w:t>a panel and a date for the</w:t>
            </w:r>
            <w:r w:rsidR="002B77A6" w:rsidRPr="00352EA6">
              <w:rPr>
                <w:rFonts w:cs="Arial"/>
                <w:szCs w:val="24"/>
              </w:rPr>
              <w:t xml:space="preserve"> </w:t>
            </w:r>
            <w:r w:rsidRPr="00352EA6">
              <w:rPr>
                <w:rFonts w:cs="Arial"/>
                <w:szCs w:val="24"/>
              </w:rPr>
              <w:t>panel hearing will be</w:t>
            </w:r>
            <w:r w:rsidR="002B77A6" w:rsidRPr="00352EA6">
              <w:rPr>
                <w:rFonts w:cs="Arial"/>
                <w:szCs w:val="24"/>
              </w:rPr>
              <w:t xml:space="preserve"> </w:t>
            </w:r>
            <w:r w:rsidRPr="00352EA6">
              <w:rPr>
                <w:rFonts w:cs="Arial"/>
                <w:szCs w:val="24"/>
              </w:rPr>
              <w:t>arranged.</w:t>
            </w:r>
          </w:p>
        </w:tc>
      </w:tr>
    </w:tbl>
    <w:p w14:paraId="1E7F5C94" w14:textId="77777777" w:rsidR="00E449BE" w:rsidRPr="00E449BE" w:rsidRDefault="00E449BE" w:rsidP="00E449BE">
      <w:pPr>
        <w:pStyle w:val="ListParagraph"/>
        <w:ind w:left="1162"/>
        <w:rPr>
          <w:lang w:eastAsia="en-US"/>
        </w:rPr>
      </w:pPr>
    </w:p>
    <w:p w14:paraId="288268C9" w14:textId="2F850E39" w:rsidR="00E347AC" w:rsidRPr="00352EA6" w:rsidRDefault="00E347AC" w:rsidP="00ED3033">
      <w:pPr>
        <w:pStyle w:val="ListParagraph"/>
        <w:numPr>
          <w:ilvl w:val="1"/>
          <w:numId w:val="4"/>
        </w:numPr>
        <w:rPr>
          <w:lang w:eastAsia="en-US"/>
        </w:rPr>
      </w:pPr>
      <w:r w:rsidRPr="00352EA6">
        <w:rPr>
          <w:b/>
          <w:bCs/>
          <w:lang w:eastAsia="en-US"/>
        </w:rPr>
        <w:t>Second Probation Review Meeting</w:t>
      </w:r>
      <w:r w:rsidRPr="00352EA6">
        <w:rPr>
          <w:lang w:eastAsia="en-US"/>
        </w:rPr>
        <w:t xml:space="preserve"> </w:t>
      </w:r>
    </w:p>
    <w:p w14:paraId="7DE9A70A" w14:textId="0B566836" w:rsidR="00E347AC" w:rsidRPr="00352EA6" w:rsidRDefault="007D656C" w:rsidP="00DE38C6">
      <w:pPr>
        <w:pStyle w:val="ListParagraph"/>
        <w:ind w:left="1162"/>
        <w:rPr>
          <w:lang w:eastAsia="en-US"/>
        </w:rPr>
      </w:pPr>
      <w:bookmarkStart w:id="22" w:name="_Hlk46952267"/>
      <w:r w:rsidRPr="00352EA6">
        <w:rPr>
          <w:lang w:eastAsia="en-US"/>
        </w:rPr>
        <w:t>(</w:t>
      </w:r>
      <w:r w:rsidR="00346769" w:rsidRPr="00352EA6">
        <w:rPr>
          <w:lang w:eastAsia="en-US"/>
        </w:rPr>
        <w:t>Usually</w:t>
      </w:r>
      <w:r w:rsidR="00E347AC" w:rsidRPr="00352EA6">
        <w:rPr>
          <w:lang w:eastAsia="en-US"/>
        </w:rPr>
        <w:t xml:space="preserve"> happens by week 20-26 of employment</w:t>
      </w:r>
      <w:bookmarkEnd w:id="22"/>
      <w:r w:rsidR="00A5767B" w:rsidRPr="00352EA6">
        <w:rPr>
          <w:lang w:eastAsia="en-US"/>
        </w:rPr>
        <w:t>, subject to section 1.1 or 1.2</w:t>
      </w:r>
      <w:r w:rsidR="00755F8D" w:rsidRPr="00352EA6">
        <w:t>.</w:t>
      </w:r>
      <w:r w:rsidRPr="00352EA6">
        <w:rPr>
          <w:lang w:eastAsia="en-US"/>
        </w:rPr>
        <w:t>)</w:t>
      </w:r>
    </w:p>
    <w:p w14:paraId="6508D038" w14:textId="77777777" w:rsidR="00F376EF" w:rsidRPr="00352EA6" w:rsidRDefault="00F376EF" w:rsidP="00F376EF">
      <w:pPr>
        <w:rPr>
          <w:rFonts w:cs="Arial"/>
          <w:szCs w:val="24"/>
        </w:rPr>
      </w:pPr>
    </w:p>
    <w:p w14:paraId="1F15F383" w14:textId="282BB4A5" w:rsidR="00D116C0" w:rsidRDefault="00E347AC" w:rsidP="00D116C0">
      <w:pPr>
        <w:pStyle w:val="ListParagraph"/>
        <w:numPr>
          <w:ilvl w:val="1"/>
          <w:numId w:val="4"/>
        </w:numPr>
      </w:pPr>
      <w:r w:rsidRPr="00D116C0">
        <w:lastRenderedPageBreak/>
        <w:t xml:space="preserve">At this meeting conduct, performance, </w:t>
      </w:r>
      <w:r w:rsidR="00357987" w:rsidRPr="00D116C0">
        <w:t>attendance,</w:t>
      </w:r>
      <w:r w:rsidRPr="00D116C0">
        <w:t xml:space="preserve"> and any action plan previously implemented at the first </w:t>
      </w:r>
      <w:r w:rsidR="00C4496A" w:rsidRPr="00D116C0">
        <w:t>P</w:t>
      </w:r>
      <w:r w:rsidRPr="00D116C0">
        <w:t>robation</w:t>
      </w:r>
      <w:r w:rsidR="00C4496A" w:rsidRPr="00D116C0">
        <w:t>ary</w:t>
      </w:r>
      <w:r w:rsidRPr="00D116C0">
        <w:t xml:space="preserve"> </w:t>
      </w:r>
      <w:r w:rsidR="00C4496A" w:rsidRPr="00D116C0">
        <w:t>R</w:t>
      </w:r>
      <w:r w:rsidRPr="00D116C0">
        <w:t xml:space="preserve">eview </w:t>
      </w:r>
      <w:r w:rsidR="00C4496A" w:rsidRPr="00D116C0">
        <w:t>M</w:t>
      </w:r>
      <w:r w:rsidRPr="00D116C0">
        <w:t xml:space="preserve">eeting must be reviewed before a decision is made. </w:t>
      </w:r>
      <w:r w:rsidR="00EA67EA" w:rsidRPr="00D116C0">
        <w:t>A colleague</w:t>
      </w:r>
      <w:r w:rsidRPr="00D116C0">
        <w:t xml:space="preserve"> should bring examples of progress and achievements</w:t>
      </w:r>
      <w:r w:rsidR="00A45F75" w:rsidRPr="00D116C0">
        <w:t>.</w:t>
      </w:r>
    </w:p>
    <w:p w14:paraId="2A511C8C" w14:textId="77777777" w:rsidR="00D116C0" w:rsidRPr="00D116C0" w:rsidRDefault="00D116C0" w:rsidP="00D116C0">
      <w:pPr>
        <w:pStyle w:val="ListParagraph"/>
        <w:ind w:left="1162"/>
      </w:pPr>
    </w:p>
    <w:p w14:paraId="7A9D07FD" w14:textId="786D95BA" w:rsidR="00E347AC" w:rsidRDefault="00E347AC" w:rsidP="00D116C0">
      <w:pPr>
        <w:pStyle w:val="ListParagraph"/>
        <w:numPr>
          <w:ilvl w:val="1"/>
          <w:numId w:val="4"/>
        </w:numPr>
      </w:pPr>
      <w:r w:rsidRPr="00D116C0">
        <w:t>At this review meeting there are three possible outcomes as detailed below:</w:t>
      </w:r>
    </w:p>
    <w:p w14:paraId="4319F06D" w14:textId="77777777" w:rsidR="0005656E" w:rsidRDefault="0005656E" w:rsidP="0005656E">
      <w:pPr>
        <w:pStyle w:val="ListParagraph"/>
        <w:ind w:left="1162"/>
      </w:pPr>
    </w:p>
    <w:tbl>
      <w:tblPr>
        <w:tblStyle w:val="TableGrid"/>
        <w:tblW w:w="9355" w:type="dxa"/>
        <w:tblInd w:w="421" w:type="dxa"/>
        <w:tblLook w:val="04A0" w:firstRow="1" w:lastRow="0" w:firstColumn="1" w:lastColumn="0" w:noHBand="0" w:noVBand="1"/>
      </w:tblPr>
      <w:tblGrid>
        <w:gridCol w:w="1985"/>
        <w:gridCol w:w="1984"/>
        <w:gridCol w:w="2882"/>
        <w:gridCol w:w="2504"/>
      </w:tblGrid>
      <w:tr w:rsidR="0005656E" w:rsidRPr="005A32C4" w14:paraId="1F8B3CEE" w14:textId="77777777" w:rsidTr="00BD242A">
        <w:tc>
          <w:tcPr>
            <w:tcW w:w="9355" w:type="dxa"/>
            <w:gridSpan w:val="4"/>
          </w:tcPr>
          <w:p w14:paraId="23D91E2B" w14:textId="77777777" w:rsidR="0005656E" w:rsidRPr="00352EA6" w:rsidRDefault="0005656E" w:rsidP="00BD242A">
            <w:pPr>
              <w:pStyle w:val="ListParagraph"/>
              <w:ind w:left="0"/>
              <w:jc w:val="center"/>
              <w:rPr>
                <w:b/>
                <w:bCs/>
                <w:lang w:eastAsia="en-US"/>
              </w:rPr>
            </w:pPr>
            <w:r w:rsidRPr="00352EA6">
              <w:rPr>
                <w:b/>
                <w:bCs/>
                <w:lang w:eastAsia="en-US"/>
              </w:rPr>
              <w:t>Second Probationary Review Meeting</w:t>
            </w:r>
          </w:p>
          <w:p w14:paraId="5B67288B" w14:textId="77777777" w:rsidR="0005656E" w:rsidRPr="00352EA6" w:rsidRDefault="0005656E" w:rsidP="00BD242A">
            <w:pPr>
              <w:pStyle w:val="ListParagraph"/>
              <w:ind w:left="0"/>
              <w:jc w:val="center"/>
              <w:rPr>
                <w:b/>
                <w:bCs/>
                <w:lang w:eastAsia="en-US"/>
              </w:rPr>
            </w:pPr>
          </w:p>
        </w:tc>
      </w:tr>
      <w:tr w:rsidR="0005656E" w:rsidRPr="005A32C4" w14:paraId="74BF75E3" w14:textId="77777777" w:rsidTr="00BD242A">
        <w:tc>
          <w:tcPr>
            <w:tcW w:w="1985" w:type="dxa"/>
          </w:tcPr>
          <w:p w14:paraId="3BAD4789" w14:textId="77777777" w:rsidR="0005656E" w:rsidRPr="00352EA6" w:rsidRDefault="0005656E" w:rsidP="00BD242A">
            <w:pPr>
              <w:pStyle w:val="ListParagraph"/>
              <w:ind w:left="0"/>
              <w:rPr>
                <w:lang w:eastAsia="en-US"/>
              </w:rPr>
            </w:pPr>
            <w:r w:rsidRPr="00352EA6">
              <w:rPr>
                <w:lang w:eastAsia="en-US"/>
              </w:rPr>
              <w:t>Possible Outcomes</w:t>
            </w:r>
          </w:p>
        </w:tc>
        <w:tc>
          <w:tcPr>
            <w:tcW w:w="1984" w:type="dxa"/>
          </w:tcPr>
          <w:p w14:paraId="019E1AC8" w14:textId="77777777" w:rsidR="0005656E" w:rsidRPr="00352EA6" w:rsidRDefault="0005656E" w:rsidP="00BD242A">
            <w:pPr>
              <w:rPr>
                <w:rFonts w:cs="Arial"/>
                <w:szCs w:val="24"/>
              </w:rPr>
            </w:pPr>
            <w:r w:rsidRPr="00352EA6">
              <w:rPr>
                <w:rFonts w:cs="Arial"/>
                <w:szCs w:val="24"/>
              </w:rPr>
              <w:t>1.Progress – Probationary Period Ends</w:t>
            </w:r>
          </w:p>
        </w:tc>
        <w:tc>
          <w:tcPr>
            <w:tcW w:w="2882" w:type="dxa"/>
          </w:tcPr>
          <w:p w14:paraId="29760D20" w14:textId="77777777" w:rsidR="0005656E" w:rsidRPr="00352EA6" w:rsidRDefault="0005656E" w:rsidP="00BD242A">
            <w:pPr>
              <w:pStyle w:val="ListParagraph"/>
              <w:ind w:left="0"/>
              <w:rPr>
                <w:lang w:eastAsia="en-US"/>
              </w:rPr>
            </w:pPr>
            <w:r w:rsidRPr="00352EA6">
              <w:rPr>
                <w:lang w:eastAsia="en-US"/>
              </w:rPr>
              <w:t xml:space="preserve">2. Extend Probationary Period with Actions </w:t>
            </w:r>
          </w:p>
        </w:tc>
        <w:tc>
          <w:tcPr>
            <w:tcW w:w="2504" w:type="dxa"/>
          </w:tcPr>
          <w:p w14:paraId="30E24D62" w14:textId="77777777" w:rsidR="0005656E" w:rsidRPr="00352EA6" w:rsidRDefault="0005656E" w:rsidP="00BD242A">
            <w:pPr>
              <w:pStyle w:val="ListParagraph"/>
              <w:ind w:left="0"/>
              <w:rPr>
                <w:lang w:eastAsia="en-US"/>
              </w:rPr>
            </w:pPr>
            <w:r w:rsidRPr="00352EA6">
              <w:rPr>
                <w:lang w:eastAsia="en-US"/>
              </w:rPr>
              <w:t>3. Escalate</w:t>
            </w:r>
          </w:p>
        </w:tc>
      </w:tr>
      <w:tr w:rsidR="0005656E" w:rsidRPr="005A32C4" w14:paraId="681FC821" w14:textId="77777777" w:rsidTr="00BD242A">
        <w:tc>
          <w:tcPr>
            <w:tcW w:w="1985" w:type="dxa"/>
          </w:tcPr>
          <w:p w14:paraId="701A8062" w14:textId="77777777" w:rsidR="0005656E" w:rsidRPr="00352EA6" w:rsidRDefault="0005656E" w:rsidP="00BD242A">
            <w:pPr>
              <w:pStyle w:val="ListParagraph"/>
              <w:ind w:left="0"/>
              <w:rPr>
                <w:lang w:eastAsia="en-US"/>
              </w:rPr>
            </w:pPr>
            <w:r w:rsidRPr="00352EA6">
              <w:rPr>
                <w:lang w:eastAsia="en-US"/>
              </w:rPr>
              <w:t>Details</w:t>
            </w:r>
          </w:p>
        </w:tc>
        <w:tc>
          <w:tcPr>
            <w:tcW w:w="1984" w:type="dxa"/>
          </w:tcPr>
          <w:p w14:paraId="43BC1C06" w14:textId="77777777" w:rsidR="0005656E" w:rsidRPr="00352EA6" w:rsidRDefault="0005656E" w:rsidP="00BD242A">
            <w:pPr>
              <w:rPr>
                <w:rFonts w:cs="Arial"/>
                <w:szCs w:val="24"/>
              </w:rPr>
            </w:pPr>
            <w:r w:rsidRPr="00352EA6">
              <w:rPr>
                <w:rFonts w:cs="Arial"/>
                <w:szCs w:val="24"/>
              </w:rPr>
              <w:t>If the required standard of performance has</w:t>
            </w:r>
          </w:p>
          <w:p w14:paraId="228BE5BA" w14:textId="77777777" w:rsidR="0005656E" w:rsidRPr="00352EA6" w:rsidRDefault="0005656E" w:rsidP="00BD242A">
            <w:pPr>
              <w:rPr>
                <w:rFonts w:cs="Arial"/>
                <w:szCs w:val="24"/>
              </w:rPr>
            </w:pPr>
            <w:r w:rsidRPr="00352EA6">
              <w:rPr>
                <w:rFonts w:cs="Arial"/>
                <w:szCs w:val="24"/>
              </w:rPr>
              <w:t>been met and sustained the line manager can</w:t>
            </w:r>
          </w:p>
          <w:p w14:paraId="6BF8D859" w14:textId="77777777" w:rsidR="0005656E" w:rsidRPr="00352EA6" w:rsidRDefault="0005656E" w:rsidP="00BD242A">
            <w:pPr>
              <w:rPr>
                <w:rFonts w:cs="Arial"/>
                <w:szCs w:val="24"/>
              </w:rPr>
            </w:pPr>
            <w:r w:rsidRPr="00352EA6">
              <w:rPr>
                <w:rFonts w:cs="Arial"/>
                <w:szCs w:val="24"/>
              </w:rPr>
              <w:t>sign off the colleague’s</w:t>
            </w:r>
          </w:p>
          <w:p w14:paraId="4490CEFC" w14:textId="77777777" w:rsidR="0005656E" w:rsidRPr="00352EA6" w:rsidRDefault="0005656E" w:rsidP="00BD242A">
            <w:pPr>
              <w:rPr>
                <w:rFonts w:cs="Arial"/>
                <w:szCs w:val="24"/>
              </w:rPr>
            </w:pPr>
            <w:r w:rsidRPr="00352EA6">
              <w:rPr>
                <w:rFonts w:cs="Arial"/>
                <w:szCs w:val="24"/>
              </w:rPr>
              <w:t>probation as</w:t>
            </w:r>
          </w:p>
          <w:p w14:paraId="02616EBF" w14:textId="77777777" w:rsidR="0005656E" w:rsidRPr="00352EA6" w:rsidRDefault="0005656E" w:rsidP="00BD242A">
            <w:pPr>
              <w:rPr>
                <w:rFonts w:cs="Arial"/>
                <w:szCs w:val="24"/>
              </w:rPr>
            </w:pPr>
            <w:r w:rsidRPr="00352EA6">
              <w:rPr>
                <w:rFonts w:cs="Arial"/>
                <w:szCs w:val="24"/>
              </w:rPr>
              <w:t>satisfactory and confirm in writing.</w:t>
            </w:r>
          </w:p>
          <w:p w14:paraId="6EE236A7" w14:textId="77777777" w:rsidR="0005656E" w:rsidRPr="00352EA6" w:rsidRDefault="0005656E" w:rsidP="00BD242A">
            <w:pPr>
              <w:rPr>
                <w:rFonts w:cs="Arial"/>
                <w:szCs w:val="24"/>
              </w:rPr>
            </w:pPr>
          </w:p>
          <w:p w14:paraId="77579762" w14:textId="77777777" w:rsidR="0005656E" w:rsidRPr="00352EA6" w:rsidRDefault="0005656E" w:rsidP="00BD242A">
            <w:pPr>
              <w:rPr>
                <w:rFonts w:cs="Arial"/>
                <w:szCs w:val="24"/>
              </w:rPr>
            </w:pPr>
            <w:r w:rsidRPr="00352EA6">
              <w:rPr>
                <w:rFonts w:cs="Arial"/>
                <w:szCs w:val="24"/>
              </w:rPr>
              <w:t>The colleague must</w:t>
            </w:r>
          </w:p>
          <w:p w14:paraId="76577EF6" w14:textId="77777777" w:rsidR="0005656E" w:rsidRPr="00352EA6" w:rsidRDefault="0005656E" w:rsidP="00BD242A">
            <w:pPr>
              <w:rPr>
                <w:rFonts w:cs="Arial"/>
                <w:szCs w:val="24"/>
              </w:rPr>
            </w:pPr>
            <w:r w:rsidRPr="00352EA6">
              <w:rPr>
                <w:rFonts w:cs="Arial"/>
                <w:szCs w:val="24"/>
              </w:rPr>
              <w:t>understand that</w:t>
            </w:r>
          </w:p>
          <w:p w14:paraId="15AEA705" w14:textId="77777777" w:rsidR="0005656E" w:rsidRPr="00352EA6" w:rsidRDefault="0005656E" w:rsidP="00BD242A">
            <w:pPr>
              <w:rPr>
                <w:rFonts w:cs="Arial"/>
                <w:szCs w:val="24"/>
              </w:rPr>
            </w:pPr>
            <w:r w:rsidRPr="00352EA6">
              <w:rPr>
                <w:rFonts w:cs="Arial"/>
                <w:szCs w:val="24"/>
              </w:rPr>
              <w:t>performance will</w:t>
            </w:r>
          </w:p>
          <w:p w14:paraId="684A23D6" w14:textId="77777777" w:rsidR="0005656E" w:rsidRPr="00352EA6" w:rsidRDefault="0005656E" w:rsidP="00BD242A">
            <w:pPr>
              <w:rPr>
                <w:rFonts w:cs="Arial"/>
                <w:szCs w:val="24"/>
              </w:rPr>
            </w:pPr>
            <w:r w:rsidRPr="00352EA6">
              <w:rPr>
                <w:rFonts w:cs="Arial"/>
                <w:szCs w:val="24"/>
              </w:rPr>
              <w:t>continue to be managed through existing Trust policies and procedures.</w:t>
            </w:r>
          </w:p>
        </w:tc>
        <w:tc>
          <w:tcPr>
            <w:tcW w:w="2882" w:type="dxa"/>
          </w:tcPr>
          <w:p w14:paraId="7F4DAB58" w14:textId="77777777" w:rsidR="0005656E" w:rsidRPr="00352EA6" w:rsidRDefault="0005656E" w:rsidP="00BD242A">
            <w:pPr>
              <w:rPr>
                <w:rFonts w:cs="Arial"/>
                <w:szCs w:val="24"/>
              </w:rPr>
            </w:pPr>
            <w:r w:rsidRPr="00352EA6">
              <w:rPr>
                <w:rFonts w:cs="Arial"/>
                <w:szCs w:val="24"/>
              </w:rPr>
              <w:t>If a colleague’s performance is not deemed satisfactory and</w:t>
            </w:r>
          </w:p>
          <w:p w14:paraId="61B350AB" w14:textId="77777777" w:rsidR="0005656E" w:rsidRPr="00352EA6" w:rsidRDefault="0005656E" w:rsidP="00BD242A">
            <w:pPr>
              <w:rPr>
                <w:rFonts w:cs="Arial"/>
                <w:szCs w:val="24"/>
              </w:rPr>
            </w:pPr>
            <w:r w:rsidRPr="00352EA6">
              <w:rPr>
                <w:rFonts w:cs="Arial"/>
                <w:szCs w:val="24"/>
              </w:rPr>
              <w:t>the previous actions set have not been achieved, the manager may decide to extend the probationary period. This would normally be for a</w:t>
            </w:r>
          </w:p>
          <w:p w14:paraId="372A9A25" w14:textId="77777777" w:rsidR="0005656E" w:rsidRPr="00352EA6" w:rsidRDefault="0005656E" w:rsidP="00BD242A">
            <w:pPr>
              <w:rPr>
                <w:rFonts w:cs="Arial"/>
                <w:szCs w:val="24"/>
              </w:rPr>
            </w:pPr>
            <w:r w:rsidRPr="00352EA6">
              <w:rPr>
                <w:rFonts w:cs="Arial"/>
                <w:szCs w:val="24"/>
              </w:rPr>
              <w:t>maximum of 3 months.</w:t>
            </w:r>
          </w:p>
          <w:p w14:paraId="7868581A" w14:textId="77777777" w:rsidR="0005656E" w:rsidRPr="00352EA6" w:rsidRDefault="0005656E" w:rsidP="00BD242A">
            <w:pPr>
              <w:rPr>
                <w:rFonts w:cs="Arial"/>
                <w:szCs w:val="24"/>
              </w:rPr>
            </w:pPr>
          </w:p>
          <w:p w14:paraId="5608D568" w14:textId="77777777" w:rsidR="0005656E" w:rsidRPr="00352EA6" w:rsidRDefault="0005656E" w:rsidP="00BD242A">
            <w:pPr>
              <w:rPr>
                <w:rFonts w:cs="Arial"/>
                <w:szCs w:val="24"/>
              </w:rPr>
            </w:pPr>
            <w:r w:rsidRPr="00352EA6">
              <w:rPr>
                <w:rFonts w:cs="Arial"/>
                <w:szCs w:val="24"/>
              </w:rPr>
              <w:t>An action plan must be set.</w:t>
            </w:r>
          </w:p>
          <w:p w14:paraId="2BEFC947" w14:textId="77777777" w:rsidR="0005656E" w:rsidRPr="00352EA6" w:rsidRDefault="0005656E" w:rsidP="00BD242A">
            <w:pPr>
              <w:rPr>
                <w:rFonts w:cs="Arial"/>
                <w:szCs w:val="24"/>
              </w:rPr>
            </w:pPr>
          </w:p>
          <w:p w14:paraId="2909821C" w14:textId="77777777" w:rsidR="0005656E" w:rsidRPr="00352EA6" w:rsidRDefault="0005656E" w:rsidP="00BD242A">
            <w:pPr>
              <w:rPr>
                <w:rFonts w:cs="Arial"/>
                <w:szCs w:val="24"/>
              </w:rPr>
            </w:pPr>
            <w:r w:rsidRPr="00352EA6">
              <w:rPr>
                <w:rFonts w:cs="Arial"/>
                <w:szCs w:val="24"/>
              </w:rPr>
              <w:t>A colleague should have a clear understanding of the requirements of the role, standards expected to</w:t>
            </w:r>
          </w:p>
          <w:p w14:paraId="6CD1336D" w14:textId="77777777" w:rsidR="0005656E" w:rsidRPr="00352EA6" w:rsidRDefault="0005656E" w:rsidP="00BD242A">
            <w:pPr>
              <w:rPr>
                <w:rFonts w:cs="Arial"/>
                <w:szCs w:val="24"/>
              </w:rPr>
            </w:pPr>
            <w:r w:rsidRPr="00352EA6">
              <w:rPr>
                <w:rFonts w:cs="Arial"/>
                <w:szCs w:val="24"/>
              </w:rPr>
              <w:t>complete their probation and the next step, should it not be met.</w:t>
            </w:r>
          </w:p>
          <w:p w14:paraId="30AED2D6" w14:textId="77777777" w:rsidR="0005656E" w:rsidRPr="00352EA6" w:rsidRDefault="0005656E" w:rsidP="00BD242A">
            <w:pPr>
              <w:rPr>
                <w:rFonts w:cs="Arial"/>
                <w:szCs w:val="24"/>
              </w:rPr>
            </w:pPr>
          </w:p>
          <w:p w14:paraId="3DDB277F" w14:textId="77777777" w:rsidR="0005656E" w:rsidRPr="00352EA6" w:rsidRDefault="0005656E" w:rsidP="00BD242A">
            <w:pPr>
              <w:rPr>
                <w:rFonts w:cs="Arial"/>
                <w:szCs w:val="24"/>
              </w:rPr>
            </w:pPr>
            <w:r w:rsidRPr="00352EA6">
              <w:rPr>
                <w:rFonts w:cs="Arial"/>
                <w:szCs w:val="24"/>
              </w:rPr>
              <w:t>Consider support from</w:t>
            </w:r>
          </w:p>
          <w:p w14:paraId="1B86FF1E" w14:textId="77777777" w:rsidR="0005656E" w:rsidRPr="00352EA6" w:rsidRDefault="0005656E" w:rsidP="00BD242A">
            <w:pPr>
              <w:rPr>
                <w:rFonts w:cs="Arial"/>
                <w:szCs w:val="24"/>
              </w:rPr>
            </w:pPr>
            <w:r w:rsidRPr="00352EA6">
              <w:rPr>
                <w:rFonts w:cs="Arial"/>
                <w:szCs w:val="24"/>
              </w:rPr>
              <w:t>Occupational Health and</w:t>
            </w:r>
          </w:p>
          <w:p w14:paraId="24F5DC6B" w14:textId="77777777" w:rsidR="0005656E" w:rsidRPr="00352EA6" w:rsidRDefault="0005656E" w:rsidP="00BD242A">
            <w:pPr>
              <w:pStyle w:val="ListParagraph"/>
              <w:ind w:left="0"/>
              <w:rPr>
                <w:lang w:eastAsia="en-US"/>
              </w:rPr>
            </w:pPr>
            <w:r w:rsidRPr="00352EA6">
              <w:rPr>
                <w:lang w:eastAsia="en-US"/>
              </w:rPr>
              <w:t>People Professional.</w:t>
            </w:r>
          </w:p>
          <w:p w14:paraId="0715C965" w14:textId="77777777" w:rsidR="0005656E" w:rsidRPr="00352EA6" w:rsidRDefault="0005656E" w:rsidP="00BD242A">
            <w:pPr>
              <w:pStyle w:val="ListParagraph"/>
              <w:ind w:left="0"/>
              <w:rPr>
                <w:lang w:eastAsia="en-US"/>
              </w:rPr>
            </w:pPr>
            <w:r w:rsidRPr="00352EA6">
              <w:rPr>
                <w:lang w:eastAsia="en-US"/>
              </w:rPr>
              <w:br/>
              <w:t>Consider reasonable adjustments to support any disability</w:t>
            </w:r>
          </w:p>
        </w:tc>
        <w:tc>
          <w:tcPr>
            <w:tcW w:w="2504" w:type="dxa"/>
          </w:tcPr>
          <w:p w14:paraId="69DBD6F8" w14:textId="77777777" w:rsidR="0005656E" w:rsidRPr="00352EA6" w:rsidRDefault="0005656E" w:rsidP="00BD242A">
            <w:pPr>
              <w:autoSpaceDE w:val="0"/>
              <w:autoSpaceDN w:val="0"/>
              <w:adjustRightInd w:val="0"/>
              <w:rPr>
                <w:rFonts w:cs="Arial"/>
                <w:szCs w:val="24"/>
              </w:rPr>
            </w:pPr>
            <w:r w:rsidRPr="00352EA6">
              <w:rPr>
                <w:rFonts w:cs="Arial"/>
                <w:szCs w:val="24"/>
              </w:rPr>
              <w:t>Unsatisfactory conduct,</w:t>
            </w:r>
          </w:p>
          <w:p w14:paraId="31D2D989" w14:textId="77777777" w:rsidR="0005656E" w:rsidRPr="00352EA6" w:rsidRDefault="0005656E" w:rsidP="00BD242A">
            <w:pPr>
              <w:autoSpaceDE w:val="0"/>
              <w:autoSpaceDN w:val="0"/>
              <w:adjustRightInd w:val="0"/>
              <w:rPr>
                <w:rFonts w:cs="Arial"/>
                <w:szCs w:val="24"/>
              </w:rPr>
            </w:pPr>
            <w:r w:rsidRPr="00352EA6">
              <w:rPr>
                <w:rFonts w:cs="Arial"/>
                <w:szCs w:val="24"/>
              </w:rPr>
              <w:t>performance or attendance</w:t>
            </w:r>
          </w:p>
          <w:p w14:paraId="00F036C3" w14:textId="77777777" w:rsidR="0005656E" w:rsidRPr="00352EA6" w:rsidRDefault="0005656E" w:rsidP="00BD242A">
            <w:pPr>
              <w:autoSpaceDE w:val="0"/>
              <w:autoSpaceDN w:val="0"/>
              <w:adjustRightInd w:val="0"/>
              <w:rPr>
                <w:rFonts w:cs="Arial"/>
                <w:szCs w:val="24"/>
              </w:rPr>
            </w:pPr>
            <w:r w:rsidRPr="00352EA6">
              <w:rPr>
                <w:rFonts w:cs="Arial"/>
                <w:szCs w:val="24"/>
              </w:rPr>
              <w:t>issues that have continued</w:t>
            </w:r>
          </w:p>
          <w:p w14:paraId="1A719016" w14:textId="77777777" w:rsidR="0005656E" w:rsidRPr="00352EA6" w:rsidRDefault="0005656E" w:rsidP="00BD242A">
            <w:pPr>
              <w:autoSpaceDE w:val="0"/>
              <w:autoSpaceDN w:val="0"/>
              <w:adjustRightInd w:val="0"/>
              <w:rPr>
                <w:rFonts w:cs="Arial"/>
                <w:szCs w:val="24"/>
              </w:rPr>
            </w:pPr>
            <w:r w:rsidRPr="00352EA6">
              <w:rPr>
                <w:rFonts w:cs="Arial"/>
                <w:szCs w:val="24"/>
              </w:rPr>
              <w:t>despite informal/formal</w:t>
            </w:r>
          </w:p>
          <w:p w14:paraId="11B16D25" w14:textId="77777777" w:rsidR="0005656E" w:rsidRPr="00352EA6" w:rsidRDefault="0005656E" w:rsidP="00BD242A">
            <w:pPr>
              <w:autoSpaceDE w:val="0"/>
              <w:autoSpaceDN w:val="0"/>
              <w:adjustRightInd w:val="0"/>
              <w:rPr>
                <w:rFonts w:cs="Arial"/>
                <w:szCs w:val="24"/>
              </w:rPr>
            </w:pPr>
            <w:r w:rsidRPr="00352EA6">
              <w:rPr>
                <w:rFonts w:cs="Arial"/>
                <w:szCs w:val="24"/>
              </w:rPr>
              <w:t>discussions and remedial</w:t>
            </w:r>
          </w:p>
          <w:p w14:paraId="5EB4D88D" w14:textId="77777777" w:rsidR="0005656E" w:rsidRPr="00352EA6" w:rsidRDefault="0005656E" w:rsidP="00BD242A">
            <w:pPr>
              <w:autoSpaceDE w:val="0"/>
              <w:autoSpaceDN w:val="0"/>
              <w:adjustRightInd w:val="0"/>
              <w:rPr>
                <w:rFonts w:cs="Arial"/>
                <w:szCs w:val="24"/>
              </w:rPr>
            </w:pPr>
            <w:r w:rsidRPr="00352EA6">
              <w:rPr>
                <w:rFonts w:cs="Arial"/>
                <w:szCs w:val="24"/>
              </w:rPr>
              <w:t>action and supportive</w:t>
            </w:r>
          </w:p>
          <w:p w14:paraId="5AE492F1" w14:textId="77777777" w:rsidR="0005656E" w:rsidRPr="00352EA6" w:rsidRDefault="0005656E" w:rsidP="00BD242A">
            <w:pPr>
              <w:autoSpaceDE w:val="0"/>
              <w:autoSpaceDN w:val="0"/>
              <w:adjustRightInd w:val="0"/>
              <w:rPr>
                <w:rFonts w:cs="Arial"/>
                <w:szCs w:val="24"/>
              </w:rPr>
            </w:pPr>
            <w:r w:rsidRPr="00352EA6">
              <w:rPr>
                <w:rFonts w:cs="Arial"/>
                <w:szCs w:val="24"/>
              </w:rPr>
              <w:t>training.</w:t>
            </w:r>
          </w:p>
          <w:p w14:paraId="0DE6177F" w14:textId="77777777" w:rsidR="0005656E" w:rsidRPr="00352EA6" w:rsidRDefault="0005656E" w:rsidP="00BD242A">
            <w:pPr>
              <w:autoSpaceDE w:val="0"/>
              <w:autoSpaceDN w:val="0"/>
              <w:adjustRightInd w:val="0"/>
              <w:rPr>
                <w:rFonts w:cs="Arial"/>
                <w:szCs w:val="24"/>
              </w:rPr>
            </w:pPr>
          </w:p>
          <w:p w14:paraId="4F2024D9" w14:textId="77777777" w:rsidR="0005656E" w:rsidRPr="00352EA6" w:rsidRDefault="0005656E" w:rsidP="00BD242A">
            <w:pPr>
              <w:autoSpaceDE w:val="0"/>
              <w:autoSpaceDN w:val="0"/>
              <w:adjustRightInd w:val="0"/>
              <w:rPr>
                <w:rFonts w:cs="Arial"/>
                <w:szCs w:val="24"/>
              </w:rPr>
            </w:pPr>
            <w:r w:rsidRPr="00352EA6">
              <w:rPr>
                <w:rFonts w:cs="Arial"/>
                <w:szCs w:val="24"/>
              </w:rPr>
              <w:t>Escalate to the Probationary</w:t>
            </w:r>
          </w:p>
          <w:p w14:paraId="1F327E23" w14:textId="77777777" w:rsidR="0005656E" w:rsidRPr="00352EA6" w:rsidRDefault="0005656E" w:rsidP="00BD242A">
            <w:pPr>
              <w:pStyle w:val="ListParagraph"/>
              <w:ind w:left="0"/>
              <w:rPr>
                <w:lang w:eastAsia="en-US"/>
              </w:rPr>
            </w:pPr>
            <w:r w:rsidRPr="00352EA6">
              <w:rPr>
                <w:lang w:eastAsia="en-US"/>
              </w:rPr>
              <w:t>Review Hearing.</w:t>
            </w:r>
          </w:p>
          <w:p w14:paraId="6F1DCE5E" w14:textId="77777777" w:rsidR="0005656E" w:rsidRPr="00352EA6" w:rsidRDefault="0005656E" w:rsidP="00BD242A">
            <w:pPr>
              <w:pStyle w:val="ListParagraph"/>
              <w:ind w:left="0"/>
              <w:rPr>
                <w:lang w:eastAsia="en-US"/>
              </w:rPr>
            </w:pPr>
          </w:p>
          <w:p w14:paraId="6582DB31" w14:textId="77777777" w:rsidR="0005656E" w:rsidRPr="00352EA6" w:rsidRDefault="0005656E" w:rsidP="00BD242A">
            <w:pPr>
              <w:pStyle w:val="ListParagraph"/>
              <w:ind w:left="0"/>
              <w:rPr>
                <w:lang w:eastAsia="en-US"/>
              </w:rPr>
            </w:pPr>
            <w:r w:rsidRPr="00352EA6">
              <w:rPr>
                <w:lang w:eastAsia="en-US"/>
              </w:rPr>
              <w:t>Line Manager should seek advice from a People Professional before escalating to Probationary Review Hearing.</w:t>
            </w:r>
          </w:p>
        </w:tc>
      </w:tr>
      <w:tr w:rsidR="0005656E" w:rsidRPr="005A32C4" w14:paraId="078B19E1" w14:textId="77777777" w:rsidTr="00BD242A">
        <w:tc>
          <w:tcPr>
            <w:tcW w:w="1985" w:type="dxa"/>
          </w:tcPr>
          <w:p w14:paraId="264D9852" w14:textId="77777777" w:rsidR="0005656E" w:rsidRPr="00352EA6" w:rsidRDefault="0005656E" w:rsidP="00BD242A">
            <w:pPr>
              <w:pStyle w:val="ListParagraph"/>
              <w:ind w:left="0"/>
              <w:rPr>
                <w:lang w:eastAsia="en-US"/>
              </w:rPr>
            </w:pPr>
            <w:r w:rsidRPr="00352EA6">
              <w:rPr>
                <w:lang w:eastAsia="en-US"/>
              </w:rPr>
              <w:t>Line Manager’s Next Step</w:t>
            </w:r>
          </w:p>
        </w:tc>
        <w:tc>
          <w:tcPr>
            <w:tcW w:w="1984" w:type="dxa"/>
          </w:tcPr>
          <w:p w14:paraId="09D93EB6" w14:textId="77777777" w:rsidR="0005656E" w:rsidRPr="00352EA6" w:rsidRDefault="0005656E" w:rsidP="00BD242A">
            <w:pPr>
              <w:pStyle w:val="ListParagraph"/>
              <w:ind w:left="0"/>
              <w:rPr>
                <w:lang w:eastAsia="en-US"/>
              </w:rPr>
            </w:pPr>
            <w:r w:rsidRPr="00352EA6">
              <w:rPr>
                <w:lang w:eastAsia="en-US"/>
              </w:rPr>
              <w:t xml:space="preserve">Line Manager writes to the </w:t>
            </w:r>
            <w:r w:rsidRPr="00352EA6">
              <w:t>colleague</w:t>
            </w:r>
            <w:r w:rsidRPr="00352EA6">
              <w:rPr>
                <w:lang w:eastAsia="en-US"/>
              </w:rPr>
              <w:t xml:space="preserve"> to confirm successful probationary period.</w:t>
            </w:r>
          </w:p>
        </w:tc>
        <w:tc>
          <w:tcPr>
            <w:tcW w:w="2882" w:type="dxa"/>
          </w:tcPr>
          <w:p w14:paraId="6E477314" w14:textId="77777777" w:rsidR="0005656E" w:rsidRPr="00352EA6" w:rsidRDefault="0005656E" w:rsidP="00BD242A">
            <w:pPr>
              <w:rPr>
                <w:rFonts w:cs="Arial"/>
                <w:szCs w:val="24"/>
              </w:rPr>
            </w:pPr>
            <w:r w:rsidRPr="00352EA6">
              <w:rPr>
                <w:rFonts w:cs="Arial"/>
                <w:szCs w:val="24"/>
              </w:rPr>
              <w:t>Arrange and repeat the second Probationary Review Meeting in no</w:t>
            </w:r>
          </w:p>
          <w:p w14:paraId="4616B17D" w14:textId="77777777" w:rsidR="0005656E" w:rsidRPr="00352EA6" w:rsidRDefault="0005656E" w:rsidP="00BD242A">
            <w:pPr>
              <w:pStyle w:val="ListParagraph"/>
              <w:ind w:left="0"/>
              <w:rPr>
                <w:lang w:eastAsia="en-US"/>
              </w:rPr>
            </w:pPr>
            <w:r w:rsidRPr="00352EA6">
              <w:rPr>
                <w:lang w:eastAsia="en-US"/>
              </w:rPr>
              <w:t>more than 3 months.</w:t>
            </w:r>
          </w:p>
          <w:p w14:paraId="6FA3DF8D" w14:textId="77777777" w:rsidR="0005656E" w:rsidRPr="00352EA6" w:rsidRDefault="0005656E" w:rsidP="00BD242A">
            <w:pPr>
              <w:pStyle w:val="ListParagraph"/>
              <w:ind w:left="0"/>
              <w:rPr>
                <w:lang w:eastAsia="en-US"/>
              </w:rPr>
            </w:pPr>
          </w:p>
          <w:p w14:paraId="7CC40793" w14:textId="77777777" w:rsidR="0005656E" w:rsidRPr="00352EA6" w:rsidRDefault="0005656E" w:rsidP="00BD242A">
            <w:pPr>
              <w:pStyle w:val="ListParagraph"/>
              <w:ind w:left="0"/>
              <w:rPr>
                <w:lang w:eastAsia="en-US"/>
              </w:rPr>
            </w:pPr>
            <w:r w:rsidRPr="00352EA6">
              <w:rPr>
                <w:lang w:eastAsia="en-US"/>
              </w:rPr>
              <w:t xml:space="preserve">Line Manager should seek advice from People </w:t>
            </w:r>
            <w:r w:rsidRPr="00352EA6">
              <w:rPr>
                <w:lang w:eastAsia="en-US"/>
              </w:rPr>
              <w:lastRenderedPageBreak/>
              <w:t>Professional before extending the probationary period.</w:t>
            </w:r>
          </w:p>
          <w:p w14:paraId="07638D37" w14:textId="77777777" w:rsidR="0005656E" w:rsidRPr="00352EA6" w:rsidRDefault="0005656E" w:rsidP="00BD242A">
            <w:pPr>
              <w:pStyle w:val="ListParagraph"/>
              <w:ind w:left="0"/>
              <w:rPr>
                <w:lang w:eastAsia="en-US"/>
              </w:rPr>
            </w:pPr>
          </w:p>
          <w:p w14:paraId="112D1F5F" w14:textId="77777777" w:rsidR="0005656E" w:rsidRPr="00352EA6" w:rsidRDefault="0005656E" w:rsidP="00BD242A">
            <w:pPr>
              <w:pStyle w:val="ListParagraph"/>
              <w:ind w:left="0"/>
              <w:rPr>
                <w:lang w:eastAsia="en-US"/>
              </w:rPr>
            </w:pPr>
            <w:r w:rsidRPr="00352EA6">
              <w:t>Ensure any reasonable adjustments, including supportive equipment, are in place, if required.</w:t>
            </w:r>
          </w:p>
        </w:tc>
        <w:tc>
          <w:tcPr>
            <w:tcW w:w="2504" w:type="dxa"/>
          </w:tcPr>
          <w:p w14:paraId="0B192F52" w14:textId="77777777" w:rsidR="0005656E" w:rsidRPr="00352EA6" w:rsidRDefault="0005656E" w:rsidP="00BD242A">
            <w:pPr>
              <w:rPr>
                <w:rFonts w:cs="Arial"/>
                <w:szCs w:val="24"/>
              </w:rPr>
            </w:pPr>
            <w:r w:rsidRPr="00352EA6">
              <w:rPr>
                <w:rFonts w:cs="Arial"/>
                <w:szCs w:val="24"/>
              </w:rPr>
              <w:lastRenderedPageBreak/>
              <w:t>Inform the colleague both verbally and in writing that they have been referred to</w:t>
            </w:r>
          </w:p>
          <w:p w14:paraId="60390BEB" w14:textId="77777777" w:rsidR="0005656E" w:rsidRPr="00352EA6" w:rsidRDefault="0005656E" w:rsidP="00BD242A">
            <w:pPr>
              <w:rPr>
                <w:rFonts w:cs="Arial"/>
                <w:szCs w:val="24"/>
              </w:rPr>
            </w:pPr>
            <w:r w:rsidRPr="00352EA6">
              <w:rPr>
                <w:rFonts w:cs="Arial"/>
                <w:szCs w:val="24"/>
              </w:rPr>
              <w:t xml:space="preserve">a panel and a date for the panel hearing will be arranged </w:t>
            </w:r>
            <w:r w:rsidRPr="00352EA6">
              <w:rPr>
                <w:rFonts w:cs="Arial"/>
                <w:szCs w:val="24"/>
              </w:rPr>
              <w:lastRenderedPageBreak/>
              <w:t xml:space="preserve">immediately.  This could potentially lead to the termination of the colleague’s contract of employment. </w:t>
            </w:r>
          </w:p>
        </w:tc>
      </w:tr>
    </w:tbl>
    <w:p w14:paraId="33D06970" w14:textId="77777777" w:rsidR="0005656E" w:rsidRDefault="0005656E" w:rsidP="0005656E">
      <w:pPr>
        <w:pStyle w:val="ListParagraph"/>
        <w:ind w:left="1162"/>
      </w:pPr>
    </w:p>
    <w:p w14:paraId="2CE52B66" w14:textId="77777777" w:rsidR="00E449BE" w:rsidRDefault="00E449BE" w:rsidP="00E449BE">
      <w:pPr>
        <w:pStyle w:val="ListParagraph"/>
        <w:ind w:left="1162"/>
      </w:pPr>
    </w:p>
    <w:p w14:paraId="230B505F" w14:textId="77777777" w:rsidR="00E449BE" w:rsidRDefault="00E449BE" w:rsidP="00E449BE">
      <w:pPr>
        <w:pStyle w:val="ListParagraph"/>
        <w:numPr>
          <w:ilvl w:val="1"/>
          <w:numId w:val="4"/>
        </w:numPr>
      </w:pPr>
      <w:r>
        <w:t>If at this stage, the probationary review period is extended, the review meeting can only have one of two possible outcomes (no further extensions are possible):</w:t>
      </w:r>
    </w:p>
    <w:p w14:paraId="04171DE3" w14:textId="77777777" w:rsidR="00E449BE" w:rsidRDefault="00E449BE" w:rsidP="0005656E">
      <w:pPr>
        <w:pStyle w:val="ListParagraph"/>
        <w:ind w:left="1162"/>
      </w:pPr>
    </w:p>
    <w:p w14:paraId="05E24AFC" w14:textId="28DAEACD" w:rsidR="00E449BE" w:rsidRDefault="00E449BE" w:rsidP="00752647">
      <w:pPr>
        <w:pStyle w:val="ListParagraph"/>
        <w:numPr>
          <w:ilvl w:val="0"/>
          <w:numId w:val="24"/>
        </w:numPr>
      </w:pPr>
      <w:r>
        <w:t xml:space="preserve">Successful completion of the probation period, which will be confirmed in writing to the colleague by the Line Manager </w:t>
      </w:r>
    </w:p>
    <w:p w14:paraId="7DB5A4B2" w14:textId="209F63C7" w:rsidR="00E347AC" w:rsidRPr="00352EA6" w:rsidRDefault="00E449BE" w:rsidP="00752647">
      <w:pPr>
        <w:pStyle w:val="ListParagraph"/>
        <w:numPr>
          <w:ilvl w:val="0"/>
          <w:numId w:val="24"/>
        </w:numPr>
      </w:pPr>
      <w:r>
        <w:t>Escalation to the Probationary Review Hearing</w:t>
      </w:r>
    </w:p>
    <w:p w14:paraId="71670882" w14:textId="7E47D85E" w:rsidR="00752647" w:rsidRPr="00D4211C" w:rsidRDefault="00E546BA" w:rsidP="00752647">
      <w:pPr>
        <w:numPr>
          <w:ilvl w:val="0"/>
          <w:numId w:val="2"/>
        </w:numPr>
        <w:tabs>
          <w:tab w:val="left" w:pos="1162"/>
        </w:tabs>
        <w:spacing w:before="360" w:after="240"/>
        <w:outlineLvl w:val="0"/>
        <w:rPr>
          <w:rFonts w:cs="Arial"/>
          <w:b/>
          <w:bCs/>
          <w:sz w:val="28"/>
          <w:szCs w:val="28"/>
        </w:rPr>
      </w:pPr>
      <w:bookmarkStart w:id="23" w:name="_Toc212122263"/>
      <w:r w:rsidRPr="00D4211C">
        <w:rPr>
          <w:rFonts w:cs="Arial"/>
          <w:b/>
          <w:bCs/>
          <w:sz w:val="28"/>
          <w:szCs w:val="28"/>
        </w:rPr>
        <w:t>P</w:t>
      </w:r>
      <w:r w:rsidR="00F51ACE" w:rsidRPr="00D4211C">
        <w:rPr>
          <w:rFonts w:cs="Arial"/>
          <w:b/>
          <w:bCs/>
          <w:sz w:val="28"/>
          <w:szCs w:val="28"/>
        </w:rPr>
        <w:t>robationary</w:t>
      </w:r>
      <w:r w:rsidRPr="00D4211C">
        <w:rPr>
          <w:rFonts w:cs="Arial"/>
          <w:b/>
          <w:bCs/>
          <w:sz w:val="28"/>
          <w:szCs w:val="28"/>
        </w:rPr>
        <w:t xml:space="preserve"> R</w:t>
      </w:r>
      <w:r w:rsidR="00F51ACE" w:rsidRPr="00D4211C">
        <w:rPr>
          <w:rFonts w:cs="Arial"/>
          <w:b/>
          <w:bCs/>
          <w:sz w:val="28"/>
          <w:szCs w:val="28"/>
        </w:rPr>
        <w:t>eview</w:t>
      </w:r>
      <w:r w:rsidRPr="00D4211C">
        <w:rPr>
          <w:rFonts w:cs="Arial"/>
          <w:b/>
          <w:bCs/>
          <w:sz w:val="28"/>
          <w:szCs w:val="28"/>
        </w:rPr>
        <w:t xml:space="preserve"> H</w:t>
      </w:r>
      <w:r w:rsidR="00F51ACE" w:rsidRPr="00D4211C">
        <w:rPr>
          <w:rFonts w:cs="Arial"/>
          <w:b/>
          <w:bCs/>
          <w:sz w:val="28"/>
          <w:szCs w:val="28"/>
        </w:rPr>
        <w:t>earing</w:t>
      </w:r>
      <w:bookmarkEnd w:id="23"/>
    </w:p>
    <w:p w14:paraId="6A7BEE92" w14:textId="77777777" w:rsidR="00752647" w:rsidRDefault="00752647" w:rsidP="00752647">
      <w:pPr>
        <w:pStyle w:val="ListParagraph"/>
        <w:numPr>
          <w:ilvl w:val="1"/>
          <w:numId w:val="4"/>
        </w:numPr>
        <w:spacing w:after="240"/>
        <w:ind w:left="1160" w:hanging="1160"/>
      </w:pPr>
      <w:r w:rsidRPr="00752647">
        <w:t>A panel hearing may be arranged when a colleague has not demonstrated the required standard of conduct, performance, or attendance to complete their period of probation.</w:t>
      </w:r>
    </w:p>
    <w:p w14:paraId="2F7C45C9" w14:textId="77777777" w:rsidR="00752647" w:rsidRDefault="00752647" w:rsidP="00752647">
      <w:pPr>
        <w:pStyle w:val="ListParagraph"/>
        <w:spacing w:after="240"/>
        <w:ind w:left="1160"/>
      </w:pPr>
    </w:p>
    <w:p w14:paraId="5F5D408D" w14:textId="43BCDD34" w:rsidR="00752647" w:rsidRPr="00752647" w:rsidRDefault="00752647" w:rsidP="00752647">
      <w:pPr>
        <w:pStyle w:val="ListParagraph"/>
        <w:numPr>
          <w:ilvl w:val="1"/>
          <w:numId w:val="4"/>
        </w:numPr>
        <w:spacing w:after="240"/>
        <w:ind w:left="1160" w:hanging="1160"/>
      </w:pPr>
      <w:r w:rsidRPr="00752647">
        <w:t>Potential reasons for escalating to a review hearing may include (but this list is not exhaustive):</w:t>
      </w:r>
    </w:p>
    <w:p w14:paraId="7C9BE9E6" w14:textId="52941A6D" w:rsidR="00752647" w:rsidRPr="00352EA6" w:rsidRDefault="00752647" w:rsidP="00752647">
      <w:pPr>
        <w:numPr>
          <w:ilvl w:val="0"/>
          <w:numId w:val="7"/>
        </w:numPr>
        <w:rPr>
          <w:rFonts w:cs="Arial"/>
          <w:szCs w:val="24"/>
        </w:rPr>
      </w:pPr>
      <w:r w:rsidRPr="00352EA6">
        <w:rPr>
          <w:rFonts w:cs="Arial"/>
          <w:szCs w:val="24"/>
        </w:rPr>
        <w:t>All reasonable support and remedial action have been exhausted and there is no improvement</w:t>
      </w:r>
    </w:p>
    <w:p w14:paraId="50EE1FE0" w14:textId="151ACF3D" w:rsidR="00752647" w:rsidRPr="00352EA6" w:rsidRDefault="00752647" w:rsidP="00752647">
      <w:pPr>
        <w:numPr>
          <w:ilvl w:val="0"/>
          <w:numId w:val="7"/>
        </w:numPr>
        <w:rPr>
          <w:rFonts w:cs="Arial"/>
          <w:szCs w:val="24"/>
        </w:rPr>
      </w:pPr>
      <w:r w:rsidRPr="00352EA6">
        <w:rPr>
          <w:rFonts w:cs="Arial"/>
          <w:szCs w:val="24"/>
        </w:rPr>
        <w:t>Failure to achieve an acceptable standard of the Trust’s professional and leadership behaviours</w:t>
      </w:r>
    </w:p>
    <w:p w14:paraId="5A49A30C" w14:textId="2F9C4291" w:rsidR="00752647" w:rsidRPr="00352EA6" w:rsidRDefault="00752647" w:rsidP="00752647">
      <w:pPr>
        <w:numPr>
          <w:ilvl w:val="0"/>
          <w:numId w:val="7"/>
        </w:numPr>
        <w:rPr>
          <w:rFonts w:cs="Arial"/>
          <w:szCs w:val="24"/>
        </w:rPr>
      </w:pPr>
      <w:r w:rsidRPr="00352EA6">
        <w:rPr>
          <w:rFonts w:cs="Arial"/>
          <w:szCs w:val="24"/>
        </w:rPr>
        <w:t>Failure to meet targets set and complete training to a satisfactory standard</w:t>
      </w:r>
    </w:p>
    <w:p w14:paraId="4E0A3764" w14:textId="234F5BA3" w:rsidR="00752647" w:rsidRPr="00352EA6" w:rsidRDefault="00752647" w:rsidP="00752647">
      <w:pPr>
        <w:numPr>
          <w:ilvl w:val="0"/>
          <w:numId w:val="7"/>
        </w:numPr>
        <w:rPr>
          <w:rFonts w:cs="Arial"/>
          <w:szCs w:val="24"/>
        </w:rPr>
      </w:pPr>
      <w:r w:rsidRPr="00352EA6">
        <w:rPr>
          <w:rFonts w:cs="Arial"/>
          <w:szCs w:val="24"/>
        </w:rPr>
        <w:t>Inaccurate work completion and repetitive poor performance</w:t>
      </w:r>
    </w:p>
    <w:p w14:paraId="3A24D8FF" w14:textId="75BE325E" w:rsidR="00752647" w:rsidRPr="00352EA6" w:rsidRDefault="00752647" w:rsidP="00752647">
      <w:pPr>
        <w:numPr>
          <w:ilvl w:val="0"/>
          <w:numId w:val="7"/>
        </w:numPr>
        <w:rPr>
          <w:rFonts w:cs="Arial"/>
          <w:szCs w:val="24"/>
        </w:rPr>
      </w:pPr>
      <w:r w:rsidRPr="00352EA6">
        <w:rPr>
          <w:rFonts w:cs="Arial"/>
          <w:szCs w:val="24"/>
        </w:rPr>
        <w:t>Failure to meet required standard of work, meet deadlines or complete tasks</w:t>
      </w:r>
    </w:p>
    <w:p w14:paraId="32A58DDF" w14:textId="0E829682" w:rsidR="00752647" w:rsidRPr="00352EA6" w:rsidRDefault="00752647" w:rsidP="00752647">
      <w:pPr>
        <w:numPr>
          <w:ilvl w:val="0"/>
          <w:numId w:val="7"/>
        </w:numPr>
        <w:rPr>
          <w:rFonts w:cs="Arial"/>
          <w:szCs w:val="24"/>
        </w:rPr>
      </w:pPr>
      <w:r w:rsidRPr="00352EA6">
        <w:rPr>
          <w:rFonts w:cs="Arial"/>
          <w:szCs w:val="24"/>
        </w:rPr>
        <w:t>Not able to work effectively independently or as part of a team</w:t>
      </w:r>
    </w:p>
    <w:p w14:paraId="144078AF" w14:textId="4532194D" w:rsidR="00752647" w:rsidRPr="00352EA6" w:rsidRDefault="00752647" w:rsidP="00752647">
      <w:pPr>
        <w:numPr>
          <w:ilvl w:val="0"/>
          <w:numId w:val="7"/>
        </w:numPr>
        <w:rPr>
          <w:rFonts w:cs="Arial"/>
          <w:szCs w:val="24"/>
        </w:rPr>
      </w:pPr>
      <w:r w:rsidRPr="00352EA6">
        <w:rPr>
          <w:rFonts w:cs="Arial"/>
          <w:szCs w:val="24"/>
        </w:rPr>
        <w:t>Attendance (persistence lateness, unsatisfactory sickness absence)</w:t>
      </w:r>
    </w:p>
    <w:p w14:paraId="08628ECB" w14:textId="1D8E5732" w:rsidR="00752647" w:rsidRPr="00352EA6" w:rsidRDefault="00752647" w:rsidP="00752647">
      <w:pPr>
        <w:numPr>
          <w:ilvl w:val="0"/>
          <w:numId w:val="7"/>
        </w:numPr>
        <w:rPr>
          <w:rFonts w:cs="Arial"/>
          <w:szCs w:val="24"/>
        </w:rPr>
      </w:pPr>
      <w:r w:rsidRPr="00352EA6">
        <w:rPr>
          <w:rFonts w:cs="Arial"/>
          <w:szCs w:val="24"/>
        </w:rPr>
        <w:t>Inappropriate behaviour towards patients, colleagues, visitors or poor interactions with colleagues</w:t>
      </w:r>
    </w:p>
    <w:p w14:paraId="2CDE62DE" w14:textId="777F4289" w:rsidR="00752647" w:rsidRPr="00352EA6" w:rsidRDefault="00752647" w:rsidP="00752647">
      <w:pPr>
        <w:numPr>
          <w:ilvl w:val="0"/>
          <w:numId w:val="7"/>
        </w:numPr>
        <w:rPr>
          <w:rFonts w:cs="Arial"/>
          <w:szCs w:val="24"/>
        </w:rPr>
      </w:pPr>
      <w:r w:rsidRPr="00352EA6">
        <w:rPr>
          <w:rFonts w:cs="Arial"/>
          <w:szCs w:val="24"/>
        </w:rPr>
        <w:t>Failure or unwillingness to follow the rules, regulations, reasonable instructions, policies and procedures of the Trust</w:t>
      </w:r>
    </w:p>
    <w:p w14:paraId="3636C2A6" w14:textId="77777777" w:rsidR="00752647" w:rsidRPr="00352EA6" w:rsidRDefault="00752647" w:rsidP="00752647">
      <w:pPr>
        <w:ind w:left="1080"/>
        <w:rPr>
          <w:rFonts w:cs="Arial"/>
          <w:szCs w:val="24"/>
        </w:rPr>
      </w:pPr>
    </w:p>
    <w:p w14:paraId="7A0AA7E0" w14:textId="3851E62F" w:rsidR="00752647" w:rsidRDefault="00752647" w:rsidP="00752647">
      <w:pPr>
        <w:ind w:left="1160" w:hanging="1160"/>
        <w:rPr>
          <w:rFonts w:cs="Arial"/>
          <w:szCs w:val="24"/>
        </w:rPr>
      </w:pPr>
      <w:r>
        <w:rPr>
          <w:rFonts w:cs="Arial"/>
          <w:szCs w:val="24"/>
        </w:rPr>
        <w:t>9.3</w:t>
      </w:r>
      <w:r>
        <w:rPr>
          <w:rFonts w:cs="Arial"/>
          <w:szCs w:val="24"/>
        </w:rPr>
        <w:tab/>
      </w:r>
      <w:r w:rsidRPr="00352EA6">
        <w:rPr>
          <w:rFonts w:cs="Arial"/>
          <w:szCs w:val="24"/>
        </w:rPr>
        <w:t xml:space="preserve">The line manager or another appropriate person will prepare a written summary of the steps followed, action taken, support made available to the colleague and why the manager or other appropriate person believes the required standard has not been met. The line manager should liaise with their respective People Professional for advice and support. </w:t>
      </w:r>
    </w:p>
    <w:p w14:paraId="71A9C078" w14:textId="77777777" w:rsidR="00752647" w:rsidRPr="00752647" w:rsidRDefault="00752647" w:rsidP="00752647">
      <w:pPr>
        <w:ind w:left="1160" w:hanging="1160"/>
        <w:rPr>
          <w:rFonts w:cs="Arial"/>
          <w:szCs w:val="24"/>
        </w:rPr>
      </w:pPr>
    </w:p>
    <w:p w14:paraId="6D96E4C1" w14:textId="3CB62EE0" w:rsidR="00462D62" w:rsidRPr="00D4211C" w:rsidRDefault="00ED1654" w:rsidP="008174E0">
      <w:pPr>
        <w:numPr>
          <w:ilvl w:val="0"/>
          <w:numId w:val="2"/>
        </w:numPr>
        <w:tabs>
          <w:tab w:val="left" w:pos="1162"/>
        </w:tabs>
        <w:spacing w:before="360" w:after="240"/>
        <w:ind w:left="1080"/>
        <w:outlineLvl w:val="0"/>
        <w:rPr>
          <w:rFonts w:cs="Arial"/>
          <w:b/>
          <w:bCs/>
          <w:sz w:val="28"/>
          <w:szCs w:val="28"/>
        </w:rPr>
      </w:pPr>
      <w:bookmarkStart w:id="24" w:name="_Toc212122264"/>
      <w:r w:rsidRPr="00D4211C">
        <w:rPr>
          <w:rFonts w:cs="Arial"/>
          <w:b/>
          <w:bCs/>
          <w:sz w:val="28"/>
          <w:szCs w:val="28"/>
        </w:rPr>
        <w:lastRenderedPageBreak/>
        <w:t xml:space="preserve">Who </w:t>
      </w:r>
      <w:r w:rsidR="0005656E" w:rsidRPr="00D4211C">
        <w:rPr>
          <w:rFonts w:cs="Arial"/>
          <w:b/>
          <w:bCs/>
          <w:sz w:val="28"/>
          <w:szCs w:val="28"/>
        </w:rPr>
        <w:t>Can Attend</w:t>
      </w:r>
      <w:bookmarkEnd w:id="24"/>
      <w:r w:rsidR="0005656E" w:rsidRPr="00D4211C">
        <w:rPr>
          <w:rFonts w:cs="Arial"/>
          <w:b/>
          <w:bCs/>
          <w:sz w:val="28"/>
          <w:szCs w:val="28"/>
        </w:rPr>
        <w:t xml:space="preserve"> </w:t>
      </w:r>
    </w:p>
    <w:tbl>
      <w:tblPr>
        <w:tblStyle w:val="TableGrid"/>
        <w:tblW w:w="0" w:type="auto"/>
        <w:tblLook w:val="04A0" w:firstRow="1" w:lastRow="0" w:firstColumn="1" w:lastColumn="0" w:noHBand="0" w:noVBand="1"/>
      </w:tblPr>
      <w:tblGrid>
        <w:gridCol w:w="4081"/>
        <w:gridCol w:w="4845"/>
      </w:tblGrid>
      <w:tr w:rsidR="00752647" w:rsidRPr="00D544D4" w14:paraId="7EF85C4D" w14:textId="77777777" w:rsidTr="00BD242A">
        <w:tc>
          <w:tcPr>
            <w:tcW w:w="4081" w:type="dxa"/>
          </w:tcPr>
          <w:p w14:paraId="50D2B094" w14:textId="09E7BC7A" w:rsidR="00752647" w:rsidRPr="00D544D4" w:rsidRDefault="00752647" w:rsidP="00BD242A">
            <w:pPr>
              <w:tabs>
                <w:tab w:val="left" w:pos="1162"/>
              </w:tabs>
              <w:spacing w:after="240"/>
              <w:rPr>
                <w:rFonts w:cs="Arial"/>
                <w:szCs w:val="24"/>
              </w:rPr>
            </w:pPr>
            <w:r>
              <w:rPr>
                <w:rFonts w:cs="Arial"/>
                <w:szCs w:val="24"/>
              </w:rPr>
              <w:t>Hearing</w:t>
            </w:r>
          </w:p>
        </w:tc>
        <w:tc>
          <w:tcPr>
            <w:tcW w:w="4845" w:type="dxa"/>
          </w:tcPr>
          <w:p w14:paraId="3DCD1055" w14:textId="77777777" w:rsidR="00752647" w:rsidRPr="00D544D4" w:rsidRDefault="00752647" w:rsidP="00BD242A">
            <w:pPr>
              <w:tabs>
                <w:tab w:val="left" w:pos="1162"/>
              </w:tabs>
              <w:spacing w:after="240"/>
              <w:rPr>
                <w:rFonts w:cs="Arial"/>
                <w:szCs w:val="24"/>
              </w:rPr>
            </w:pPr>
            <w:r w:rsidRPr="00D544D4">
              <w:rPr>
                <w:rFonts w:cs="Arial"/>
                <w:szCs w:val="24"/>
              </w:rPr>
              <w:t xml:space="preserve">Senior </w:t>
            </w:r>
            <w:r>
              <w:rPr>
                <w:rFonts w:cs="Arial"/>
                <w:szCs w:val="24"/>
              </w:rPr>
              <w:t xml:space="preserve">Trained </w:t>
            </w:r>
            <w:r w:rsidRPr="00D544D4">
              <w:rPr>
                <w:rFonts w:cs="Arial"/>
                <w:szCs w:val="24"/>
              </w:rPr>
              <w:t>Manager,</w:t>
            </w:r>
            <w:r>
              <w:rPr>
                <w:rFonts w:cs="Arial"/>
                <w:szCs w:val="24"/>
              </w:rPr>
              <w:t xml:space="preserve"> not previously involved, supported by a People Professional</w:t>
            </w:r>
          </w:p>
        </w:tc>
      </w:tr>
      <w:tr w:rsidR="00752647" w:rsidRPr="00D544D4" w14:paraId="608250E1" w14:textId="77777777" w:rsidTr="00BD242A">
        <w:tc>
          <w:tcPr>
            <w:tcW w:w="4081" w:type="dxa"/>
          </w:tcPr>
          <w:p w14:paraId="18F9E47F" w14:textId="77777777" w:rsidR="00752647" w:rsidRPr="00D544D4" w:rsidRDefault="00752647" w:rsidP="00BD242A">
            <w:pPr>
              <w:tabs>
                <w:tab w:val="left" w:pos="1162"/>
              </w:tabs>
              <w:spacing w:after="240"/>
              <w:rPr>
                <w:rFonts w:cs="Arial"/>
                <w:szCs w:val="24"/>
              </w:rPr>
            </w:pPr>
            <w:r w:rsidRPr="00D544D4">
              <w:rPr>
                <w:rFonts w:cs="Arial"/>
                <w:szCs w:val="24"/>
              </w:rPr>
              <w:t xml:space="preserve">Appeal </w:t>
            </w:r>
          </w:p>
        </w:tc>
        <w:tc>
          <w:tcPr>
            <w:tcW w:w="4845" w:type="dxa"/>
          </w:tcPr>
          <w:p w14:paraId="45BF8C9E" w14:textId="77777777" w:rsidR="00752647" w:rsidRPr="00D544D4" w:rsidRDefault="00752647" w:rsidP="00BD242A">
            <w:pPr>
              <w:tabs>
                <w:tab w:val="left" w:pos="1162"/>
              </w:tabs>
              <w:spacing w:after="240"/>
              <w:rPr>
                <w:rFonts w:cs="Arial"/>
                <w:szCs w:val="24"/>
              </w:rPr>
            </w:pPr>
            <w:r>
              <w:rPr>
                <w:rFonts w:cs="Arial"/>
                <w:szCs w:val="24"/>
              </w:rPr>
              <w:t xml:space="preserve">A more </w:t>
            </w:r>
            <w:r w:rsidRPr="00D544D4">
              <w:rPr>
                <w:rFonts w:cs="Arial"/>
                <w:szCs w:val="24"/>
              </w:rPr>
              <w:t xml:space="preserve">Senior </w:t>
            </w:r>
            <w:r>
              <w:rPr>
                <w:rFonts w:cs="Arial"/>
                <w:szCs w:val="24"/>
              </w:rPr>
              <w:t xml:space="preserve">Trained </w:t>
            </w:r>
            <w:r w:rsidRPr="00D544D4">
              <w:rPr>
                <w:rFonts w:cs="Arial"/>
                <w:szCs w:val="24"/>
              </w:rPr>
              <w:t xml:space="preserve">Manager, </w:t>
            </w:r>
            <w:r>
              <w:rPr>
                <w:rFonts w:cs="Arial"/>
                <w:szCs w:val="24"/>
              </w:rPr>
              <w:t>than the formal resolution manager, supported by a People Professional</w:t>
            </w:r>
          </w:p>
        </w:tc>
      </w:tr>
    </w:tbl>
    <w:p w14:paraId="5121C7A9" w14:textId="711E1A9E" w:rsidR="00752647" w:rsidRPr="00D4211C" w:rsidRDefault="00752647" w:rsidP="00752647">
      <w:pPr>
        <w:numPr>
          <w:ilvl w:val="0"/>
          <w:numId w:val="2"/>
        </w:numPr>
        <w:tabs>
          <w:tab w:val="left" w:pos="1162"/>
        </w:tabs>
        <w:spacing w:before="360" w:after="240"/>
        <w:ind w:left="1080"/>
        <w:outlineLvl w:val="0"/>
        <w:rPr>
          <w:rFonts w:cs="Arial"/>
          <w:b/>
          <w:bCs/>
          <w:sz w:val="28"/>
          <w:szCs w:val="28"/>
        </w:rPr>
      </w:pPr>
      <w:bookmarkStart w:id="25" w:name="_Toc212122265"/>
      <w:r w:rsidRPr="00D4211C">
        <w:rPr>
          <w:rFonts w:cs="Arial"/>
          <w:b/>
          <w:bCs/>
          <w:sz w:val="28"/>
          <w:szCs w:val="28"/>
        </w:rPr>
        <w:t>Probationary Hearing Arrangements</w:t>
      </w:r>
      <w:bookmarkEnd w:id="25"/>
    </w:p>
    <w:p w14:paraId="33BE0427" w14:textId="77777777" w:rsidR="001D4699" w:rsidRDefault="001D4699" w:rsidP="001D4699">
      <w:pPr>
        <w:pStyle w:val="ListParagraph"/>
        <w:numPr>
          <w:ilvl w:val="1"/>
          <w:numId w:val="2"/>
        </w:numPr>
        <w:spacing w:after="240"/>
        <w:ind w:left="1160" w:hanging="1160"/>
      </w:pPr>
      <w:r>
        <w:t>T</w:t>
      </w:r>
      <w:r w:rsidR="00752647" w:rsidRPr="001D4699">
        <w:t>he colleague must be given at least 10 calendar days’ notice of the hearing to enable them to discuss the matter with and arrange for appropriate representation at the hearing. The colleague must be advised of their right to be accompanied, by an accredited representative of a recognised trade union, or a work colleague not acting in a legal capacity.</w:t>
      </w:r>
    </w:p>
    <w:p w14:paraId="1A77A2C6" w14:textId="77777777" w:rsidR="001D4699" w:rsidRDefault="001D4699" w:rsidP="001D4699">
      <w:pPr>
        <w:pStyle w:val="ListParagraph"/>
        <w:spacing w:after="240"/>
        <w:ind w:left="1160"/>
      </w:pPr>
    </w:p>
    <w:p w14:paraId="00D311B4" w14:textId="77777777" w:rsidR="001D4699" w:rsidRDefault="00752647" w:rsidP="002A13E3">
      <w:pPr>
        <w:pStyle w:val="ListParagraph"/>
        <w:numPr>
          <w:ilvl w:val="1"/>
          <w:numId w:val="2"/>
        </w:numPr>
        <w:spacing w:after="240"/>
        <w:ind w:left="1160" w:hanging="1160"/>
      </w:pPr>
      <w:r w:rsidRPr="001D4699">
        <w:t>If the colleague wishes to provide information (Statement of Case) to be reviewed by the panel this must be submitted to the panel chair at least 5 calendar days before the hearing.</w:t>
      </w:r>
    </w:p>
    <w:p w14:paraId="0661B46F" w14:textId="77777777" w:rsidR="001D4699" w:rsidRDefault="001D4699" w:rsidP="001D4699">
      <w:pPr>
        <w:pStyle w:val="ListParagraph"/>
        <w:spacing w:after="240"/>
        <w:ind w:left="1160"/>
      </w:pPr>
    </w:p>
    <w:p w14:paraId="4AFF6127" w14:textId="77777777" w:rsidR="001D4699" w:rsidRDefault="00752647" w:rsidP="00F24753">
      <w:pPr>
        <w:pStyle w:val="ListParagraph"/>
        <w:numPr>
          <w:ilvl w:val="1"/>
          <w:numId w:val="2"/>
        </w:numPr>
        <w:spacing w:after="240"/>
        <w:ind w:left="1160" w:hanging="1160"/>
      </w:pPr>
      <w:r w:rsidRPr="001D4699">
        <w:t>The management case must be made available to the panel chair at least 5 calendar days before the planned hearing date.</w:t>
      </w:r>
    </w:p>
    <w:p w14:paraId="0EC49B34" w14:textId="77777777" w:rsidR="001D4699" w:rsidRDefault="001D4699" w:rsidP="001D4699">
      <w:pPr>
        <w:pStyle w:val="ListParagraph"/>
        <w:spacing w:after="240"/>
        <w:ind w:left="1160"/>
      </w:pPr>
    </w:p>
    <w:p w14:paraId="1B5F0726" w14:textId="77777777" w:rsidR="001D4699" w:rsidRDefault="00752647" w:rsidP="001D4699">
      <w:pPr>
        <w:pStyle w:val="ListParagraph"/>
        <w:numPr>
          <w:ilvl w:val="1"/>
          <w:numId w:val="2"/>
        </w:numPr>
        <w:spacing w:after="240"/>
        <w:ind w:left="1160" w:hanging="1160"/>
      </w:pPr>
      <w:r w:rsidRPr="001D4699">
        <w:t>The management case together with the individual’s supporting material or statement of case will be circulated to all parties 3 calendar days in advance of the probationary hearing.</w:t>
      </w:r>
    </w:p>
    <w:p w14:paraId="637CF93F" w14:textId="77777777" w:rsidR="001D4699" w:rsidRDefault="001D4699" w:rsidP="001D4699">
      <w:pPr>
        <w:pStyle w:val="ListParagraph"/>
        <w:spacing w:after="240"/>
        <w:ind w:left="1160"/>
      </w:pPr>
    </w:p>
    <w:p w14:paraId="015CA0C8" w14:textId="79C52666" w:rsidR="00752647" w:rsidRPr="001D4699" w:rsidRDefault="00752647" w:rsidP="001D4699">
      <w:pPr>
        <w:pStyle w:val="ListParagraph"/>
        <w:numPr>
          <w:ilvl w:val="1"/>
          <w:numId w:val="2"/>
        </w:numPr>
        <w:spacing w:after="240"/>
        <w:ind w:left="1160" w:hanging="1160"/>
      </w:pPr>
      <w:r w:rsidRPr="001D4699">
        <w:t xml:space="preserve">If without reasonable explanation either party fails to attend, the Chair of the panel has absolute discretion to adjourn to ascertain the reason for non-attendance or to determine the appeal based on the evidence before them and any further representations from the party in attendance. </w:t>
      </w:r>
    </w:p>
    <w:p w14:paraId="069484F2" w14:textId="03899EB2" w:rsidR="00752647" w:rsidRPr="00D4211C" w:rsidRDefault="001D4699" w:rsidP="008174E0">
      <w:pPr>
        <w:numPr>
          <w:ilvl w:val="0"/>
          <w:numId w:val="2"/>
        </w:numPr>
        <w:tabs>
          <w:tab w:val="left" w:pos="1162"/>
        </w:tabs>
        <w:spacing w:before="360" w:after="240"/>
        <w:ind w:left="1080"/>
        <w:outlineLvl w:val="0"/>
        <w:rPr>
          <w:rFonts w:cs="Arial"/>
          <w:b/>
          <w:bCs/>
          <w:sz w:val="28"/>
          <w:szCs w:val="28"/>
        </w:rPr>
      </w:pPr>
      <w:bookmarkStart w:id="26" w:name="_Toc212122266"/>
      <w:r w:rsidRPr="00D4211C">
        <w:rPr>
          <w:rFonts w:cs="Arial"/>
          <w:b/>
          <w:bCs/>
          <w:sz w:val="28"/>
          <w:szCs w:val="28"/>
        </w:rPr>
        <w:t>Hearing Outcome</w:t>
      </w:r>
      <w:bookmarkEnd w:id="26"/>
    </w:p>
    <w:p w14:paraId="3BF00D60" w14:textId="26FE75D4" w:rsidR="001D4699" w:rsidRDefault="001D4699" w:rsidP="001D4699">
      <w:pPr>
        <w:pStyle w:val="ListParagraph"/>
        <w:numPr>
          <w:ilvl w:val="1"/>
          <w:numId w:val="2"/>
        </w:numPr>
        <w:spacing w:after="240"/>
      </w:pPr>
      <w:bookmarkStart w:id="27" w:name="_Hlk212120277"/>
      <w:r w:rsidRPr="001D4699">
        <w:t>At the hearing, the panel will decide on one of the following outcomes:</w:t>
      </w:r>
    </w:p>
    <w:tbl>
      <w:tblPr>
        <w:tblStyle w:val="TableGrid"/>
        <w:tblW w:w="0" w:type="auto"/>
        <w:tblInd w:w="1129" w:type="dxa"/>
        <w:tblLook w:val="04A0" w:firstRow="1" w:lastRow="0" w:firstColumn="1" w:lastColumn="0" w:noHBand="0" w:noVBand="1"/>
      </w:tblPr>
      <w:tblGrid>
        <w:gridCol w:w="1310"/>
        <w:gridCol w:w="2188"/>
        <w:gridCol w:w="2197"/>
        <w:gridCol w:w="2192"/>
      </w:tblGrid>
      <w:tr w:rsidR="001D4699" w:rsidRPr="005A32C4" w14:paraId="79AA684E" w14:textId="77777777" w:rsidTr="00BD242A">
        <w:tc>
          <w:tcPr>
            <w:tcW w:w="7887" w:type="dxa"/>
            <w:gridSpan w:val="4"/>
          </w:tcPr>
          <w:bookmarkEnd w:id="27"/>
          <w:p w14:paraId="28253B5E" w14:textId="77777777" w:rsidR="001D4699" w:rsidRPr="00352EA6" w:rsidRDefault="001D4699" w:rsidP="00BD242A">
            <w:pPr>
              <w:jc w:val="center"/>
              <w:rPr>
                <w:rFonts w:cs="Arial"/>
                <w:b/>
                <w:bCs/>
                <w:szCs w:val="24"/>
              </w:rPr>
            </w:pPr>
            <w:r w:rsidRPr="00352EA6">
              <w:rPr>
                <w:rFonts w:cs="Arial"/>
                <w:b/>
                <w:bCs/>
                <w:szCs w:val="24"/>
              </w:rPr>
              <w:t>Hearing Panel Outcome</w:t>
            </w:r>
          </w:p>
          <w:p w14:paraId="37635B18" w14:textId="77777777" w:rsidR="001D4699" w:rsidRPr="00352EA6" w:rsidRDefault="001D4699" w:rsidP="00BD242A">
            <w:pPr>
              <w:jc w:val="center"/>
              <w:rPr>
                <w:rFonts w:cs="Arial"/>
                <w:b/>
                <w:bCs/>
                <w:szCs w:val="24"/>
              </w:rPr>
            </w:pPr>
          </w:p>
        </w:tc>
      </w:tr>
      <w:tr w:rsidR="001D4699" w:rsidRPr="005A32C4" w14:paraId="5A58C287" w14:textId="77777777" w:rsidTr="00BD242A">
        <w:tc>
          <w:tcPr>
            <w:tcW w:w="1125" w:type="dxa"/>
          </w:tcPr>
          <w:p w14:paraId="19706835" w14:textId="77777777" w:rsidR="001D4699" w:rsidRPr="00352EA6" w:rsidRDefault="001D4699" w:rsidP="00BD242A">
            <w:pPr>
              <w:rPr>
                <w:rFonts w:cs="Arial"/>
                <w:szCs w:val="24"/>
              </w:rPr>
            </w:pPr>
            <w:r w:rsidRPr="00352EA6">
              <w:rPr>
                <w:rFonts w:cs="Arial"/>
                <w:szCs w:val="24"/>
              </w:rPr>
              <w:t>Possible Outcomes</w:t>
            </w:r>
          </w:p>
        </w:tc>
        <w:tc>
          <w:tcPr>
            <w:tcW w:w="2254" w:type="dxa"/>
          </w:tcPr>
          <w:p w14:paraId="085A7414" w14:textId="77777777" w:rsidR="001D4699" w:rsidRPr="00352EA6" w:rsidRDefault="001D4699" w:rsidP="00BD242A">
            <w:pPr>
              <w:rPr>
                <w:rFonts w:cs="Arial"/>
                <w:szCs w:val="24"/>
              </w:rPr>
            </w:pPr>
            <w:r w:rsidRPr="00352EA6">
              <w:rPr>
                <w:rFonts w:cs="Arial"/>
                <w:szCs w:val="24"/>
              </w:rPr>
              <w:t>1.Referral back to Second Probationary Review Meeting – Extension of probationary period</w:t>
            </w:r>
          </w:p>
          <w:p w14:paraId="1123C6EF" w14:textId="77777777" w:rsidR="001D4699" w:rsidRPr="00352EA6" w:rsidRDefault="001D4699" w:rsidP="00BD242A">
            <w:pPr>
              <w:rPr>
                <w:rFonts w:cs="Arial"/>
                <w:szCs w:val="24"/>
              </w:rPr>
            </w:pPr>
          </w:p>
        </w:tc>
        <w:tc>
          <w:tcPr>
            <w:tcW w:w="2254" w:type="dxa"/>
          </w:tcPr>
          <w:p w14:paraId="249383FC" w14:textId="77777777" w:rsidR="001D4699" w:rsidRPr="00352EA6" w:rsidRDefault="001D4699" w:rsidP="00BD242A">
            <w:pPr>
              <w:rPr>
                <w:rFonts w:cs="Arial"/>
                <w:szCs w:val="24"/>
              </w:rPr>
            </w:pPr>
            <w:r w:rsidRPr="00352EA6">
              <w:rPr>
                <w:rFonts w:cs="Arial"/>
                <w:szCs w:val="24"/>
              </w:rPr>
              <w:t>2.Adjourn</w:t>
            </w:r>
          </w:p>
        </w:tc>
        <w:tc>
          <w:tcPr>
            <w:tcW w:w="2254" w:type="dxa"/>
          </w:tcPr>
          <w:p w14:paraId="4A3B2720" w14:textId="77777777" w:rsidR="001D4699" w:rsidRPr="00352EA6" w:rsidRDefault="001D4699" w:rsidP="00BD242A">
            <w:pPr>
              <w:rPr>
                <w:rFonts w:cs="Arial"/>
                <w:szCs w:val="24"/>
              </w:rPr>
            </w:pPr>
            <w:r w:rsidRPr="00352EA6">
              <w:rPr>
                <w:rFonts w:cs="Arial"/>
                <w:szCs w:val="24"/>
              </w:rPr>
              <w:t>3.Dismissal</w:t>
            </w:r>
          </w:p>
        </w:tc>
      </w:tr>
      <w:tr w:rsidR="001D4699" w:rsidRPr="005A32C4" w14:paraId="02F38263" w14:textId="77777777" w:rsidTr="00BD242A">
        <w:tc>
          <w:tcPr>
            <w:tcW w:w="1125" w:type="dxa"/>
          </w:tcPr>
          <w:p w14:paraId="1A2B8EF6" w14:textId="77777777" w:rsidR="001D4699" w:rsidRPr="00352EA6" w:rsidRDefault="001D4699" w:rsidP="00BD242A">
            <w:pPr>
              <w:rPr>
                <w:rFonts w:cs="Arial"/>
                <w:szCs w:val="24"/>
              </w:rPr>
            </w:pPr>
            <w:r w:rsidRPr="00352EA6">
              <w:rPr>
                <w:rFonts w:cs="Arial"/>
                <w:szCs w:val="24"/>
              </w:rPr>
              <w:lastRenderedPageBreak/>
              <w:t>Details</w:t>
            </w:r>
          </w:p>
        </w:tc>
        <w:tc>
          <w:tcPr>
            <w:tcW w:w="2254" w:type="dxa"/>
          </w:tcPr>
          <w:p w14:paraId="141825A6" w14:textId="77777777" w:rsidR="001D4699" w:rsidRPr="00352EA6" w:rsidRDefault="001D4699" w:rsidP="00BD242A">
            <w:pPr>
              <w:rPr>
                <w:rFonts w:cs="Arial"/>
                <w:szCs w:val="24"/>
              </w:rPr>
            </w:pPr>
            <w:r w:rsidRPr="00352EA6">
              <w:rPr>
                <w:rFonts w:cs="Arial"/>
                <w:szCs w:val="24"/>
              </w:rPr>
              <w:t>If the Chair of the panel believes there are minor actions that could have been explored for the colleague to achieve within a short timeframe, then an extension of the probationary</w:t>
            </w:r>
          </w:p>
          <w:p w14:paraId="7D690035" w14:textId="77777777" w:rsidR="001D4699" w:rsidRPr="00352EA6" w:rsidRDefault="001D4699" w:rsidP="00BD242A">
            <w:pPr>
              <w:rPr>
                <w:rFonts w:cs="Arial"/>
                <w:szCs w:val="24"/>
              </w:rPr>
            </w:pPr>
            <w:r w:rsidRPr="00352EA6">
              <w:rPr>
                <w:rFonts w:cs="Arial"/>
                <w:szCs w:val="24"/>
              </w:rPr>
              <w:t>period may be granted.</w:t>
            </w:r>
          </w:p>
          <w:p w14:paraId="4039E638" w14:textId="77777777" w:rsidR="001D4699" w:rsidRPr="00352EA6" w:rsidRDefault="001D4699" w:rsidP="00BD242A">
            <w:pPr>
              <w:rPr>
                <w:rFonts w:cs="Arial"/>
                <w:szCs w:val="24"/>
              </w:rPr>
            </w:pPr>
          </w:p>
          <w:p w14:paraId="0841BAA7" w14:textId="77777777" w:rsidR="001D4699" w:rsidRPr="00352EA6" w:rsidRDefault="001D4699" w:rsidP="00BD242A">
            <w:pPr>
              <w:rPr>
                <w:rFonts w:cs="Arial"/>
                <w:szCs w:val="24"/>
              </w:rPr>
            </w:pPr>
            <w:r w:rsidRPr="00352EA6">
              <w:rPr>
                <w:rFonts w:cs="Arial"/>
                <w:szCs w:val="24"/>
              </w:rPr>
              <w:t>A colleague should have a clear understanding of what they are expected to do</w:t>
            </w:r>
          </w:p>
          <w:p w14:paraId="5CA25702" w14:textId="77777777" w:rsidR="001D4699" w:rsidRPr="00352EA6" w:rsidRDefault="001D4699" w:rsidP="00BD242A">
            <w:pPr>
              <w:rPr>
                <w:rFonts w:cs="Arial"/>
                <w:szCs w:val="24"/>
              </w:rPr>
            </w:pPr>
            <w:r w:rsidRPr="00352EA6">
              <w:rPr>
                <w:rFonts w:cs="Arial"/>
                <w:szCs w:val="24"/>
              </w:rPr>
              <w:t>within a set timescale.</w:t>
            </w:r>
          </w:p>
          <w:p w14:paraId="5AF0C65C" w14:textId="77777777" w:rsidR="001D4699" w:rsidRPr="00352EA6" w:rsidRDefault="001D4699" w:rsidP="00BD242A">
            <w:pPr>
              <w:rPr>
                <w:rFonts w:cs="Arial"/>
                <w:szCs w:val="24"/>
              </w:rPr>
            </w:pPr>
          </w:p>
        </w:tc>
        <w:tc>
          <w:tcPr>
            <w:tcW w:w="2254" w:type="dxa"/>
          </w:tcPr>
          <w:p w14:paraId="61F6A112" w14:textId="77777777" w:rsidR="001D4699" w:rsidRPr="00352EA6" w:rsidRDefault="001D4699" w:rsidP="00BD242A">
            <w:pPr>
              <w:rPr>
                <w:rFonts w:cs="Arial"/>
                <w:szCs w:val="24"/>
              </w:rPr>
            </w:pPr>
            <w:r w:rsidRPr="00352EA6">
              <w:rPr>
                <w:rFonts w:cs="Arial"/>
                <w:szCs w:val="24"/>
              </w:rPr>
              <w:t>If the chair requires</w:t>
            </w:r>
          </w:p>
          <w:p w14:paraId="4D8E0DB9" w14:textId="77777777" w:rsidR="001D4699" w:rsidRPr="00352EA6" w:rsidRDefault="001D4699" w:rsidP="00BD242A">
            <w:pPr>
              <w:rPr>
                <w:rFonts w:cs="Arial"/>
                <w:szCs w:val="24"/>
              </w:rPr>
            </w:pPr>
            <w:r w:rsidRPr="00352EA6">
              <w:rPr>
                <w:rFonts w:cs="Arial"/>
                <w:szCs w:val="24"/>
              </w:rPr>
              <w:t>additional information</w:t>
            </w:r>
          </w:p>
          <w:p w14:paraId="5DB15868" w14:textId="77777777" w:rsidR="001D4699" w:rsidRPr="00352EA6" w:rsidRDefault="001D4699" w:rsidP="00BD242A">
            <w:pPr>
              <w:rPr>
                <w:rFonts w:cs="Arial"/>
                <w:szCs w:val="24"/>
              </w:rPr>
            </w:pPr>
            <w:r w:rsidRPr="00352EA6">
              <w:rPr>
                <w:rFonts w:cs="Arial"/>
                <w:szCs w:val="24"/>
              </w:rPr>
              <w:t>or advice, the review</w:t>
            </w:r>
          </w:p>
          <w:p w14:paraId="779984B0" w14:textId="77777777" w:rsidR="001D4699" w:rsidRPr="00352EA6" w:rsidRDefault="001D4699" w:rsidP="00BD242A">
            <w:pPr>
              <w:rPr>
                <w:rFonts w:cs="Arial"/>
                <w:szCs w:val="24"/>
              </w:rPr>
            </w:pPr>
            <w:r w:rsidRPr="00352EA6">
              <w:rPr>
                <w:rFonts w:cs="Arial"/>
                <w:szCs w:val="24"/>
              </w:rPr>
              <w:t>panel may be</w:t>
            </w:r>
          </w:p>
          <w:p w14:paraId="57845E41" w14:textId="77777777" w:rsidR="001D4699" w:rsidRPr="00352EA6" w:rsidRDefault="001D4699" w:rsidP="00BD242A">
            <w:pPr>
              <w:rPr>
                <w:rFonts w:cs="Arial"/>
                <w:szCs w:val="24"/>
              </w:rPr>
            </w:pPr>
            <w:r w:rsidRPr="00352EA6">
              <w:rPr>
                <w:rFonts w:cs="Arial"/>
                <w:szCs w:val="24"/>
              </w:rPr>
              <w:t>adjourned.</w:t>
            </w:r>
          </w:p>
          <w:p w14:paraId="0C20C972" w14:textId="77777777" w:rsidR="001D4699" w:rsidRPr="00352EA6" w:rsidRDefault="001D4699" w:rsidP="00BD242A">
            <w:pPr>
              <w:rPr>
                <w:rFonts w:cs="Arial"/>
                <w:szCs w:val="24"/>
              </w:rPr>
            </w:pPr>
          </w:p>
          <w:p w14:paraId="60DCC81E" w14:textId="77777777" w:rsidR="001D4699" w:rsidRPr="00352EA6" w:rsidRDefault="001D4699" w:rsidP="00BD242A">
            <w:pPr>
              <w:rPr>
                <w:rFonts w:cs="Arial"/>
                <w:szCs w:val="24"/>
              </w:rPr>
            </w:pPr>
            <w:r w:rsidRPr="00352EA6">
              <w:rPr>
                <w:rFonts w:cs="Arial"/>
                <w:szCs w:val="24"/>
              </w:rPr>
              <w:t>The Chair should</w:t>
            </w:r>
          </w:p>
          <w:p w14:paraId="10F61F76" w14:textId="77777777" w:rsidR="001D4699" w:rsidRPr="00352EA6" w:rsidRDefault="001D4699" w:rsidP="00BD242A">
            <w:pPr>
              <w:rPr>
                <w:rFonts w:cs="Arial"/>
                <w:szCs w:val="24"/>
              </w:rPr>
            </w:pPr>
            <w:r w:rsidRPr="00352EA6">
              <w:rPr>
                <w:rFonts w:cs="Arial"/>
                <w:szCs w:val="24"/>
              </w:rPr>
              <w:t>reconvene within a</w:t>
            </w:r>
          </w:p>
          <w:p w14:paraId="4D21AF4F" w14:textId="77777777" w:rsidR="001D4699" w:rsidRPr="00352EA6" w:rsidRDefault="001D4699" w:rsidP="00BD242A">
            <w:pPr>
              <w:rPr>
                <w:rFonts w:cs="Arial"/>
                <w:szCs w:val="24"/>
              </w:rPr>
            </w:pPr>
            <w:r w:rsidRPr="00352EA6">
              <w:rPr>
                <w:rFonts w:cs="Arial"/>
                <w:szCs w:val="24"/>
              </w:rPr>
              <w:t>reasonable timeframe</w:t>
            </w:r>
          </w:p>
          <w:p w14:paraId="204F4171" w14:textId="77777777" w:rsidR="001D4699" w:rsidRPr="00352EA6" w:rsidRDefault="001D4699" w:rsidP="00BD242A">
            <w:pPr>
              <w:rPr>
                <w:rFonts w:cs="Arial"/>
                <w:szCs w:val="24"/>
              </w:rPr>
            </w:pPr>
            <w:r w:rsidRPr="00352EA6">
              <w:rPr>
                <w:rFonts w:cs="Arial"/>
                <w:szCs w:val="24"/>
              </w:rPr>
              <w:t>to conclude the</w:t>
            </w:r>
          </w:p>
          <w:p w14:paraId="1B8E5A6E" w14:textId="77777777" w:rsidR="001D4699" w:rsidRPr="00352EA6" w:rsidRDefault="001D4699" w:rsidP="00BD242A">
            <w:pPr>
              <w:rPr>
                <w:rFonts w:cs="Arial"/>
                <w:szCs w:val="24"/>
              </w:rPr>
            </w:pPr>
            <w:r w:rsidRPr="00352EA6">
              <w:rPr>
                <w:rFonts w:cs="Arial"/>
                <w:szCs w:val="24"/>
              </w:rPr>
              <w:t>hearing.</w:t>
            </w:r>
          </w:p>
        </w:tc>
        <w:tc>
          <w:tcPr>
            <w:tcW w:w="2254" w:type="dxa"/>
          </w:tcPr>
          <w:p w14:paraId="3F2FE14A" w14:textId="77777777" w:rsidR="001D4699" w:rsidRPr="00352EA6" w:rsidRDefault="001D4699" w:rsidP="00BD242A">
            <w:pPr>
              <w:rPr>
                <w:rFonts w:cs="Arial"/>
                <w:szCs w:val="24"/>
              </w:rPr>
            </w:pPr>
            <w:r w:rsidRPr="00352EA6">
              <w:rPr>
                <w:rFonts w:cs="Arial"/>
                <w:szCs w:val="24"/>
              </w:rPr>
              <w:t>If the Chair reviews the information presented and</w:t>
            </w:r>
          </w:p>
          <w:p w14:paraId="2AE2979F" w14:textId="77777777" w:rsidR="001D4699" w:rsidRPr="00352EA6" w:rsidRDefault="001D4699" w:rsidP="00BD242A">
            <w:pPr>
              <w:rPr>
                <w:rFonts w:cs="Arial"/>
                <w:szCs w:val="24"/>
              </w:rPr>
            </w:pPr>
            <w:r w:rsidRPr="00352EA6">
              <w:rPr>
                <w:rFonts w:cs="Arial"/>
                <w:szCs w:val="24"/>
              </w:rPr>
              <w:t>concludes that the conduct, performance or attendance is</w:t>
            </w:r>
          </w:p>
          <w:p w14:paraId="51DF6A07" w14:textId="77777777" w:rsidR="001D4699" w:rsidRPr="00352EA6" w:rsidRDefault="001D4699" w:rsidP="00BD242A">
            <w:pPr>
              <w:rPr>
                <w:rFonts w:cs="Arial"/>
                <w:szCs w:val="24"/>
              </w:rPr>
            </w:pPr>
            <w:r w:rsidRPr="00352EA6">
              <w:rPr>
                <w:rFonts w:cs="Arial"/>
                <w:szCs w:val="24"/>
              </w:rPr>
              <w:t>unsatisfactory, they may dismiss the colleague at the hearing.</w:t>
            </w:r>
          </w:p>
        </w:tc>
      </w:tr>
      <w:tr w:rsidR="001D4699" w:rsidRPr="005A32C4" w14:paraId="4D24258E" w14:textId="77777777" w:rsidTr="00BD242A">
        <w:trPr>
          <w:trHeight w:val="416"/>
        </w:trPr>
        <w:tc>
          <w:tcPr>
            <w:tcW w:w="1125" w:type="dxa"/>
          </w:tcPr>
          <w:p w14:paraId="52DDBC66" w14:textId="77777777" w:rsidR="001D4699" w:rsidRPr="00352EA6" w:rsidRDefault="001D4699" w:rsidP="00BD242A">
            <w:pPr>
              <w:rPr>
                <w:rFonts w:cs="Arial"/>
                <w:szCs w:val="24"/>
              </w:rPr>
            </w:pPr>
            <w:r w:rsidRPr="00352EA6">
              <w:rPr>
                <w:rFonts w:cs="Arial"/>
                <w:szCs w:val="24"/>
              </w:rPr>
              <w:t>Panel’s Next Step – Actions for the Chair</w:t>
            </w:r>
          </w:p>
        </w:tc>
        <w:tc>
          <w:tcPr>
            <w:tcW w:w="2254" w:type="dxa"/>
          </w:tcPr>
          <w:p w14:paraId="1F9163E2" w14:textId="77777777" w:rsidR="001D4699" w:rsidRPr="00352EA6" w:rsidRDefault="001D4699" w:rsidP="00BD242A">
            <w:pPr>
              <w:autoSpaceDE w:val="0"/>
              <w:autoSpaceDN w:val="0"/>
              <w:adjustRightInd w:val="0"/>
              <w:rPr>
                <w:rFonts w:cs="Arial"/>
                <w:szCs w:val="24"/>
              </w:rPr>
            </w:pPr>
            <w:r w:rsidRPr="00352EA6">
              <w:rPr>
                <w:rFonts w:cs="Arial"/>
                <w:szCs w:val="24"/>
              </w:rPr>
              <w:t>Write to the colleague within 3 calendar days with the panel’s instructions</w:t>
            </w:r>
          </w:p>
          <w:p w14:paraId="27B1A2E1" w14:textId="77777777" w:rsidR="001D4699" w:rsidRPr="00352EA6" w:rsidRDefault="001D4699" w:rsidP="00BD242A">
            <w:pPr>
              <w:autoSpaceDE w:val="0"/>
              <w:autoSpaceDN w:val="0"/>
              <w:adjustRightInd w:val="0"/>
              <w:rPr>
                <w:rFonts w:cs="Arial"/>
                <w:szCs w:val="24"/>
              </w:rPr>
            </w:pPr>
            <w:r w:rsidRPr="00352EA6">
              <w:rPr>
                <w:rFonts w:cs="Arial"/>
                <w:szCs w:val="24"/>
              </w:rPr>
              <w:t>and sets a timescale when the panel will reconvene to review progress.</w:t>
            </w:r>
          </w:p>
        </w:tc>
        <w:tc>
          <w:tcPr>
            <w:tcW w:w="2254" w:type="dxa"/>
          </w:tcPr>
          <w:p w14:paraId="64C25A0B" w14:textId="77777777" w:rsidR="001D4699" w:rsidRPr="00352EA6" w:rsidRDefault="001D4699" w:rsidP="00BD242A">
            <w:pPr>
              <w:autoSpaceDE w:val="0"/>
              <w:autoSpaceDN w:val="0"/>
              <w:adjustRightInd w:val="0"/>
              <w:rPr>
                <w:rFonts w:cs="Arial"/>
                <w:szCs w:val="24"/>
              </w:rPr>
            </w:pPr>
            <w:r w:rsidRPr="00352EA6">
              <w:rPr>
                <w:rFonts w:cs="Arial"/>
                <w:szCs w:val="24"/>
              </w:rPr>
              <w:t>Confirm a date to</w:t>
            </w:r>
          </w:p>
          <w:p w14:paraId="0F053CB4" w14:textId="77777777" w:rsidR="001D4699" w:rsidRPr="00352EA6" w:rsidRDefault="001D4699" w:rsidP="00BD242A">
            <w:pPr>
              <w:autoSpaceDE w:val="0"/>
              <w:autoSpaceDN w:val="0"/>
              <w:adjustRightInd w:val="0"/>
              <w:rPr>
                <w:rFonts w:cs="Arial"/>
                <w:szCs w:val="24"/>
              </w:rPr>
            </w:pPr>
            <w:r w:rsidRPr="00352EA6">
              <w:rPr>
                <w:rFonts w:cs="Arial"/>
                <w:szCs w:val="24"/>
              </w:rPr>
              <w:t>reconvene with the</w:t>
            </w:r>
          </w:p>
          <w:p w14:paraId="56F67DA9" w14:textId="77777777" w:rsidR="001D4699" w:rsidRPr="00352EA6" w:rsidRDefault="001D4699" w:rsidP="00BD242A">
            <w:pPr>
              <w:autoSpaceDE w:val="0"/>
              <w:autoSpaceDN w:val="0"/>
              <w:adjustRightInd w:val="0"/>
              <w:rPr>
                <w:rFonts w:cs="Arial"/>
                <w:szCs w:val="24"/>
              </w:rPr>
            </w:pPr>
            <w:r w:rsidRPr="00352EA6">
              <w:rPr>
                <w:rFonts w:cs="Arial"/>
                <w:szCs w:val="24"/>
              </w:rPr>
              <w:t xml:space="preserve">colleague and </w:t>
            </w:r>
            <w:proofErr w:type="gramStart"/>
            <w:r w:rsidRPr="00352EA6">
              <w:rPr>
                <w:rFonts w:cs="Arial"/>
                <w:szCs w:val="24"/>
              </w:rPr>
              <w:t>their</w:t>
            </w:r>
            <w:proofErr w:type="gramEnd"/>
          </w:p>
          <w:p w14:paraId="493FA60B" w14:textId="77777777" w:rsidR="001D4699" w:rsidRPr="00352EA6" w:rsidRDefault="001D4699" w:rsidP="00BD242A">
            <w:pPr>
              <w:autoSpaceDE w:val="0"/>
              <w:autoSpaceDN w:val="0"/>
              <w:adjustRightInd w:val="0"/>
              <w:rPr>
                <w:rFonts w:cs="Arial"/>
                <w:szCs w:val="24"/>
              </w:rPr>
            </w:pPr>
            <w:r w:rsidRPr="00352EA6">
              <w:rPr>
                <w:rFonts w:cs="Arial"/>
                <w:szCs w:val="24"/>
              </w:rPr>
              <w:t>representative.</w:t>
            </w:r>
          </w:p>
        </w:tc>
        <w:tc>
          <w:tcPr>
            <w:tcW w:w="2254" w:type="dxa"/>
          </w:tcPr>
          <w:p w14:paraId="29D1D22F" w14:textId="77777777" w:rsidR="001D4699" w:rsidRPr="00352EA6" w:rsidRDefault="001D4699" w:rsidP="00BD242A">
            <w:pPr>
              <w:autoSpaceDE w:val="0"/>
              <w:autoSpaceDN w:val="0"/>
              <w:adjustRightInd w:val="0"/>
              <w:rPr>
                <w:rFonts w:cs="Arial"/>
                <w:szCs w:val="24"/>
              </w:rPr>
            </w:pPr>
            <w:r w:rsidRPr="00352EA6">
              <w:rPr>
                <w:rFonts w:cs="Arial"/>
                <w:szCs w:val="24"/>
              </w:rPr>
              <w:t>Write to the colleague within 3 calendar days maximum, outlining   the reason for</w:t>
            </w:r>
          </w:p>
          <w:p w14:paraId="717914E9" w14:textId="77777777" w:rsidR="001D4699" w:rsidRPr="00352EA6" w:rsidRDefault="001D4699" w:rsidP="00BD242A">
            <w:pPr>
              <w:autoSpaceDE w:val="0"/>
              <w:autoSpaceDN w:val="0"/>
              <w:adjustRightInd w:val="0"/>
              <w:rPr>
                <w:rFonts w:cs="Arial"/>
                <w:szCs w:val="24"/>
              </w:rPr>
            </w:pPr>
            <w:r w:rsidRPr="00352EA6">
              <w:rPr>
                <w:rFonts w:cs="Arial"/>
                <w:szCs w:val="24"/>
              </w:rPr>
              <w:t>dismissal and give the colleague the right to appeal.</w:t>
            </w:r>
          </w:p>
        </w:tc>
      </w:tr>
    </w:tbl>
    <w:p w14:paraId="566970B0" w14:textId="72E3DCE2" w:rsidR="00752647" w:rsidRDefault="00C958D7" w:rsidP="008174E0">
      <w:pPr>
        <w:numPr>
          <w:ilvl w:val="0"/>
          <w:numId w:val="2"/>
        </w:numPr>
        <w:tabs>
          <w:tab w:val="left" w:pos="1162"/>
        </w:tabs>
        <w:spacing w:before="360" w:after="240"/>
        <w:ind w:left="1080"/>
        <w:outlineLvl w:val="0"/>
        <w:rPr>
          <w:rFonts w:cs="Arial"/>
          <w:b/>
          <w:bCs/>
          <w:szCs w:val="24"/>
        </w:rPr>
      </w:pPr>
      <w:bookmarkStart w:id="28" w:name="_Toc212122267"/>
      <w:r w:rsidRPr="00C958D7">
        <w:rPr>
          <w:b/>
          <w:bCs/>
          <w:sz w:val="28"/>
          <w:szCs w:val="28"/>
        </w:rPr>
        <w:t>Appeals</w:t>
      </w:r>
      <w:bookmarkEnd w:id="28"/>
    </w:p>
    <w:p w14:paraId="64161BBF" w14:textId="056B8A52" w:rsidR="00D32A79" w:rsidRDefault="00D97D88" w:rsidP="00D32A79">
      <w:pPr>
        <w:pStyle w:val="ListParagraph"/>
        <w:numPr>
          <w:ilvl w:val="1"/>
          <w:numId w:val="2"/>
        </w:numPr>
        <w:spacing w:after="240"/>
      </w:pPr>
      <w:r w:rsidRPr="00D97D88">
        <w:t>An appeal should be made using the instructions set out in the outcome letter which will request the grounds for the appeal and the reason(s) in writing. Typical grounds for appeal are:</w:t>
      </w:r>
    </w:p>
    <w:p w14:paraId="18231721" w14:textId="77777777" w:rsidR="00D32A79" w:rsidRPr="00352EA6" w:rsidRDefault="00D32A79" w:rsidP="00D32A79">
      <w:pPr>
        <w:ind w:left="1162"/>
        <w:rPr>
          <w:lang w:eastAsia="en-GB"/>
        </w:rPr>
      </w:pPr>
      <w:r w:rsidRPr="00352EA6">
        <w:rPr>
          <w:lang w:eastAsia="en-GB"/>
        </w:rPr>
        <w:t>This policy was not followed</w:t>
      </w:r>
    </w:p>
    <w:p w14:paraId="153B0CFB" w14:textId="77777777" w:rsidR="00D32A79" w:rsidRPr="00352EA6" w:rsidRDefault="00D32A79" w:rsidP="00D32A79">
      <w:pPr>
        <w:pStyle w:val="ListParagraph"/>
        <w:numPr>
          <w:ilvl w:val="0"/>
          <w:numId w:val="27"/>
        </w:numPr>
        <w:ind w:left="1882"/>
      </w:pPr>
      <w:r w:rsidRPr="00352EA6">
        <w:t>The outcome was based on a factual error</w:t>
      </w:r>
    </w:p>
    <w:p w14:paraId="156DB14F" w14:textId="77777777" w:rsidR="00D32A79" w:rsidRPr="00352EA6" w:rsidRDefault="00D32A79" w:rsidP="00D32A79">
      <w:pPr>
        <w:pStyle w:val="ListParagraph"/>
        <w:numPr>
          <w:ilvl w:val="0"/>
          <w:numId w:val="27"/>
        </w:numPr>
        <w:ind w:left="1882"/>
      </w:pPr>
      <w:r w:rsidRPr="00352EA6">
        <w:t>New evidence is available, which was not previously considered </w:t>
      </w:r>
    </w:p>
    <w:p w14:paraId="2C37D90D" w14:textId="77777777" w:rsidR="00D32A79" w:rsidRPr="00A66F24" w:rsidRDefault="00D32A79" w:rsidP="00D32A79">
      <w:pPr>
        <w:pStyle w:val="ListParagraph"/>
        <w:numPr>
          <w:ilvl w:val="0"/>
          <w:numId w:val="27"/>
        </w:numPr>
        <w:ind w:left="1882"/>
      </w:pPr>
      <w:r w:rsidRPr="00352EA6">
        <w:t>The outcome was unreasonable, based on the information available at the time</w:t>
      </w:r>
    </w:p>
    <w:p w14:paraId="758E87C9" w14:textId="77777777" w:rsidR="00D32A79" w:rsidRPr="00E24714" w:rsidRDefault="00D32A79" w:rsidP="00D32A79">
      <w:pPr>
        <w:pStyle w:val="ListParagraph"/>
        <w:numPr>
          <w:ilvl w:val="0"/>
          <w:numId w:val="27"/>
        </w:numPr>
        <w:ind w:left="1882"/>
        <w:rPr>
          <w:b/>
          <w:bCs/>
        </w:rPr>
      </w:pPr>
      <w:r w:rsidRPr="00E24714">
        <w:rPr>
          <w:rFonts w:eastAsia="Aptos" w:cs="Times New Roman (Body CS)"/>
          <w:color w:val="000000"/>
        </w:rPr>
        <w:t>Failure to notify your grounds for appeal will mean that your request will be declined.</w:t>
      </w:r>
    </w:p>
    <w:p w14:paraId="05A9572E" w14:textId="77777777" w:rsidR="00D32A79" w:rsidRPr="0089394F" w:rsidRDefault="00D32A79" w:rsidP="00D32A79">
      <w:pPr>
        <w:pStyle w:val="ListParagraph"/>
        <w:spacing w:after="240"/>
        <w:ind w:left="1162"/>
      </w:pPr>
    </w:p>
    <w:p w14:paraId="464D7C50" w14:textId="77777777" w:rsidR="00D32A79" w:rsidRPr="00AB3608" w:rsidRDefault="00C958D7" w:rsidP="00240518">
      <w:pPr>
        <w:pStyle w:val="ListParagraph"/>
        <w:numPr>
          <w:ilvl w:val="1"/>
          <w:numId w:val="2"/>
        </w:numPr>
        <w:spacing w:after="240"/>
        <w:rPr>
          <w:rFonts w:eastAsia="Aptos" w:cs="Times New Roman (Body CS)"/>
          <w:color w:val="000000"/>
        </w:rPr>
      </w:pPr>
      <w:r w:rsidRPr="00E80B52">
        <w:lastRenderedPageBreak/>
        <w:t>Once your appeal has been received, an appeal meeting will be arranged with an independent manager and a</w:t>
      </w:r>
      <w:r>
        <w:t xml:space="preserve"> People P</w:t>
      </w:r>
      <w:r w:rsidRPr="00E80B52">
        <w:t xml:space="preserve">rofessional. </w:t>
      </w:r>
    </w:p>
    <w:p w14:paraId="27281B6F" w14:textId="77777777" w:rsidR="00AB3608" w:rsidRPr="00D32A79" w:rsidRDefault="00AB3608" w:rsidP="00AB3608">
      <w:pPr>
        <w:pStyle w:val="ListParagraph"/>
        <w:spacing w:after="240"/>
        <w:ind w:left="1162"/>
        <w:rPr>
          <w:rFonts w:eastAsia="Aptos" w:cs="Times New Roman (Body CS)"/>
          <w:color w:val="000000"/>
        </w:rPr>
      </w:pPr>
    </w:p>
    <w:p w14:paraId="682A0A2D" w14:textId="77777777" w:rsidR="00AB3608" w:rsidRPr="00AB3608" w:rsidRDefault="00C958D7" w:rsidP="00A66F24">
      <w:pPr>
        <w:pStyle w:val="ListParagraph"/>
        <w:numPr>
          <w:ilvl w:val="1"/>
          <w:numId w:val="2"/>
        </w:numPr>
        <w:spacing w:after="240"/>
        <w:rPr>
          <w:rFonts w:eastAsia="Aptos" w:cs="Times New Roman (Body CS)"/>
          <w:color w:val="000000"/>
        </w:rPr>
      </w:pPr>
      <w:r w:rsidRPr="00C13622">
        <w:t>Details about the meeting will be confirmed in a letter at least 7 calendar days before the appeal meeting takes place. The letter will summarise the reason for the meeting and what to expect. It will also ask who will accompany you and if you need any reasonable adjustments.</w:t>
      </w:r>
    </w:p>
    <w:p w14:paraId="67464835" w14:textId="77777777" w:rsidR="00AB3608" w:rsidRPr="00AB3608" w:rsidRDefault="00AB3608" w:rsidP="00AB3608">
      <w:pPr>
        <w:pStyle w:val="ListParagraph"/>
        <w:spacing w:after="240"/>
        <w:ind w:left="1162"/>
        <w:rPr>
          <w:rFonts w:eastAsia="Aptos" w:cs="Times New Roman (Body CS)"/>
          <w:color w:val="000000"/>
        </w:rPr>
      </w:pPr>
    </w:p>
    <w:p w14:paraId="7B969109" w14:textId="77777777" w:rsidR="00AB3608" w:rsidRDefault="00C958D7" w:rsidP="00A66F24">
      <w:pPr>
        <w:pStyle w:val="ListParagraph"/>
        <w:numPr>
          <w:ilvl w:val="1"/>
          <w:numId w:val="2"/>
        </w:numPr>
        <w:spacing w:after="240"/>
        <w:rPr>
          <w:rFonts w:eastAsia="Aptos" w:cs="Times New Roman (Body CS)"/>
          <w:color w:val="000000"/>
        </w:rPr>
      </w:pPr>
      <w:r w:rsidRPr="00AB3608">
        <w:rPr>
          <w:rFonts w:eastAsia="Aptos" w:cs="Times New Roman (Body CS)"/>
          <w:color w:val="000000"/>
        </w:rPr>
        <w:t>At the meeting the panel will ask you to give as much detail as you can about the grounds for your appeal. Please note that the appeal meeting is not a re-hearing, it is to investigate why you are not satisfied with the outcome or decision made.</w:t>
      </w:r>
    </w:p>
    <w:p w14:paraId="2DFDAF5B" w14:textId="77777777" w:rsidR="00AB3608" w:rsidRDefault="00AB3608" w:rsidP="00AB3608">
      <w:pPr>
        <w:pStyle w:val="ListParagraph"/>
        <w:spacing w:after="240"/>
        <w:ind w:left="1162"/>
        <w:rPr>
          <w:rFonts w:eastAsia="Aptos" w:cs="Times New Roman (Body CS)"/>
          <w:color w:val="000000"/>
        </w:rPr>
      </w:pPr>
    </w:p>
    <w:p w14:paraId="596B9FFA" w14:textId="77777777" w:rsidR="00AB3608" w:rsidRPr="00AB3608" w:rsidRDefault="00C958D7" w:rsidP="00A66F24">
      <w:pPr>
        <w:pStyle w:val="ListParagraph"/>
        <w:numPr>
          <w:ilvl w:val="1"/>
          <w:numId w:val="2"/>
        </w:numPr>
        <w:spacing w:after="240"/>
        <w:rPr>
          <w:rFonts w:eastAsia="Aptos" w:cs="Times New Roman (Body CS)"/>
          <w:color w:val="000000"/>
        </w:rPr>
      </w:pPr>
      <w:r w:rsidRPr="00C13622">
        <w:t>If new evidence has arisen, the panel will decide how to take this forward. Sometimes there might be a reason to do a further investigation. This will normally be completed by the investigating manager, however sometimes a new investigating manager might be appointed.</w:t>
      </w:r>
    </w:p>
    <w:p w14:paraId="410A56BA" w14:textId="77777777" w:rsidR="00AB3608" w:rsidRPr="00AB3608" w:rsidRDefault="00AB3608" w:rsidP="00AB3608">
      <w:pPr>
        <w:pStyle w:val="ListParagraph"/>
        <w:spacing w:after="240"/>
        <w:ind w:left="1162"/>
        <w:rPr>
          <w:rFonts w:eastAsia="Aptos" w:cs="Times New Roman (Body CS)"/>
          <w:color w:val="000000"/>
        </w:rPr>
      </w:pPr>
    </w:p>
    <w:p w14:paraId="592070B2" w14:textId="77777777" w:rsidR="00AB3608" w:rsidRDefault="00C958D7" w:rsidP="00A66F24">
      <w:pPr>
        <w:pStyle w:val="ListParagraph"/>
        <w:numPr>
          <w:ilvl w:val="1"/>
          <w:numId w:val="2"/>
        </w:numPr>
        <w:spacing w:after="240"/>
        <w:rPr>
          <w:rFonts w:eastAsia="Aptos" w:cs="Times New Roman (Body CS)"/>
          <w:color w:val="000000"/>
        </w:rPr>
      </w:pPr>
      <w:r w:rsidRPr="00AB3608">
        <w:rPr>
          <w:rFonts w:eastAsia="Aptos" w:cs="Times New Roman (Body CS)"/>
          <w:color w:val="000000"/>
        </w:rPr>
        <w:t>If more time is needed to review the evidence, the panel may agree another suitable date to meet.</w:t>
      </w:r>
    </w:p>
    <w:p w14:paraId="54F4D41C" w14:textId="77777777" w:rsidR="00AB3608" w:rsidRDefault="00AB3608" w:rsidP="00AB3608">
      <w:pPr>
        <w:pStyle w:val="ListParagraph"/>
        <w:spacing w:after="240"/>
        <w:ind w:left="1162"/>
        <w:rPr>
          <w:rFonts w:eastAsia="Aptos" w:cs="Times New Roman (Body CS)"/>
          <w:color w:val="000000"/>
        </w:rPr>
      </w:pPr>
    </w:p>
    <w:p w14:paraId="4CAE6BB2" w14:textId="541F8AE6" w:rsidR="00C958D7" w:rsidRPr="00AB3608" w:rsidRDefault="00C958D7" w:rsidP="00A66F24">
      <w:pPr>
        <w:pStyle w:val="ListParagraph"/>
        <w:numPr>
          <w:ilvl w:val="1"/>
          <w:numId w:val="2"/>
        </w:numPr>
        <w:spacing w:after="240"/>
        <w:rPr>
          <w:rFonts w:eastAsia="Aptos" w:cs="Times New Roman (Body CS)"/>
          <w:color w:val="000000"/>
        </w:rPr>
      </w:pPr>
      <w:r w:rsidRPr="007340BC">
        <w:t>After the meeting, the panel will consider the information and ensure you receive a written outcome to confirm the decision and the reasons for this.</w:t>
      </w:r>
    </w:p>
    <w:p w14:paraId="5A66662D" w14:textId="77777777" w:rsidR="00C958D7" w:rsidRPr="007340BC" w:rsidRDefault="00C958D7" w:rsidP="00D4211C">
      <w:pPr>
        <w:ind w:left="1080"/>
        <w:rPr>
          <w:lang w:eastAsia="en-GB"/>
        </w:rPr>
      </w:pPr>
      <w:r w:rsidRPr="007340BC">
        <w:rPr>
          <w:lang w:eastAsia="en-GB"/>
        </w:rPr>
        <w:t>The appeal outcomes might be to:</w:t>
      </w:r>
    </w:p>
    <w:p w14:paraId="256AB660" w14:textId="77777777" w:rsidR="00C958D7" w:rsidRPr="00D4211C" w:rsidRDefault="00C958D7" w:rsidP="00D4211C">
      <w:pPr>
        <w:pStyle w:val="ListParagraph"/>
        <w:numPr>
          <w:ilvl w:val="0"/>
          <w:numId w:val="28"/>
        </w:numPr>
        <w:ind w:left="1800"/>
        <w:rPr>
          <w:color w:val="000000"/>
        </w:rPr>
      </w:pPr>
      <w:r w:rsidRPr="00352EA6">
        <w:t>Uphold the decision</w:t>
      </w:r>
    </w:p>
    <w:p w14:paraId="09E3352E" w14:textId="77777777" w:rsidR="00C958D7" w:rsidRPr="00D4211C" w:rsidRDefault="00C958D7" w:rsidP="00D4211C">
      <w:pPr>
        <w:pStyle w:val="ListParagraph"/>
        <w:numPr>
          <w:ilvl w:val="0"/>
          <w:numId w:val="28"/>
        </w:numPr>
        <w:ind w:left="1800"/>
        <w:rPr>
          <w:color w:val="000000"/>
        </w:rPr>
      </w:pPr>
      <w:r w:rsidRPr="00352EA6">
        <w:t>Partially uphold the decision and amend the sanction</w:t>
      </w:r>
    </w:p>
    <w:p w14:paraId="6C7BD0F1" w14:textId="77777777" w:rsidR="00C958D7" w:rsidRPr="00D4211C" w:rsidRDefault="00C958D7" w:rsidP="00D4211C">
      <w:pPr>
        <w:pStyle w:val="ListParagraph"/>
        <w:numPr>
          <w:ilvl w:val="0"/>
          <w:numId w:val="28"/>
        </w:numPr>
        <w:ind w:left="1800"/>
        <w:rPr>
          <w:color w:val="000000"/>
        </w:rPr>
      </w:pPr>
      <w:r w:rsidRPr="00352EA6">
        <w:t>Overturn the decision and remove the sanction</w:t>
      </w:r>
    </w:p>
    <w:p w14:paraId="48D3D2B0" w14:textId="0143E42E" w:rsidR="001D4699" w:rsidRPr="00920F94" w:rsidRDefault="00323727" w:rsidP="00D4211C">
      <w:pPr>
        <w:pStyle w:val="ListParagraph"/>
        <w:numPr>
          <w:ilvl w:val="0"/>
          <w:numId w:val="28"/>
        </w:numPr>
        <w:ind w:left="1800"/>
      </w:pPr>
      <w:r w:rsidRPr="007D75B7">
        <w:t>The decision from the appeal will be final and will be communicated in writing normally within 7 days of the decision.</w:t>
      </w:r>
    </w:p>
    <w:p w14:paraId="0218E750" w14:textId="108340C2" w:rsidR="007D75B7" w:rsidRPr="00D4211C" w:rsidRDefault="007601D9" w:rsidP="00EF7F94">
      <w:pPr>
        <w:numPr>
          <w:ilvl w:val="0"/>
          <w:numId w:val="2"/>
        </w:numPr>
        <w:spacing w:before="360" w:after="240"/>
        <w:ind w:left="1080"/>
        <w:outlineLvl w:val="0"/>
        <w:rPr>
          <w:b/>
          <w:sz w:val="28"/>
          <w:szCs w:val="28"/>
        </w:rPr>
      </w:pPr>
      <w:bookmarkStart w:id="29" w:name="_Toc212122268"/>
      <w:bookmarkStart w:id="30" w:name="_Toc37706698"/>
      <w:bookmarkStart w:id="31" w:name="_Toc210802636"/>
      <w:r w:rsidRPr="00D4211C">
        <w:rPr>
          <w:b/>
          <w:sz w:val="28"/>
          <w:szCs w:val="28"/>
        </w:rPr>
        <w:t>Being Accompanied</w:t>
      </w:r>
      <w:bookmarkEnd w:id="29"/>
    </w:p>
    <w:p w14:paraId="6FF428FC" w14:textId="77777777" w:rsidR="00FA2F97" w:rsidRPr="00FA2F97" w:rsidRDefault="00920F94" w:rsidP="00FA2F97">
      <w:pPr>
        <w:pStyle w:val="ListParagraph"/>
        <w:numPr>
          <w:ilvl w:val="1"/>
          <w:numId w:val="2"/>
        </w:numPr>
        <w:rPr>
          <w:bCs/>
        </w:rPr>
      </w:pPr>
      <w:r w:rsidRPr="00352EA6">
        <w:t xml:space="preserve">You have a right to be accompanied at all formal meetings and appeals by a trade union / staff representative or appropriate work colleague. You are </w:t>
      </w:r>
      <w:r w:rsidRPr="00920F94">
        <w:t>responsible for arranging your</w:t>
      </w:r>
      <w:r w:rsidRPr="00352EA6">
        <w:t xml:space="preserve"> own representative but must confirm who this will be within a reasonable timeframe before the meeting and to provide them with a copy of the invite letter and its enclosures.</w:t>
      </w:r>
    </w:p>
    <w:p w14:paraId="01D40406" w14:textId="77777777" w:rsidR="00FA2F97" w:rsidRPr="00FA2F97" w:rsidRDefault="00FA2F97" w:rsidP="00FA2F97">
      <w:pPr>
        <w:pStyle w:val="ListParagraph"/>
        <w:ind w:left="1162"/>
        <w:rPr>
          <w:bCs/>
        </w:rPr>
      </w:pPr>
    </w:p>
    <w:p w14:paraId="7855AD10" w14:textId="04D53161" w:rsidR="00920F94" w:rsidRPr="00FA2F97" w:rsidRDefault="00920F94" w:rsidP="00FA2F97">
      <w:pPr>
        <w:pStyle w:val="ListParagraph"/>
        <w:numPr>
          <w:ilvl w:val="1"/>
          <w:numId w:val="2"/>
        </w:numPr>
        <w:rPr>
          <w:bCs/>
        </w:rPr>
      </w:pPr>
      <w:r w:rsidRPr="00352EA6">
        <w:t>Representatives can address the meeting, sum up the employees' case, respond on your behalf to any views expressed (not answer questions) and confer with the you during the meeting.</w:t>
      </w:r>
    </w:p>
    <w:p w14:paraId="0AA5F1E1" w14:textId="77777777" w:rsidR="003E49FF" w:rsidRPr="00920F94" w:rsidRDefault="003E49FF" w:rsidP="00D97D88">
      <w:pPr>
        <w:rPr>
          <w:b/>
          <w:bCs/>
        </w:rPr>
      </w:pPr>
    </w:p>
    <w:p w14:paraId="227DAF41" w14:textId="6ED371B6" w:rsidR="00881772" w:rsidRPr="002C162A" w:rsidRDefault="00881772" w:rsidP="002C162A">
      <w:pPr>
        <w:pStyle w:val="ListParagraph"/>
        <w:numPr>
          <w:ilvl w:val="0"/>
          <w:numId w:val="2"/>
        </w:numPr>
        <w:rPr>
          <w:b/>
          <w:kern w:val="32"/>
          <w:sz w:val="28"/>
          <w:szCs w:val="28"/>
          <w:lang w:eastAsia="en-US"/>
        </w:rPr>
      </w:pPr>
      <w:bookmarkStart w:id="32" w:name="_Toc212122269"/>
      <w:r w:rsidRPr="002C162A">
        <w:rPr>
          <w:rStyle w:val="Heading1Char"/>
          <w:b/>
          <w:bCs w:val="0"/>
          <w:sz w:val="28"/>
          <w:szCs w:val="28"/>
        </w:rPr>
        <w:t>If you can’t attend</w:t>
      </w:r>
      <w:bookmarkEnd w:id="32"/>
    </w:p>
    <w:p w14:paraId="66EB0E14" w14:textId="77777777" w:rsidR="00920F94" w:rsidRDefault="00920F94" w:rsidP="00920F94">
      <w:pPr>
        <w:pStyle w:val="ListParagraph"/>
        <w:ind w:left="1162"/>
        <w:rPr>
          <w:rFonts w:cs="Times New Roman"/>
          <w:b/>
          <w:szCs w:val="20"/>
          <w:lang w:eastAsia="en-US"/>
        </w:rPr>
      </w:pPr>
    </w:p>
    <w:p w14:paraId="008E3E3E" w14:textId="77777777" w:rsidR="003E49FF" w:rsidRDefault="00920F94" w:rsidP="003E49FF">
      <w:pPr>
        <w:pStyle w:val="ListParagraph"/>
        <w:numPr>
          <w:ilvl w:val="1"/>
          <w:numId w:val="23"/>
        </w:numPr>
        <w:ind w:left="1162" w:hanging="1162"/>
        <w:rPr>
          <w:bCs/>
        </w:rPr>
      </w:pPr>
      <w:r w:rsidRPr="00920F94">
        <w:rPr>
          <w:bCs/>
        </w:rPr>
        <w:t xml:space="preserve">Everyone involved in a formal meeting or appeal should make efforts to attend on the date provide. It is your responsibility to ensure your union representative is available on the date. If this is not possible, you should </w:t>
      </w:r>
      <w:r w:rsidRPr="00920F94">
        <w:rPr>
          <w:bCs/>
        </w:rPr>
        <w:lastRenderedPageBreak/>
        <w:t>inform the Meeting Chair or a People Professional without delay and include the reasons.</w:t>
      </w:r>
    </w:p>
    <w:p w14:paraId="6D15AFF2" w14:textId="77777777" w:rsidR="003E49FF" w:rsidRDefault="003E49FF" w:rsidP="003E49FF">
      <w:pPr>
        <w:pStyle w:val="ListParagraph"/>
        <w:ind w:left="1162"/>
        <w:rPr>
          <w:bCs/>
        </w:rPr>
      </w:pPr>
    </w:p>
    <w:p w14:paraId="7D3267B5" w14:textId="77777777" w:rsidR="003E49FF" w:rsidRDefault="00920F94" w:rsidP="003E49FF">
      <w:pPr>
        <w:pStyle w:val="ListParagraph"/>
        <w:numPr>
          <w:ilvl w:val="1"/>
          <w:numId w:val="23"/>
        </w:numPr>
        <w:ind w:left="1162" w:hanging="1162"/>
        <w:rPr>
          <w:bCs/>
        </w:rPr>
      </w:pPr>
      <w:r w:rsidRPr="003E49FF">
        <w:rPr>
          <w:bCs/>
        </w:rPr>
        <w:t>Normally a new date will be arranged as soon as possible. Please note that we will only make one attempt to reschedule the meeting.</w:t>
      </w:r>
    </w:p>
    <w:p w14:paraId="4630EB07" w14:textId="77777777" w:rsidR="003E49FF" w:rsidRDefault="003E49FF" w:rsidP="003E49FF">
      <w:pPr>
        <w:pStyle w:val="ListParagraph"/>
        <w:ind w:left="1162"/>
        <w:rPr>
          <w:bCs/>
        </w:rPr>
      </w:pPr>
    </w:p>
    <w:p w14:paraId="19F12D7E" w14:textId="1C7986BB" w:rsidR="00920F94" w:rsidRPr="003E49FF" w:rsidRDefault="00920F94" w:rsidP="003E49FF">
      <w:pPr>
        <w:pStyle w:val="ListParagraph"/>
        <w:numPr>
          <w:ilvl w:val="1"/>
          <w:numId w:val="23"/>
        </w:numPr>
        <w:ind w:left="1162" w:hanging="1162"/>
        <w:rPr>
          <w:bCs/>
        </w:rPr>
      </w:pPr>
      <w:r w:rsidRPr="003E49FF">
        <w:rPr>
          <w:bCs/>
        </w:rPr>
        <w:t>If you fail to attend the meeting without a reasonable explanation, the meeting/ hearing may proceed in your absence, and a decision may be made without your input.</w:t>
      </w:r>
    </w:p>
    <w:p w14:paraId="65A4CA47" w14:textId="7A09C2E8" w:rsidR="00101250" w:rsidRPr="00D4211C" w:rsidRDefault="001D6347" w:rsidP="00D4211C">
      <w:pPr>
        <w:numPr>
          <w:ilvl w:val="0"/>
          <w:numId w:val="2"/>
        </w:numPr>
        <w:tabs>
          <w:tab w:val="left" w:pos="1162"/>
        </w:tabs>
        <w:spacing w:before="360" w:after="240"/>
        <w:ind w:left="1080"/>
        <w:outlineLvl w:val="0"/>
        <w:rPr>
          <w:b/>
          <w:sz w:val="28"/>
          <w:szCs w:val="28"/>
        </w:rPr>
      </w:pPr>
      <w:bookmarkStart w:id="33" w:name="_Toc212122270"/>
      <w:r w:rsidRPr="00D4211C">
        <w:rPr>
          <w:rFonts w:cs="Arial"/>
          <w:b/>
          <w:bCs/>
          <w:sz w:val="28"/>
          <w:szCs w:val="28"/>
        </w:rPr>
        <w:t>Early Escalation</w:t>
      </w:r>
      <w:bookmarkEnd w:id="33"/>
    </w:p>
    <w:p w14:paraId="1EDDD53F" w14:textId="5AEF52A5" w:rsidR="00C1184C" w:rsidRPr="00352EA6" w:rsidRDefault="00D50F95" w:rsidP="002143F5">
      <w:pPr>
        <w:tabs>
          <w:tab w:val="left" w:pos="1162"/>
        </w:tabs>
        <w:ind w:left="1160" w:hanging="1160"/>
        <w:rPr>
          <w:rFonts w:cs="Arial"/>
          <w:szCs w:val="24"/>
        </w:rPr>
      </w:pPr>
      <w:r>
        <w:rPr>
          <w:rFonts w:cs="Arial"/>
          <w:szCs w:val="24"/>
        </w:rPr>
        <w:t>16.1</w:t>
      </w:r>
      <w:r>
        <w:rPr>
          <w:rFonts w:cs="Arial"/>
          <w:szCs w:val="24"/>
        </w:rPr>
        <w:tab/>
      </w:r>
      <w:r w:rsidR="00C1184C" w:rsidRPr="00352EA6">
        <w:rPr>
          <w:rFonts w:cs="Arial"/>
          <w:szCs w:val="24"/>
        </w:rPr>
        <w:t>The line manager</w:t>
      </w:r>
      <w:r w:rsidR="00BE77F9" w:rsidRPr="00352EA6">
        <w:rPr>
          <w:rFonts w:cs="Arial"/>
          <w:szCs w:val="24"/>
        </w:rPr>
        <w:t xml:space="preserve"> or </w:t>
      </w:r>
      <w:r w:rsidR="00621A8D" w:rsidRPr="00352EA6">
        <w:rPr>
          <w:rFonts w:cs="Arial"/>
          <w:szCs w:val="24"/>
        </w:rPr>
        <w:t>other appropriate person</w:t>
      </w:r>
      <w:r w:rsidR="00C1184C" w:rsidRPr="00352EA6">
        <w:rPr>
          <w:rFonts w:cs="Arial"/>
          <w:szCs w:val="24"/>
        </w:rPr>
        <w:t xml:space="preserve"> can progress to a Probationary Review Hearing at any point during the probationary period where significant concerns are raised which could constitute misconduct or when the conduct, performance </w:t>
      </w:r>
      <w:r w:rsidR="008A491A" w:rsidRPr="00352EA6">
        <w:rPr>
          <w:rFonts w:cs="Arial"/>
          <w:szCs w:val="24"/>
        </w:rPr>
        <w:t xml:space="preserve">or </w:t>
      </w:r>
      <w:r w:rsidR="00C1184C" w:rsidRPr="00352EA6">
        <w:rPr>
          <w:rFonts w:cs="Arial"/>
          <w:szCs w:val="24"/>
        </w:rPr>
        <w:t>attendance has a detrimental impact on</w:t>
      </w:r>
      <w:r w:rsidR="00DC1E83" w:rsidRPr="00352EA6">
        <w:rPr>
          <w:rFonts w:cs="Arial"/>
          <w:szCs w:val="24"/>
        </w:rPr>
        <w:t xml:space="preserve"> </w:t>
      </w:r>
      <w:r w:rsidR="00503C5B" w:rsidRPr="00352EA6">
        <w:rPr>
          <w:rFonts w:cs="Arial"/>
          <w:szCs w:val="24"/>
        </w:rPr>
        <w:t xml:space="preserve">service delivery </w:t>
      </w:r>
      <w:r w:rsidR="00C04F6B" w:rsidRPr="00352EA6">
        <w:rPr>
          <w:rFonts w:cs="Arial"/>
          <w:szCs w:val="24"/>
        </w:rPr>
        <w:t xml:space="preserve">or on </w:t>
      </w:r>
      <w:r w:rsidR="00C1184C" w:rsidRPr="00352EA6">
        <w:rPr>
          <w:rFonts w:cs="Arial"/>
          <w:szCs w:val="24"/>
        </w:rPr>
        <w:t>delivering a safe and high standard of care to our patients.</w:t>
      </w:r>
      <w:bookmarkEnd w:id="30"/>
    </w:p>
    <w:p w14:paraId="3B045D3E" w14:textId="5789AA0A" w:rsidR="00C356CE" w:rsidRPr="004703CF" w:rsidRDefault="00C1184C" w:rsidP="004703CF">
      <w:pPr>
        <w:numPr>
          <w:ilvl w:val="0"/>
          <w:numId w:val="29"/>
        </w:numPr>
        <w:tabs>
          <w:tab w:val="left" w:pos="1162"/>
        </w:tabs>
        <w:spacing w:before="360" w:after="240"/>
        <w:outlineLvl w:val="0"/>
        <w:rPr>
          <w:rFonts w:cs="Arial"/>
          <w:b/>
          <w:bCs/>
          <w:sz w:val="28"/>
          <w:szCs w:val="28"/>
        </w:rPr>
      </w:pPr>
      <w:bookmarkStart w:id="34" w:name="_Toc212122271"/>
      <w:r w:rsidRPr="004703CF">
        <w:rPr>
          <w:rFonts w:cs="Arial"/>
          <w:b/>
          <w:bCs/>
          <w:sz w:val="28"/>
          <w:szCs w:val="28"/>
        </w:rPr>
        <w:t>D</w:t>
      </w:r>
      <w:r w:rsidR="00A160BE" w:rsidRPr="004703CF">
        <w:rPr>
          <w:rFonts w:cs="Arial"/>
          <w:b/>
          <w:bCs/>
          <w:sz w:val="28"/>
          <w:szCs w:val="28"/>
        </w:rPr>
        <w:t>eferral of the Probation</w:t>
      </w:r>
      <w:r w:rsidR="00B72F78" w:rsidRPr="004703CF">
        <w:rPr>
          <w:rFonts w:cs="Arial"/>
          <w:b/>
          <w:bCs/>
          <w:sz w:val="28"/>
          <w:szCs w:val="28"/>
        </w:rPr>
        <w:t>ary</w:t>
      </w:r>
      <w:r w:rsidR="00A160BE" w:rsidRPr="004703CF">
        <w:rPr>
          <w:rFonts w:cs="Arial"/>
          <w:b/>
          <w:bCs/>
          <w:sz w:val="28"/>
          <w:szCs w:val="28"/>
        </w:rPr>
        <w:t xml:space="preserve"> </w:t>
      </w:r>
      <w:r w:rsidR="00162472" w:rsidRPr="004703CF">
        <w:rPr>
          <w:rFonts w:cs="Arial"/>
          <w:b/>
          <w:bCs/>
          <w:sz w:val="28"/>
          <w:szCs w:val="28"/>
        </w:rPr>
        <w:t>Review Meeting</w:t>
      </w:r>
      <w:bookmarkStart w:id="35" w:name="_Toc37706700"/>
      <w:bookmarkEnd w:id="34"/>
    </w:p>
    <w:p w14:paraId="669A2F4E" w14:textId="4DF96FBA" w:rsidR="00C1184C" w:rsidRPr="00352EA6" w:rsidRDefault="001F19A2" w:rsidP="002143F5">
      <w:pPr>
        <w:tabs>
          <w:tab w:val="left" w:pos="1162"/>
        </w:tabs>
        <w:ind w:left="1160" w:hanging="1160"/>
        <w:rPr>
          <w:rFonts w:cs="Arial"/>
          <w:szCs w:val="24"/>
        </w:rPr>
      </w:pPr>
      <w:r>
        <w:rPr>
          <w:rFonts w:cs="Arial"/>
          <w:szCs w:val="24"/>
        </w:rPr>
        <w:t>17.1</w:t>
      </w:r>
      <w:r>
        <w:rPr>
          <w:rFonts w:cs="Arial"/>
          <w:szCs w:val="24"/>
        </w:rPr>
        <w:tab/>
      </w:r>
      <w:r w:rsidR="00C1184C" w:rsidRPr="00352EA6">
        <w:rPr>
          <w:rFonts w:cs="Arial"/>
          <w:szCs w:val="24"/>
        </w:rPr>
        <w:t xml:space="preserve">If </w:t>
      </w:r>
      <w:r w:rsidR="00D92188" w:rsidRPr="00352EA6">
        <w:rPr>
          <w:rFonts w:cs="Arial"/>
          <w:szCs w:val="24"/>
        </w:rPr>
        <w:t>a colleague</w:t>
      </w:r>
      <w:r w:rsidR="00C1184C" w:rsidRPr="00352EA6">
        <w:rPr>
          <w:rFonts w:cs="Arial"/>
          <w:szCs w:val="24"/>
        </w:rPr>
        <w:t xml:space="preserve"> is absent during their period of </w:t>
      </w:r>
      <w:r w:rsidR="00683CB9" w:rsidRPr="00352EA6">
        <w:rPr>
          <w:rFonts w:cs="Arial"/>
          <w:szCs w:val="24"/>
        </w:rPr>
        <w:t>probation,</w:t>
      </w:r>
      <w:r w:rsidR="00C1184C" w:rsidRPr="00352EA6">
        <w:rPr>
          <w:rFonts w:cs="Arial"/>
          <w:szCs w:val="24"/>
        </w:rPr>
        <w:t xml:space="preserve"> it may be necessary to temporarily defer the probation review </w:t>
      </w:r>
      <w:r w:rsidR="00683CB9" w:rsidRPr="00352EA6">
        <w:rPr>
          <w:rFonts w:cs="Arial"/>
          <w:szCs w:val="24"/>
        </w:rPr>
        <w:t>period</w:t>
      </w:r>
      <w:r w:rsidR="00C1184C" w:rsidRPr="00352EA6">
        <w:rPr>
          <w:rFonts w:cs="Arial"/>
          <w:szCs w:val="24"/>
        </w:rPr>
        <w:t xml:space="preserve"> until they return to work.</w:t>
      </w:r>
      <w:r w:rsidR="0096131A" w:rsidRPr="00352EA6">
        <w:rPr>
          <w:rFonts w:cs="Arial"/>
          <w:szCs w:val="24"/>
        </w:rPr>
        <w:t xml:space="preserve"> </w:t>
      </w:r>
      <w:r w:rsidR="00F92DB0" w:rsidRPr="00352EA6">
        <w:rPr>
          <w:rFonts w:cs="Arial"/>
          <w:szCs w:val="24"/>
        </w:rPr>
        <w:t>D</w:t>
      </w:r>
      <w:r w:rsidR="00C1184C" w:rsidRPr="00352EA6">
        <w:rPr>
          <w:rFonts w:cs="Arial"/>
          <w:szCs w:val="24"/>
        </w:rPr>
        <w:t>ependent upon the length of absence and how much of the previous probation period had been completed</w:t>
      </w:r>
      <w:r w:rsidR="00D40EEC" w:rsidRPr="00352EA6">
        <w:rPr>
          <w:rFonts w:cs="Arial"/>
          <w:szCs w:val="24"/>
        </w:rPr>
        <w:t>, t</w:t>
      </w:r>
      <w:r w:rsidR="00E70DDF" w:rsidRPr="00352EA6">
        <w:rPr>
          <w:rFonts w:cs="Arial"/>
          <w:szCs w:val="24"/>
        </w:rPr>
        <w:t xml:space="preserve">he manager may reduce the length of time to complete the probationary period if the </w:t>
      </w:r>
      <w:r w:rsidR="001A5D59" w:rsidRPr="00352EA6">
        <w:rPr>
          <w:rFonts w:cs="Arial"/>
          <w:szCs w:val="24"/>
        </w:rPr>
        <w:t>colleague</w:t>
      </w:r>
      <w:r w:rsidR="00E70DDF" w:rsidRPr="00352EA6">
        <w:rPr>
          <w:rFonts w:cs="Arial"/>
          <w:szCs w:val="24"/>
        </w:rPr>
        <w:t xml:space="preserve"> is meeting the expected standards. Consideration will always be given to the </w:t>
      </w:r>
      <w:r w:rsidR="001A5D59" w:rsidRPr="00352EA6">
        <w:rPr>
          <w:rFonts w:cs="Arial"/>
          <w:szCs w:val="24"/>
        </w:rPr>
        <w:t>colleague</w:t>
      </w:r>
      <w:r w:rsidR="00C579E2" w:rsidRPr="00352EA6">
        <w:rPr>
          <w:rFonts w:cs="Arial"/>
          <w:szCs w:val="24"/>
        </w:rPr>
        <w:t>’s</w:t>
      </w:r>
      <w:r w:rsidR="00E70DDF" w:rsidRPr="00352EA6">
        <w:rPr>
          <w:rFonts w:cs="Arial"/>
          <w:szCs w:val="24"/>
        </w:rPr>
        <w:t xml:space="preserve"> circumstances. Additional advice </w:t>
      </w:r>
      <w:r w:rsidR="003E231E" w:rsidRPr="00352EA6">
        <w:rPr>
          <w:rFonts w:cs="Arial"/>
          <w:szCs w:val="24"/>
        </w:rPr>
        <w:t xml:space="preserve">should </w:t>
      </w:r>
      <w:r w:rsidR="00E70DDF" w:rsidRPr="00352EA6">
        <w:rPr>
          <w:rFonts w:cs="Arial"/>
          <w:szCs w:val="24"/>
        </w:rPr>
        <w:t xml:space="preserve">be obtained from </w:t>
      </w:r>
      <w:r w:rsidR="00593F0D" w:rsidRPr="00352EA6">
        <w:rPr>
          <w:rFonts w:cs="Arial"/>
          <w:szCs w:val="24"/>
        </w:rPr>
        <w:t>the People Professional</w:t>
      </w:r>
      <w:r w:rsidR="00E70DDF" w:rsidRPr="00352EA6">
        <w:rPr>
          <w:rFonts w:cs="Arial"/>
          <w:szCs w:val="24"/>
        </w:rPr>
        <w:t>.</w:t>
      </w:r>
      <w:bookmarkEnd w:id="35"/>
      <w:r w:rsidR="00E70DDF" w:rsidRPr="00352EA6">
        <w:rPr>
          <w:rFonts w:cs="Arial"/>
          <w:szCs w:val="24"/>
        </w:rPr>
        <w:t xml:space="preserve"> </w:t>
      </w:r>
    </w:p>
    <w:p w14:paraId="166E7003" w14:textId="77777777" w:rsidR="0072039B" w:rsidRPr="004703CF" w:rsidRDefault="0072039B" w:rsidP="004703CF">
      <w:pPr>
        <w:numPr>
          <w:ilvl w:val="0"/>
          <w:numId w:val="29"/>
        </w:numPr>
        <w:tabs>
          <w:tab w:val="left" w:pos="1162"/>
        </w:tabs>
        <w:spacing w:before="360" w:after="240"/>
        <w:outlineLvl w:val="0"/>
        <w:rPr>
          <w:rFonts w:cs="Arial"/>
          <w:b/>
          <w:bCs/>
          <w:sz w:val="28"/>
          <w:szCs w:val="28"/>
        </w:rPr>
      </w:pPr>
      <w:bookmarkStart w:id="36" w:name="_Toc212122272"/>
      <w:r w:rsidRPr="004703CF">
        <w:rPr>
          <w:rFonts w:cs="Arial"/>
          <w:b/>
          <w:bCs/>
          <w:sz w:val="28"/>
          <w:szCs w:val="28"/>
        </w:rPr>
        <w:t>Competence</w:t>
      </w:r>
      <w:bookmarkEnd w:id="36"/>
    </w:p>
    <w:p w14:paraId="23520AAD" w14:textId="47D9652E" w:rsidR="0072039B" w:rsidRPr="00352EA6" w:rsidRDefault="0072039B" w:rsidP="0072039B">
      <w:pPr>
        <w:spacing w:after="240"/>
        <w:ind w:left="1160" w:hanging="1160"/>
        <w:rPr>
          <w:rFonts w:cs="Arial"/>
          <w:i/>
          <w:iCs/>
          <w:szCs w:val="24"/>
        </w:rPr>
      </w:pPr>
      <w:bookmarkStart w:id="37" w:name="_Toc37706702"/>
      <w:r w:rsidRPr="00352EA6">
        <w:rPr>
          <w:rFonts w:cs="Arial"/>
          <w:szCs w:val="24"/>
        </w:rPr>
        <w:t>1</w:t>
      </w:r>
      <w:r w:rsidR="00E9762E">
        <w:rPr>
          <w:rFonts w:cs="Arial"/>
          <w:szCs w:val="24"/>
        </w:rPr>
        <w:t>8</w:t>
      </w:r>
      <w:r w:rsidRPr="00352EA6">
        <w:rPr>
          <w:rFonts w:cs="Arial"/>
          <w:szCs w:val="24"/>
        </w:rPr>
        <w:t>.1</w:t>
      </w:r>
      <w:r w:rsidRPr="00352EA6">
        <w:rPr>
          <w:rFonts w:cs="Arial"/>
          <w:szCs w:val="24"/>
        </w:rPr>
        <w:tab/>
        <w:t>Advice on the application of this policy to both line managers and colleagues will be provided by the</w:t>
      </w:r>
      <w:r w:rsidR="00AB3C3F" w:rsidRPr="00352EA6">
        <w:rPr>
          <w:rFonts w:cs="Arial"/>
          <w:szCs w:val="24"/>
        </w:rPr>
        <w:t xml:space="preserve"> </w:t>
      </w:r>
      <w:r w:rsidR="00593F0D" w:rsidRPr="00352EA6">
        <w:rPr>
          <w:rFonts w:cs="Arial"/>
          <w:szCs w:val="24"/>
        </w:rPr>
        <w:t>People Directorate</w:t>
      </w:r>
      <w:r w:rsidRPr="00352EA6">
        <w:rPr>
          <w:rFonts w:cs="Arial"/>
          <w:szCs w:val="24"/>
        </w:rPr>
        <w:t>.</w:t>
      </w:r>
      <w:bookmarkEnd w:id="37"/>
    </w:p>
    <w:p w14:paraId="7D3C0A39" w14:textId="1D7055A8" w:rsidR="0096131A" w:rsidRPr="004703CF" w:rsidRDefault="00162968" w:rsidP="004703CF">
      <w:pPr>
        <w:numPr>
          <w:ilvl w:val="0"/>
          <w:numId w:val="29"/>
        </w:numPr>
        <w:tabs>
          <w:tab w:val="left" w:pos="1162"/>
        </w:tabs>
        <w:spacing w:before="360" w:after="240"/>
        <w:outlineLvl w:val="0"/>
        <w:rPr>
          <w:rFonts w:cs="Arial"/>
          <w:b/>
          <w:bCs/>
          <w:sz w:val="28"/>
          <w:szCs w:val="28"/>
        </w:rPr>
      </w:pPr>
      <w:bookmarkStart w:id="38" w:name="_Toc212122273"/>
      <w:r w:rsidRPr="004703CF">
        <w:rPr>
          <w:rFonts w:cs="Arial"/>
          <w:b/>
          <w:bCs/>
          <w:sz w:val="28"/>
          <w:szCs w:val="28"/>
        </w:rPr>
        <w:t>M</w:t>
      </w:r>
      <w:r w:rsidR="0096131A" w:rsidRPr="004703CF">
        <w:rPr>
          <w:rFonts w:cs="Arial"/>
          <w:b/>
          <w:bCs/>
          <w:sz w:val="28"/>
          <w:szCs w:val="28"/>
        </w:rPr>
        <w:t>onitoring Compliance</w:t>
      </w:r>
      <w:bookmarkStart w:id="39" w:name="_Toc37706704"/>
      <w:bookmarkEnd w:id="38"/>
    </w:p>
    <w:p w14:paraId="6EC0F9BF" w14:textId="25305579" w:rsidR="00162968" w:rsidRDefault="00923287" w:rsidP="00923287">
      <w:pPr>
        <w:spacing w:after="240"/>
        <w:ind w:left="1160" w:hanging="1160"/>
        <w:rPr>
          <w:rFonts w:cs="Arial"/>
          <w:szCs w:val="24"/>
        </w:rPr>
      </w:pPr>
      <w:r w:rsidRPr="00352EA6">
        <w:rPr>
          <w:rFonts w:cs="Arial"/>
          <w:szCs w:val="24"/>
        </w:rPr>
        <w:t>1</w:t>
      </w:r>
      <w:r w:rsidR="00E9762E">
        <w:rPr>
          <w:rFonts w:cs="Arial"/>
          <w:szCs w:val="24"/>
        </w:rPr>
        <w:t>9</w:t>
      </w:r>
      <w:r w:rsidRPr="00352EA6">
        <w:rPr>
          <w:rFonts w:cs="Arial"/>
          <w:szCs w:val="24"/>
        </w:rPr>
        <w:t>.1</w:t>
      </w:r>
      <w:r w:rsidRPr="00352EA6">
        <w:rPr>
          <w:rFonts w:cs="Arial"/>
          <w:szCs w:val="24"/>
        </w:rPr>
        <w:tab/>
      </w:r>
      <w:r w:rsidR="00CA4E8F" w:rsidRPr="00352EA6">
        <w:rPr>
          <w:rFonts w:cs="Arial"/>
          <w:szCs w:val="24"/>
        </w:rPr>
        <w:t xml:space="preserve">The policy will be monitored through feedback from </w:t>
      </w:r>
      <w:r w:rsidR="00C579E2" w:rsidRPr="00352EA6">
        <w:rPr>
          <w:rFonts w:cs="Arial"/>
          <w:szCs w:val="24"/>
        </w:rPr>
        <w:t>colleagues</w:t>
      </w:r>
      <w:r w:rsidR="00CA4E8F" w:rsidRPr="00352EA6">
        <w:rPr>
          <w:rFonts w:cs="Arial"/>
          <w:szCs w:val="24"/>
        </w:rPr>
        <w:t xml:space="preserve"> and managers.  </w:t>
      </w:r>
      <w:r w:rsidR="00593F0D" w:rsidRPr="00352EA6">
        <w:rPr>
          <w:rFonts w:cs="Arial"/>
          <w:szCs w:val="24"/>
        </w:rPr>
        <w:t xml:space="preserve">People Services </w:t>
      </w:r>
      <w:r w:rsidR="00CA4E8F" w:rsidRPr="00352EA6">
        <w:rPr>
          <w:rFonts w:cs="Arial"/>
          <w:szCs w:val="24"/>
        </w:rPr>
        <w:t xml:space="preserve">will use the information to monitor the implementation of the policy and management of change. </w:t>
      </w:r>
      <w:r w:rsidR="0096131A" w:rsidRPr="00352EA6">
        <w:rPr>
          <w:rFonts w:cs="Arial"/>
          <w:szCs w:val="24"/>
        </w:rPr>
        <w:t xml:space="preserve"> </w:t>
      </w:r>
      <w:r w:rsidR="00CA4E8F" w:rsidRPr="00352EA6">
        <w:rPr>
          <w:rFonts w:cs="Arial"/>
          <w:szCs w:val="24"/>
        </w:rPr>
        <w:t xml:space="preserve">Feedback, legislature and changes to terms and conditions will be used to inform and improve policies, as well as provide recommendations for improving working practices. relevant reports, based on this data, </w:t>
      </w:r>
      <w:r w:rsidR="00257C63" w:rsidRPr="00352EA6">
        <w:rPr>
          <w:rFonts w:cs="Arial"/>
          <w:szCs w:val="24"/>
        </w:rPr>
        <w:t xml:space="preserve">will be provided </w:t>
      </w:r>
      <w:r w:rsidR="00CA4E8F" w:rsidRPr="00352EA6">
        <w:rPr>
          <w:rFonts w:cs="Arial"/>
          <w:szCs w:val="24"/>
        </w:rPr>
        <w:t>as required.</w:t>
      </w:r>
      <w:bookmarkEnd w:id="39"/>
    </w:p>
    <w:p w14:paraId="35342CB2" w14:textId="77777777" w:rsidR="004703CF" w:rsidRDefault="004703CF" w:rsidP="00923287">
      <w:pPr>
        <w:spacing w:after="240"/>
        <w:ind w:left="1160" w:hanging="1160"/>
        <w:rPr>
          <w:rFonts w:cs="Arial"/>
          <w:szCs w:val="24"/>
        </w:rPr>
      </w:pPr>
    </w:p>
    <w:p w14:paraId="77773FBD" w14:textId="77777777" w:rsidR="004703CF" w:rsidRPr="00352EA6" w:rsidRDefault="004703CF" w:rsidP="00923287">
      <w:pPr>
        <w:spacing w:after="240"/>
        <w:ind w:left="1160" w:hanging="1160"/>
        <w:rPr>
          <w:rFonts w:cs="Arial"/>
          <w:szCs w:val="24"/>
        </w:rPr>
      </w:pPr>
    </w:p>
    <w:p w14:paraId="41B2E15F" w14:textId="77777777" w:rsidR="00A71D38" w:rsidRPr="004703CF" w:rsidRDefault="00B03BD3" w:rsidP="004703CF">
      <w:pPr>
        <w:numPr>
          <w:ilvl w:val="0"/>
          <w:numId w:val="29"/>
        </w:numPr>
        <w:tabs>
          <w:tab w:val="left" w:pos="1162"/>
        </w:tabs>
        <w:spacing w:before="360" w:after="240"/>
        <w:outlineLvl w:val="0"/>
        <w:rPr>
          <w:rFonts w:cs="Arial"/>
          <w:b/>
          <w:bCs/>
          <w:sz w:val="28"/>
          <w:szCs w:val="28"/>
        </w:rPr>
      </w:pPr>
      <w:bookmarkStart w:id="40" w:name="_Toc212122274"/>
      <w:r w:rsidRPr="004703CF">
        <w:rPr>
          <w:rFonts w:cs="Arial"/>
          <w:b/>
          <w:bCs/>
          <w:sz w:val="28"/>
          <w:szCs w:val="28"/>
        </w:rPr>
        <w:lastRenderedPageBreak/>
        <w:t>A</w:t>
      </w:r>
      <w:bookmarkEnd w:id="31"/>
      <w:r w:rsidR="00093C5B" w:rsidRPr="004703CF">
        <w:rPr>
          <w:rFonts w:cs="Arial"/>
          <w:b/>
          <w:bCs/>
          <w:sz w:val="28"/>
          <w:szCs w:val="28"/>
        </w:rPr>
        <w:t>udit and Review</w:t>
      </w:r>
      <w:r w:rsidR="00412D32" w:rsidRPr="004703CF">
        <w:rPr>
          <w:rFonts w:cs="Arial"/>
          <w:b/>
          <w:bCs/>
          <w:sz w:val="28"/>
          <w:szCs w:val="28"/>
        </w:rPr>
        <w:t xml:space="preserve"> (evaluating effectiveness)</w:t>
      </w:r>
      <w:bookmarkEnd w:id="40"/>
    </w:p>
    <w:p w14:paraId="4F08E38C" w14:textId="418AA494" w:rsidR="00043E4C" w:rsidRPr="00352EA6" w:rsidRDefault="00E9762E" w:rsidP="00043E4C">
      <w:pPr>
        <w:spacing w:after="240"/>
        <w:ind w:left="1160" w:hanging="1160"/>
        <w:rPr>
          <w:rFonts w:cs="Arial"/>
          <w:szCs w:val="24"/>
        </w:rPr>
      </w:pPr>
      <w:r>
        <w:rPr>
          <w:rFonts w:cs="Arial"/>
          <w:szCs w:val="24"/>
        </w:rPr>
        <w:t>20</w:t>
      </w:r>
      <w:r w:rsidR="00923287" w:rsidRPr="00352EA6">
        <w:rPr>
          <w:rFonts w:cs="Arial"/>
          <w:szCs w:val="24"/>
        </w:rPr>
        <w:t>.1</w:t>
      </w:r>
      <w:r w:rsidR="00923287" w:rsidRPr="00352EA6">
        <w:rPr>
          <w:rFonts w:cs="Arial"/>
          <w:szCs w:val="24"/>
        </w:rPr>
        <w:tab/>
      </w:r>
      <w:r w:rsidR="00C56356" w:rsidRPr="00352EA6">
        <w:rPr>
          <w:rFonts w:cs="Arial"/>
          <w:szCs w:val="24"/>
        </w:rPr>
        <w:t xml:space="preserve">All policies have their effectiveness audited by the </w:t>
      </w:r>
      <w:r w:rsidR="00257C63" w:rsidRPr="00352EA6">
        <w:rPr>
          <w:rFonts w:cs="Arial"/>
          <w:szCs w:val="24"/>
        </w:rPr>
        <w:t>People Directorate SLT</w:t>
      </w:r>
      <w:r w:rsidR="00C56356" w:rsidRPr="00352EA6">
        <w:rPr>
          <w:rFonts w:cs="Arial"/>
          <w:szCs w:val="24"/>
        </w:rPr>
        <w:t xml:space="preserve"> at regular intervals, and initially six months after a new policy is approved and disseminated.</w:t>
      </w:r>
    </w:p>
    <w:p w14:paraId="1EE2209B" w14:textId="308F8354" w:rsidR="00AC14C7" w:rsidRPr="00352EA6" w:rsidRDefault="00E9762E" w:rsidP="00043E4C">
      <w:pPr>
        <w:spacing w:after="240"/>
        <w:ind w:left="1160" w:hanging="1160"/>
        <w:rPr>
          <w:rFonts w:cs="Arial"/>
          <w:szCs w:val="24"/>
        </w:rPr>
      </w:pPr>
      <w:r>
        <w:rPr>
          <w:rFonts w:cs="Arial"/>
          <w:szCs w:val="24"/>
        </w:rPr>
        <w:t>20</w:t>
      </w:r>
      <w:r w:rsidR="00043E4C" w:rsidRPr="00352EA6">
        <w:rPr>
          <w:rFonts w:cs="Arial"/>
          <w:szCs w:val="24"/>
        </w:rPr>
        <w:t>.2</w:t>
      </w:r>
      <w:r w:rsidR="00043E4C" w:rsidRPr="00352EA6">
        <w:rPr>
          <w:rFonts w:cs="Arial"/>
          <w:szCs w:val="24"/>
        </w:rPr>
        <w:tab/>
      </w:r>
      <w:r w:rsidR="00C56356" w:rsidRPr="00352EA6">
        <w:rPr>
          <w:rFonts w:cs="Arial"/>
          <w:szCs w:val="24"/>
        </w:rPr>
        <w:t>Effectiveness will be reviewed using the tools set out in the Trust’s Policy and Procedure for the Development and Management of Trust Policies and Procedures (also known as the Policy on Policies).</w:t>
      </w:r>
    </w:p>
    <w:p w14:paraId="44E0DDB3" w14:textId="1EC8DCCE" w:rsidR="00C56356" w:rsidRPr="00352EA6" w:rsidRDefault="00E9762E" w:rsidP="00043E4C">
      <w:pPr>
        <w:spacing w:after="240"/>
        <w:ind w:left="1160" w:hanging="1160"/>
        <w:rPr>
          <w:rFonts w:cs="Arial"/>
          <w:szCs w:val="24"/>
        </w:rPr>
      </w:pPr>
      <w:r>
        <w:rPr>
          <w:rFonts w:cs="Arial"/>
          <w:szCs w:val="24"/>
        </w:rPr>
        <w:t>20</w:t>
      </w:r>
      <w:r w:rsidR="00043E4C" w:rsidRPr="00352EA6">
        <w:rPr>
          <w:rFonts w:cs="Arial"/>
          <w:szCs w:val="24"/>
        </w:rPr>
        <w:t>.3</w:t>
      </w:r>
      <w:r w:rsidR="00043E4C" w:rsidRPr="00352EA6">
        <w:rPr>
          <w:rFonts w:cs="Arial"/>
          <w:szCs w:val="24"/>
        </w:rPr>
        <w:tab/>
      </w:r>
      <w:r w:rsidR="00C56356" w:rsidRPr="00352EA6">
        <w:rPr>
          <w:rFonts w:cs="Arial"/>
          <w:szCs w:val="24"/>
        </w:rPr>
        <w:t xml:space="preserve">This document will be reviewed in its entirety every three years or sooner if new legislation, codes of practice or national standards are introduced, or if feedback from </w:t>
      </w:r>
      <w:r w:rsidR="00A54D90" w:rsidRPr="00352EA6">
        <w:rPr>
          <w:rFonts w:cs="Arial"/>
          <w:szCs w:val="24"/>
        </w:rPr>
        <w:t>colleagues</w:t>
      </w:r>
      <w:r w:rsidR="00C56356" w:rsidRPr="00352EA6">
        <w:rPr>
          <w:rFonts w:cs="Arial"/>
          <w:szCs w:val="24"/>
        </w:rPr>
        <w:t xml:space="preserve"> indicates that the policy is not working effectively.</w:t>
      </w:r>
    </w:p>
    <w:p w14:paraId="35D454F8" w14:textId="77777777" w:rsidR="00AC14C7" w:rsidRPr="004703CF" w:rsidRDefault="00B03BD3" w:rsidP="004703CF">
      <w:pPr>
        <w:numPr>
          <w:ilvl w:val="0"/>
          <w:numId w:val="29"/>
        </w:numPr>
        <w:tabs>
          <w:tab w:val="left" w:pos="1162"/>
        </w:tabs>
        <w:spacing w:before="360" w:after="240"/>
        <w:outlineLvl w:val="0"/>
        <w:rPr>
          <w:rFonts w:cs="Arial"/>
          <w:b/>
          <w:bCs/>
          <w:sz w:val="28"/>
          <w:szCs w:val="28"/>
        </w:rPr>
      </w:pPr>
      <w:bookmarkStart w:id="41" w:name="_Toc269875801"/>
      <w:bookmarkStart w:id="42" w:name="_Toc269875993"/>
      <w:bookmarkStart w:id="43" w:name="_Toc269876133"/>
      <w:bookmarkStart w:id="44" w:name="_Toc269876178"/>
      <w:bookmarkStart w:id="45" w:name="_Toc270316525"/>
      <w:bookmarkStart w:id="46" w:name="_Toc270316570"/>
      <w:bookmarkStart w:id="47" w:name="_Toc270316768"/>
      <w:bookmarkStart w:id="48" w:name="_Toc270316799"/>
      <w:bookmarkStart w:id="49" w:name="_Toc270316830"/>
      <w:bookmarkStart w:id="50" w:name="_Toc274661892"/>
      <w:bookmarkStart w:id="51" w:name="_Toc212122275"/>
      <w:bookmarkEnd w:id="41"/>
      <w:bookmarkEnd w:id="42"/>
      <w:bookmarkEnd w:id="43"/>
      <w:bookmarkEnd w:id="44"/>
      <w:bookmarkEnd w:id="45"/>
      <w:bookmarkEnd w:id="46"/>
      <w:bookmarkEnd w:id="47"/>
      <w:bookmarkEnd w:id="48"/>
      <w:bookmarkEnd w:id="49"/>
      <w:bookmarkEnd w:id="50"/>
      <w:r w:rsidRPr="004703CF">
        <w:rPr>
          <w:rFonts w:cs="Arial"/>
          <w:b/>
          <w:bCs/>
          <w:sz w:val="28"/>
          <w:szCs w:val="28"/>
        </w:rPr>
        <w:t>A</w:t>
      </w:r>
      <w:r w:rsidR="00AC14C7" w:rsidRPr="004703CF">
        <w:rPr>
          <w:rFonts w:cs="Arial"/>
          <w:b/>
          <w:bCs/>
          <w:sz w:val="28"/>
          <w:szCs w:val="28"/>
        </w:rPr>
        <w:t>ssociated</w:t>
      </w:r>
      <w:r w:rsidR="00CF3BB5" w:rsidRPr="004703CF">
        <w:rPr>
          <w:rFonts w:cs="Arial"/>
          <w:b/>
          <w:bCs/>
          <w:sz w:val="28"/>
          <w:szCs w:val="28"/>
        </w:rPr>
        <w:t xml:space="preserve"> </w:t>
      </w:r>
      <w:r w:rsidR="00B94C1F" w:rsidRPr="004703CF">
        <w:rPr>
          <w:rFonts w:cs="Arial"/>
          <w:b/>
          <w:bCs/>
          <w:sz w:val="28"/>
          <w:szCs w:val="28"/>
        </w:rPr>
        <w:t>T</w:t>
      </w:r>
      <w:r w:rsidR="00AC14C7" w:rsidRPr="004703CF">
        <w:rPr>
          <w:rFonts w:cs="Arial"/>
          <w:b/>
          <w:bCs/>
          <w:sz w:val="28"/>
          <w:szCs w:val="28"/>
        </w:rPr>
        <w:t>rust Documentation</w:t>
      </w:r>
      <w:bookmarkEnd w:id="51"/>
      <w:r w:rsidR="00AC14C7" w:rsidRPr="004703CF">
        <w:rPr>
          <w:rFonts w:cs="Arial"/>
          <w:b/>
          <w:bCs/>
          <w:sz w:val="28"/>
          <w:szCs w:val="28"/>
        </w:rPr>
        <w:t xml:space="preserve"> </w:t>
      </w:r>
    </w:p>
    <w:p w14:paraId="18B1BA05" w14:textId="29F5C0C9" w:rsidR="00AC14C7" w:rsidRPr="00352EA6" w:rsidRDefault="00A4041C" w:rsidP="00FE376A">
      <w:pPr>
        <w:pStyle w:val="ListParagraph"/>
        <w:numPr>
          <w:ilvl w:val="0"/>
          <w:numId w:val="13"/>
        </w:numPr>
      </w:pPr>
      <w:r w:rsidRPr="00352EA6">
        <w:t>Wellbeing and Attendance at Work Policy</w:t>
      </w:r>
    </w:p>
    <w:p w14:paraId="0F1A24E1" w14:textId="75BAB4F0" w:rsidR="00A86B11" w:rsidRPr="00352EA6" w:rsidRDefault="00A86B11" w:rsidP="00FE376A">
      <w:pPr>
        <w:pStyle w:val="ListParagraph"/>
        <w:numPr>
          <w:ilvl w:val="0"/>
          <w:numId w:val="13"/>
        </w:numPr>
      </w:pPr>
      <w:r w:rsidRPr="00352EA6">
        <w:t>Capability Policy and Procedure</w:t>
      </w:r>
    </w:p>
    <w:p w14:paraId="5FE257AA" w14:textId="732BE80F" w:rsidR="00080896" w:rsidRPr="00352EA6" w:rsidRDefault="00755605">
      <w:pPr>
        <w:pStyle w:val="ListParagraph"/>
        <w:numPr>
          <w:ilvl w:val="0"/>
          <w:numId w:val="13"/>
        </w:numPr>
      </w:pPr>
      <w:r w:rsidRPr="00352EA6">
        <w:t>Managing Conduct Policy</w:t>
      </w:r>
    </w:p>
    <w:p w14:paraId="373A7A43" w14:textId="3CADAD7A" w:rsidR="00B03BD3" w:rsidRPr="004703CF" w:rsidRDefault="00B03BD3" w:rsidP="004703CF">
      <w:pPr>
        <w:numPr>
          <w:ilvl w:val="0"/>
          <w:numId w:val="29"/>
        </w:numPr>
        <w:tabs>
          <w:tab w:val="left" w:pos="1162"/>
        </w:tabs>
        <w:spacing w:before="360" w:after="240"/>
        <w:outlineLvl w:val="0"/>
        <w:rPr>
          <w:rFonts w:cs="Arial"/>
          <w:b/>
          <w:bCs/>
          <w:sz w:val="28"/>
          <w:szCs w:val="28"/>
        </w:rPr>
      </w:pPr>
      <w:bookmarkStart w:id="52" w:name="_Toc265738159"/>
      <w:bookmarkStart w:id="53" w:name="_Toc265738740"/>
      <w:bookmarkStart w:id="54" w:name="_Toc265738827"/>
      <w:bookmarkStart w:id="55" w:name="_Toc210802639"/>
      <w:bookmarkStart w:id="56" w:name="_Toc212122276"/>
      <w:bookmarkEnd w:id="52"/>
      <w:bookmarkEnd w:id="53"/>
      <w:bookmarkEnd w:id="54"/>
      <w:r w:rsidRPr="004703CF">
        <w:rPr>
          <w:rFonts w:cs="Arial"/>
          <w:b/>
          <w:bCs/>
          <w:sz w:val="28"/>
          <w:szCs w:val="28"/>
        </w:rPr>
        <w:t>R</w:t>
      </w:r>
      <w:bookmarkEnd w:id="55"/>
      <w:r w:rsidR="00AC14C7" w:rsidRPr="004703CF">
        <w:rPr>
          <w:rFonts w:cs="Arial"/>
          <w:b/>
          <w:bCs/>
          <w:sz w:val="28"/>
          <w:szCs w:val="28"/>
        </w:rPr>
        <w:t>eferences</w:t>
      </w:r>
      <w:bookmarkEnd w:id="56"/>
    </w:p>
    <w:p w14:paraId="1CDF4BC5" w14:textId="77777777" w:rsidR="009C2AF1" w:rsidRPr="00352EA6" w:rsidRDefault="00E30604" w:rsidP="00FE376A">
      <w:pPr>
        <w:pStyle w:val="ListParagraph"/>
        <w:numPr>
          <w:ilvl w:val="0"/>
          <w:numId w:val="13"/>
        </w:numPr>
      </w:pPr>
      <w:r w:rsidRPr="00352EA6">
        <w:t>The Advisory, Conciliation and Arbitration Service (A</w:t>
      </w:r>
      <w:r w:rsidR="00FD71E2" w:rsidRPr="00352EA6">
        <w:t>CAS</w:t>
      </w:r>
      <w:r w:rsidRPr="00352EA6">
        <w:t>)</w:t>
      </w:r>
    </w:p>
    <w:p w14:paraId="1C15E051" w14:textId="70B2F7F4" w:rsidR="00E30604" w:rsidRPr="00352EA6" w:rsidRDefault="007570B0" w:rsidP="00FE376A">
      <w:pPr>
        <w:pStyle w:val="ListParagraph"/>
        <w:numPr>
          <w:ilvl w:val="0"/>
          <w:numId w:val="13"/>
        </w:numPr>
      </w:pPr>
      <w:r w:rsidRPr="00352EA6">
        <w:t>Chartered Institute of Personnel and Development (CIPD)</w:t>
      </w:r>
    </w:p>
    <w:p w14:paraId="7822A31C" w14:textId="2CB35361" w:rsidR="00046916" w:rsidRPr="004703CF" w:rsidRDefault="00046916" w:rsidP="004703CF">
      <w:pPr>
        <w:numPr>
          <w:ilvl w:val="0"/>
          <w:numId w:val="29"/>
        </w:numPr>
        <w:tabs>
          <w:tab w:val="left" w:pos="1162"/>
        </w:tabs>
        <w:spacing w:before="360" w:after="240"/>
        <w:outlineLvl w:val="0"/>
        <w:rPr>
          <w:rFonts w:cs="Arial"/>
          <w:b/>
          <w:bCs/>
          <w:sz w:val="28"/>
          <w:szCs w:val="28"/>
        </w:rPr>
      </w:pPr>
      <w:bookmarkStart w:id="57" w:name="_Toc212122277"/>
      <w:r w:rsidRPr="004703CF">
        <w:rPr>
          <w:rFonts w:cs="Arial"/>
          <w:b/>
          <w:bCs/>
          <w:sz w:val="28"/>
          <w:szCs w:val="28"/>
        </w:rPr>
        <w:t>Financial Checkpoint</w:t>
      </w:r>
      <w:bookmarkEnd w:id="57"/>
    </w:p>
    <w:p w14:paraId="46FBE147" w14:textId="29B41CFF" w:rsidR="009F3903" w:rsidRDefault="004703CF" w:rsidP="004703CF">
      <w:pPr>
        <w:spacing w:after="240"/>
        <w:ind w:left="1155" w:hanging="1155"/>
      </w:pPr>
      <w:r>
        <w:t xml:space="preserve">23.1 </w:t>
      </w:r>
      <w:r>
        <w:tab/>
      </w:r>
      <w:r w:rsidR="003D24CD" w:rsidRPr="00352EA6">
        <w:t>This document has been confirmed by Finance to have financial implications and the relevant Trust processes have been followed to ensure adequate funds are available.</w:t>
      </w:r>
    </w:p>
    <w:p w14:paraId="41DA4C93" w14:textId="77777777" w:rsidR="004703CF" w:rsidRPr="004703CF" w:rsidRDefault="004703CF" w:rsidP="00D062AC">
      <w:pPr>
        <w:pStyle w:val="ListParagraph"/>
        <w:spacing w:after="240"/>
        <w:ind w:left="1162"/>
        <w:rPr>
          <w:sz w:val="28"/>
          <w:szCs w:val="28"/>
        </w:rPr>
      </w:pPr>
    </w:p>
    <w:p w14:paraId="23C5448A" w14:textId="5318C3F6" w:rsidR="000D2759" w:rsidRPr="004703CF" w:rsidRDefault="00A021B8" w:rsidP="004703CF">
      <w:pPr>
        <w:pStyle w:val="ListParagraph"/>
        <w:numPr>
          <w:ilvl w:val="0"/>
          <w:numId w:val="29"/>
        </w:numPr>
        <w:spacing w:before="360" w:after="240"/>
        <w:outlineLvl w:val="0"/>
        <w:rPr>
          <w:b/>
          <w:bCs/>
          <w:sz w:val="28"/>
          <w:szCs w:val="28"/>
        </w:rPr>
      </w:pPr>
      <w:bookmarkStart w:id="58" w:name="_Toc212122278"/>
      <w:r w:rsidRPr="004703CF">
        <w:rPr>
          <w:b/>
          <w:sz w:val="28"/>
          <w:szCs w:val="28"/>
        </w:rPr>
        <w:t>Equality Analysis</w:t>
      </w:r>
      <w:bookmarkStart w:id="59" w:name="_Toc517104375"/>
      <w:bookmarkEnd w:id="58"/>
    </w:p>
    <w:p w14:paraId="5610204C" w14:textId="7547E0CF" w:rsidR="000D2759" w:rsidRPr="005A32C4" w:rsidRDefault="004703CF" w:rsidP="004703CF">
      <w:pPr>
        <w:spacing w:after="240"/>
        <w:ind w:left="1155" w:hanging="1155"/>
        <w:rPr>
          <w:rFonts w:cs="Arial"/>
        </w:rPr>
      </w:pPr>
      <w:r>
        <w:rPr>
          <w:rFonts w:cs="Arial"/>
        </w:rPr>
        <w:t>24.1</w:t>
      </w:r>
      <w:r>
        <w:rPr>
          <w:rFonts w:cs="Arial"/>
        </w:rPr>
        <w:tab/>
      </w:r>
      <w:r w:rsidR="000D2759" w:rsidRPr="005A32C4">
        <w:rPr>
          <w:rFonts w:cs="Arial"/>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3B18EAEE" w14:textId="12C1B989" w:rsidR="000F2ACB" w:rsidRPr="000F2ACB" w:rsidRDefault="004703CF" w:rsidP="004703CF">
      <w:pPr>
        <w:spacing w:after="240"/>
        <w:ind w:left="1155" w:hanging="1155"/>
        <w:rPr>
          <w:lang w:eastAsia="en-GB"/>
        </w:rPr>
      </w:pPr>
      <w:r w:rsidRPr="004703CF">
        <w:rPr>
          <w:rFonts w:cs="Arial"/>
          <w:bCs/>
        </w:rPr>
        <w:t>24.2</w:t>
      </w:r>
      <w:r>
        <w:rPr>
          <w:rFonts w:cs="Arial"/>
          <w:b/>
        </w:rPr>
        <w:tab/>
      </w:r>
      <w:r w:rsidR="000D2759" w:rsidRPr="008F169D">
        <w:rPr>
          <w:rFonts w:cs="Arial"/>
          <w:b/>
        </w:rPr>
        <w:t>Compliance with the Public Sector Equality Duty:</w:t>
      </w:r>
      <w:r w:rsidR="000D2759" w:rsidRPr="008F169D">
        <w:rPr>
          <w:rFonts w:cs="Arial"/>
        </w:rPr>
        <w:t xml:space="preserve"> If a contractor carries out functions of a public </w:t>
      </w:r>
      <w:proofErr w:type="gramStart"/>
      <w:r w:rsidR="000D2759" w:rsidRPr="008F169D">
        <w:rPr>
          <w:rFonts w:cs="Arial"/>
        </w:rPr>
        <w:t>nature</w:t>
      </w:r>
      <w:proofErr w:type="gramEnd"/>
      <w:r w:rsidR="000D2759" w:rsidRPr="008F169D">
        <w:rPr>
          <w:rFonts w:cs="Arial"/>
        </w:rPr>
        <w:t xml:space="preserve"> then for the duration of the contract, the contractor or supplier would itself be considered a public authority and have the duty to comply with the equalities duties when carrying out those</w:t>
      </w:r>
      <w:r w:rsidR="000D2759" w:rsidRPr="008F169D">
        <w:rPr>
          <w:rFonts w:cs="Arial"/>
          <w:bCs/>
        </w:rPr>
        <w:t xml:space="preserve"> functions.</w:t>
      </w:r>
      <w:bookmarkEnd w:id="0"/>
      <w:bookmarkEnd w:id="59"/>
    </w:p>
    <w:sectPr w:rsidR="000F2ACB" w:rsidRPr="000F2ACB" w:rsidSect="003E6104">
      <w:headerReference w:type="even" r:id="rId15"/>
      <w:headerReference w:type="default" r:id="rId16"/>
      <w:head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32BA" w14:textId="77777777" w:rsidR="00E73D95" w:rsidRDefault="00E73D95">
      <w:r>
        <w:separator/>
      </w:r>
    </w:p>
    <w:p w14:paraId="566ECFB4" w14:textId="77777777" w:rsidR="00E73D95" w:rsidRDefault="00E73D95"/>
    <w:p w14:paraId="742306D4" w14:textId="77777777" w:rsidR="00E73D95" w:rsidRDefault="00E73D95"/>
    <w:p w14:paraId="7EC9D611" w14:textId="77777777" w:rsidR="00E73D95" w:rsidRDefault="00E73D95"/>
    <w:p w14:paraId="20264F7A" w14:textId="77777777" w:rsidR="00E73D95" w:rsidRDefault="00E73D95"/>
    <w:p w14:paraId="78C3B430" w14:textId="77777777" w:rsidR="00E73D95" w:rsidRDefault="00E73D95"/>
    <w:p w14:paraId="06E49079" w14:textId="77777777" w:rsidR="00E73D95" w:rsidRDefault="00E73D95"/>
    <w:p w14:paraId="09872F54" w14:textId="77777777" w:rsidR="00E73D95" w:rsidRDefault="00E73D95"/>
    <w:p w14:paraId="222F53ED" w14:textId="77777777" w:rsidR="00E73D95" w:rsidRDefault="00E73D95"/>
    <w:p w14:paraId="0CB37D99" w14:textId="77777777" w:rsidR="00E73D95" w:rsidRDefault="00E73D95"/>
    <w:p w14:paraId="5CE60988" w14:textId="77777777" w:rsidR="00E73D95" w:rsidRDefault="00E73D95"/>
    <w:p w14:paraId="00089408" w14:textId="77777777" w:rsidR="00E73D95" w:rsidRDefault="00E73D95"/>
    <w:p w14:paraId="6423A06A" w14:textId="77777777" w:rsidR="00E73D95" w:rsidRDefault="00E73D95"/>
    <w:p w14:paraId="45CDF47A" w14:textId="77777777" w:rsidR="00E73D95" w:rsidRDefault="00E73D95"/>
    <w:p w14:paraId="0928B800" w14:textId="77777777" w:rsidR="00E73D95" w:rsidRDefault="00E73D95"/>
    <w:p w14:paraId="7A279D01" w14:textId="77777777" w:rsidR="00E73D95" w:rsidRDefault="00E73D95"/>
    <w:p w14:paraId="5CBF3ABA" w14:textId="77777777" w:rsidR="00E73D95" w:rsidRDefault="00E73D95"/>
    <w:p w14:paraId="2F3CEC14" w14:textId="77777777" w:rsidR="00E73D95" w:rsidRDefault="00E73D95"/>
    <w:p w14:paraId="4F39946E" w14:textId="77777777" w:rsidR="00E73D95" w:rsidRDefault="00E73D95"/>
    <w:p w14:paraId="6F001FA4" w14:textId="77777777" w:rsidR="00E73D95" w:rsidRDefault="00E73D95"/>
    <w:p w14:paraId="72CAD50E" w14:textId="77777777" w:rsidR="00E73D95" w:rsidRDefault="00E73D95"/>
    <w:p w14:paraId="6A5C6B4D" w14:textId="77777777" w:rsidR="00E73D95" w:rsidRDefault="00E73D95"/>
    <w:p w14:paraId="768D547E" w14:textId="77777777" w:rsidR="00E73D95" w:rsidRDefault="00E73D95"/>
    <w:p w14:paraId="26EF58B7" w14:textId="77777777" w:rsidR="00E73D95" w:rsidRDefault="00E73D95"/>
    <w:p w14:paraId="472B3088" w14:textId="77777777" w:rsidR="00E73D95" w:rsidRDefault="00E73D95"/>
    <w:p w14:paraId="5EF1B941" w14:textId="77777777" w:rsidR="00E73D95" w:rsidRDefault="00E73D95"/>
    <w:p w14:paraId="7A5CE95F" w14:textId="77777777" w:rsidR="00E73D95" w:rsidRDefault="00E73D95"/>
    <w:p w14:paraId="5971DDE4" w14:textId="77777777" w:rsidR="00E73D95" w:rsidRDefault="00E73D95"/>
    <w:p w14:paraId="005A61C1" w14:textId="77777777" w:rsidR="00E73D95" w:rsidRDefault="00E73D95"/>
    <w:p w14:paraId="2664C823" w14:textId="77777777" w:rsidR="00E73D95" w:rsidRDefault="00E73D95"/>
    <w:p w14:paraId="035EA1D7" w14:textId="77777777" w:rsidR="00E73D95" w:rsidRDefault="00E73D95"/>
    <w:p w14:paraId="60735CAA" w14:textId="77777777" w:rsidR="00E73D95" w:rsidRDefault="00E73D95"/>
    <w:p w14:paraId="44B6E25D" w14:textId="77777777" w:rsidR="00E73D95" w:rsidRDefault="00E73D95"/>
    <w:p w14:paraId="3716E63F" w14:textId="77777777" w:rsidR="00E73D95" w:rsidRDefault="00E73D95"/>
    <w:p w14:paraId="048BDE46" w14:textId="77777777" w:rsidR="00E73D95" w:rsidRDefault="00E73D95"/>
    <w:p w14:paraId="04DADFAD" w14:textId="77777777" w:rsidR="00E73D95" w:rsidRDefault="00E73D95"/>
    <w:p w14:paraId="5BC3A4D2" w14:textId="77777777" w:rsidR="00E73D95" w:rsidRDefault="00E73D95"/>
    <w:p w14:paraId="7B96F63C" w14:textId="77777777" w:rsidR="00E73D95" w:rsidRDefault="00E73D95"/>
    <w:p w14:paraId="697155DA" w14:textId="77777777" w:rsidR="00E73D95" w:rsidRDefault="00E73D95"/>
    <w:p w14:paraId="3BF7885A" w14:textId="77777777" w:rsidR="00E73D95" w:rsidRDefault="00E73D95"/>
  </w:endnote>
  <w:endnote w:type="continuationSeparator" w:id="0">
    <w:p w14:paraId="2918C0DE" w14:textId="77777777" w:rsidR="00E73D95" w:rsidRDefault="00E73D95">
      <w:r>
        <w:continuationSeparator/>
      </w:r>
    </w:p>
    <w:p w14:paraId="35ABBEA5" w14:textId="77777777" w:rsidR="00E73D95" w:rsidRDefault="00E73D95"/>
    <w:p w14:paraId="18BD8A0C" w14:textId="77777777" w:rsidR="00E73D95" w:rsidRDefault="00E73D95"/>
    <w:p w14:paraId="3A65BA7D" w14:textId="77777777" w:rsidR="00E73D95" w:rsidRDefault="00E73D95"/>
    <w:p w14:paraId="6BB015DD" w14:textId="77777777" w:rsidR="00E73D95" w:rsidRDefault="00E73D95"/>
    <w:p w14:paraId="5D43B1ED" w14:textId="77777777" w:rsidR="00E73D95" w:rsidRDefault="00E73D95"/>
    <w:p w14:paraId="090DA7A5" w14:textId="77777777" w:rsidR="00E73D95" w:rsidRDefault="00E73D95"/>
    <w:p w14:paraId="6BE5108C" w14:textId="77777777" w:rsidR="00E73D95" w:rsidRDefault="00E73D95"/>
    <w:p w14:paraId="4DB8C01F" w14:textId="77777777" w:rsidR="00E73D95" w:rsidRDefault="00E73D95"/>
    <w:p w14:paraId="43AF4971" w14:textId="77777777" w:rsidR="00E73D95" w:rsidRDefault="00E73D95"/>
    <w:p w14:paraId="36A14845" w14:textId="77777777" w:rsidR="00E73D95" w:rsidRDefault="00E73D95"/>
    <w:p w14:paraId="645E5F33" w14:textId="77777777" w:rsidR="00E73D95" w:rsidRDefault="00E73D95"/>
    <w:p w14:paraId="13770318" w14:textId="77777777" w:rsidR="00E73D95" w:rsidRDefault="00E73D95"/>
    <w:p w14:paraId="57BE61D8" w14:textId="77777777" w:rsidR="00E73D95" w:rsidRDefault="00E73D95"/>
    <w:p w14:paraId="3DBC892A" w14:textId="77777777" w:rsidR="00E73D95" w:rsidRDefault="00E73D95"/>
    <w:p w14:paraId="04E6E71B" w14:textId="77777777" w:rsidR="00E73D95" w:rsidRDefault="00E73D95"/>
    <w:p w14:paraId="293C97EE" w14:textId="77777777" w:rsidR="00E73D95" w:rsidRDefault="00E73D95"/>
    <w:p w14:paraId="149D43E1" w14:textId="77777777" w:rsidR="00E73D95" w:rsidRDefault="00E73D95"/>
    <w:p w14:paraId="7041CDFA" w14:textId="77777777" w:rsidR="00E73D95" w:rsidRDefault="00E73D95"/>
    <w:p w14:paraId="2787D55A" w14:textId="77777777" w:rsidR="00E73D95" w:rsidRDefault="00E73D95"/>
    <w:p w14:paraId="211095F8" w14:textId="77777777" w:rsidR="00E73D95" w:rsidRDefault="00E73D95"/>
    <w:p w14:paraId="14560E62" w14:textId="77777777" w:rsidR="00E73D95" w:rsidRDefault="00E73D95"/>
    <w:p w14:paraId="44727D6C" w14:textId="77777777" w:rsidR="00E73D95" w:rsidRDefault="00E73D95"/>
    <w:p w14:paraId="77427E6F" w14:textId="77777777" w:rsidR="00E73D95" w:rsidRDefault="00E73D95"/>
    <w:p w14:paraId="4CF95F3C" w14:textId="77777777" w:rsidR="00E73D95" w:rsidRDefault="00E73D95"/>
    <w:p w14:paraId="15C764D4" w14:textId="77777777" w:rsidR="00E73D95" w:rsidRDefault="00E73D95"/>
    <w:p w14:paraId="1D73DF4D" w14:textId="77777777" w:rsidR="00E73D95" w:rsidRDefault="00E73D95"/>
    <w:p w14:paraId="014A4EFD" w14:textId="77777777" w:rsidR="00E73D95" w:rsidRDefault="00E73D95"/>
    <w:p w14:paraId="1AC4F45D" w14:textId="77777777" w:rsidR="00E73D95" w:rsidRDefault="00E73D95"/>
    <w:p w14:paraId="10DF4CF6" w14:textId="77777777" w:rsidR="00E73D95" w:rsidRDefault="00E73D95"/>
    <w:p w14:paraId="619828AF" w14:textId="77777777" w:rsidR="00E73D95" w:rsidRDefault="00E73D95"/>
    <w:p w14:paraId="255DA352" w14:textId="77777777" w:rsidR="00E73D95" w:rsidRDefault="00E73D95"/>
    <w:p w14:paraId="144F4594" w14:textId="77777777" w:rsidR="00E73D95" w:rsidRDefault="00E73D95"/>
    <w:p w14:paraId="402CE880" w14:textId="77777777" w:rsidR="00E73D95" w:rsidRDefault="00E73D95"/>
    <w:p w14:paraId="15E05703" w14:textId="77777777" w:rsidR="00E73D95" w:rsidRDefault="00E73D95"/>
    <w:p w14:paraId="5A76BFC4" w14:textId="77777777" w:rsidR="00E73D95" w:rsidRDefault="00E73D95"/>
    <w:p w14:paraId="18A7AC74" w14:textId="77777777" w:rsidR="00E73D95" w:rsidRDefault="00E73D95"/>
    <w:p w14:paraId="738FA758" w14:textId="77777777" w:rsidR="00E73D95" w:rsidRDefault="00E73D95"/>
    <w:p w14:paraId="6913C690" w14:textId="77777777" w:rsidR="00E73D95" w:rsidRDefault="00E73D95"/>
    <w:p w14:paraId="36B57C39" w14:textId="77777777" w:rsidR="00E73D95" w:rsidRDefault="00E73D95"/>
  </w:endnote>
  <w:endnote w:type="continuationNotice" w:id="1">
    <w:p w14:paraId="1114BBB4" w14:textId="77777777" w:rsidR="00E73D95" w:rsidRDefault="00E73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2956" w14:textId="43282A3F" w:rsidR="00E33157" w:rsidRPr="009B51CD" w:rsidRDefault="00E77DFF" w:rsidP="00E33157">
    <w:pPr>
      <w:pStyle w:val="Footer"/>
      <w:tabs>
        <w:tab w:val="clear" w:pos="8306"/>
        <w:tab w:val="right" w:pos="8931"/>
      </w:tabs>
      <w:rPr>
        <w:sz w:val="20"/>
        <w:szCs w:val="20"/>
        <w:lang w:val="en-GB"/>
      </w:rPr>
    </w:pPr>
    <w:r w:rsidRPr="009B51CD">
      <w:rPr>
        <w:sz w:val="20"/>
        <w:szCs w:val="20"/>
        <w:lang w:val="en-GB"/>
      </w:rPr>
      <w:t xml:space="preserve">Probationary Policy Version </w:t>
    </w:r>
    <w:r w:rsidR="00AA2BC9">
      <w:rPr>
        <w:sz w:val="20"/>
        <w:szCs w:val="20"/>
        <w:lang w:val="en-GB"/>
      </w:rPr>
      <w:t>V3</w:t>
    </w:r>
  </w:p>
  <w:p w14:paraId="6884B9AC" w14:textId="46A19B24" w:rsidR="00526209" w:rsidRPr="00E33157" w:rsidRDefault="00352EA6" w:rsidP="00E33157">
    <w:pPr>
      <w:pStyle w:val="Footer"/>
      <w:tabs>
        <w:tab w:val="clear" w:pos="8306"/>
        <w:tab w:val="right" w:pos="8931"/>
      </w:tabs>
      <w:rPr>
        <w:rStyle w:val="PageNumber"/>
        <w:sz w:val="16"/>
        <w:szCs w:val="16"/>
        <w:lang w:val="en-GB"/>
      </w:rPr>
    </w:pPr>
    <w:r>
      <w:rPr>
        <w:sz w:val="20"/>
        <w:szCs w:val="20"/>
        <w:lang w:val="en-GB"/>
      </w:rPr>
      <w:t>November</w:t>
    </w:r>
    <w:r w:rsidR="00DC34F1">
      <w:rPr>
        <w:sz w:val="20"/>
        <w:szCs w:val="20"/>
        <w:lang w:val="en-GB"/>
      </w:rPr>
      <w:t xml:space="preserve"> 2025</w:t>
    </w:r>
    <w:r w:rsidR="00E77DFF" w:rsidRPr="00A23EB5">
      <w:rPr>
        <w:sz w:val="16"/>
        <w:szCs w:val="16"/>
        <w:lang w:val="en-GB"/>
      </w:rPr>
      <w:tab/>
    </w:r>
    <w:r w:rsidR="00E77DFF" w:rsidRPr="00A23EB5">
      <w:rPr>
        <w:sz w:val="16"/>
        <w:szCs w:val="16"/>
        <w:lang w:val="en-GB"/>
      </w:rPr>
      <w:tab/>
    </w:r>
  </w:p>
  <w:p w14:paraId="2A9B0F4B" w14:textId="740114B8" w:rsidR="00E77DFF" w:rsidRPr="00044DA1" w:rsidRDefault="00E77DFF" w:rsidP="00E970C1">
    <w:pPr>
      <w:pStyle w:val="Footer"/>
      <w:rPr>
        <w:sz w:val="20"/>
        <w:szCs w:val="20"/>
      </w:rPr>
    </w:pPr>
    <w:r>
      <w:rPr>
        <w:rStyle w:val="PageNumber"/>
        <w:sz w:val="20"/>
        <w:szCs w:val="20"/>
      </w:rPr>
      <w:tab/>
    </w:r>
    <w:r>
      <w:rPr>
        <w:rStyle w:val="PageNumber"/>
        <w:sz w:val="20"/>
        <w:szCs w:val="20"/>
      </w:rPr>
      <w:tab/>
    </w:r>
    <w:r w:rsidRPr="00312807">
      <w:rPr>
        <w:sz w:val="20"/>
        <w:szCs w:val="20"/>
        <w:lang w:val="en-GB"/>
      </w:rPr>
      <w:t xml:space="preserve">Page </w:t>
    </w:r>
    <w:r w:rsidRPr="00312807">
      <w:rPr>
        <w:rStyle w:val="PageNumber"/>
        <w:sz w:val="20"/>
        <w:szCs w:val="20"/>
      </w:rPr>
      <w:fldChar w:fldCharType="begin"/>
    </w:r>
    <w:r w:rsidRPr="00312807">
      <w:rPr>
        <w:rStyle w:val="PageNumber"/>
        <w:sz w:val="20"/>
        <w:szCs w:val="20"/>
      </w:rPr>
      <w:instrText xml:space="preserve"> PAGE </w:instrText>
    </w:r>
    <w:r w:rsidRPr="00312807">
      <w:rPr>
        <w:rStyle w:val="PageNumber"/>
        <w:sz w:val="20"/>
        <w:szCs w:val="20"/>
      </w:rPr>
      <w:fldChar w:fldCharType="separate"/>
    </w:r>
    <w:r>
      <w:rPr>
        <w:rStyle w:val="PageNumber"/>
        <w:noProof/>
        <w:sz w:val="20"/>
        <w:szCs w:val="20"/>
      </w:rPr>
      <w:t>19</w:t>
    </w:r>
    <w:r w:rsidRPr="00312807">
      <w:rPr>
        <w:rStyle w:val="PageNumber"/>
        <w:sz w:val="20"/>
        <w:szCs w:val="20"/>
      </w:rPr>
      <w:fldChar w:fldCharType="end"/>
    </w:r>
    <w:r w:rsidRPr="00312807">
      <w:rPr>
        <w:rStyle w:val="PageNumber"/>
        <w:sz w:val="20"/>
        <w:szCs w:val="20"/>
      </w:rPr>
      <w:t xml:space="preserve"> of</w:t>
    </w:r>
    <w:r w:rsidRPr="00AC1D6F">
      <w:rPr>
        <w:rStyle w:val="PageNumber"/>
        <w:sz w:val="20"/>
        <w:szCs w:val="20"/>
      </w:rPr>
      <w:t xml:space="preserve"> </w:t>
    </w:r>
    <w:r w:rsidRPr="00AC1D6F">
      <w:rPr>
        <w:rStyle w:val="PageNumber"/>
        <w:sz w:val="20"/>
        <w:szCs w:val="20"/>
      </w:rPr>
      <w:fldChar w:fldCharType="begin"/>
    </w:r>
    <w:r w:rsidRPr="00AC1D6F">
      <w:rPr>
        <w:rStyle w:val="PageNumber"/>
        <w:sz w:val="20"/>
        <w:szCs w:val="20"/>
      </w:rPr>
      <w:instrText xml:space="preserve"> NUMPAGES </w:instrText>
    </w:r>
    <w:r w:rsidRPr="00AC1D6F">
      <w:rPr>
        <w:rStyle w:val="PageNumber"/>
        <w:sz w:val="20"/>
        <w:szCs w:val="20"/>
      </w:rPr>
      <w:fldChar w:fldCharType="separate"/>
    </w:r>
    <w:r>
      <w:rPr>
        <w:rStyle w:val="PageNumber"/>
        <w:noProof/>
        <w:sz w:val="20"/>
        <w:szCs w:val="20"/>
      </w:rPr>
      <w:t>19</w:t>
    </w:r>
    <w:r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68AA" w14:textId="77777777" w:rsidR="00E73D95" w:rsidRDefault="00E73D95">
      <w:r>
        <w:separator/>
      </w:r>
    </w:p>
    <w:p w14:paraId="73E621E3" w14:textId="77777777" w:rsidR="00E73D95" w:rsidRDefault="00E73D95"/>
    <w:p w14:paraId="5EAF0364" w14:textId="77777777" w:rsidR="00E73D95" w:rsidRDefault="00E73D95"/>
    <w:p w14:paraId="7B21EBF7" w14:textId="77777777" w:rsidR="00E73D95" w:rsidRDefault="00E73D95"/>
    <w:p w14:paraId="5F665E5C" w14:textId="77777777" w:rsidR="00E73D95" w:rsidRDefault="00E73D95"/>
    <w:p w14:paraId="753EE488" w14:textId="77777777" w:rsidR="00E73D95" w:rsidRDefault="00E73D95"/>
    <w:p w14:paraId="08D231F1" w14:textId="77777777" w:rsidR="00E73D95" w:rsidRDefault="00E73D95"/>
    <w:p w14:paraId="02D299D6" w14:textId="77777777" w:rsidR="00E73D95" w:rsidRDefault="00E73D95"/>
    <w:p w14:paraId="64644B75" w14:textId="77777777" w:rsidR="00E73D95" w:rsidRDefault="00E73D95"/>
    <w:p w14:paraId="76AFA17E" w14:textId="77777777" w:rsidR="00E73D95" w:rsidRDefault="00E73D95"/>
    <w:p w14:paraId="4AD35562" w14:textId="77777777" w:rsidR="00E73D95" w:rsidRDefault="00E73D95"/>
    <w:p w14:paraId="287F7F1F" w14:textId="77777777" w:rsidR="00E73D95" w:rsidRDefault="00E73D95"/>
    <w:p w14:paraId="3E3C9F07" w14:textId="77777777" w:rsidR="00E73D95" w:rsidRDefault="00E73D95"/>
    <w:p w14:paraId="36ADB66C" w14:textId="77777777" w:rsidR="00E73D95" w:rsidRDefault="00E73D95"/>
    <w:p w14:paraId="413C0FC5" w14:textId="77777777" w:rsidR="00E73D95" w:rsidRDefault="00E73D95"/>
    <w:p w14:paraId="3835DDCC" w14:textId="77777777" w:rsidR="00E73D95" w:rsidRDefault="00E73D95"/>
    <w:p w14:paraId="058A9DCD" w14:textId="77777777" w:rsidR="00E73D95" w:rsidRDefault="00E73D95"/>
    <w:p w14:paraId="31D467E9" w14:textId="77777777" w:rsidR="00E73D95" w:rsidRDefault="00E73D95"/>
    <w:p w14:paraId="3CA33674" w14:textId="77777777" w:rsidR="00E73D95" w:rsidRDefault="00E73D95"/>
    <w:p w14:paraId="5C6CCDB1" w14:textId="77777777" w:rsidR="00E73D95" w:rsidRDefault="00E73D95"/>
    <w:p w14:paraId="551BD910" w14:textId="77777777" w:rsidR="00E73D95" w:rsidRDefault="00E73D95"/>
    <w:p w14:paraId="28632BE2" w14:textId="77777777" w:rsidR="00E73D95" w:rsidRDefault="00E73D95"/>
    <w:p w14:paraId="7F97343F" w14:textId="77777777" w:rsidR="00E73D95" w:rsidRDefault="00E73D95"/>
    <w:p w14:paraId="66BC4919" w14:textId="77777777" w:rsidR="00E73D95" w:rsidRDefault="00E73D95"/>
    <w:p w14:paraId="604D39CB" w14:textId="77777777" w:rsidR="00E73D95" w:rsidRDefault="00E73D95"/>
    <w:p w14:paraId="0DAF084D" w14:textId="77777777" w:rsidR="00E73D95" w:rsidRDefault="00E73D95"/>
    <w:p w14:paraId="0EDE2680" w14:textId="77777777" w:rsidR="00E73D95" w:rsidRDefault="00E73D95"/>
    <w:p w14:paraId="7B77BCA3" w14:textId="77777777" w:rsidR="00E73D95" w:rsidRDefault="00E73D95"/>
    <w:p w14:paraId="3B8CA5A3" w14:textId="77777777" w:rsidR="00E73D95" w:rsidRDefault="00E73D95"/>
    <w:p w14:paraId="1DBB31C3" w14:textId="77777777" w:rsidR="00E73D95" w:rsidRDefault="00E73D95"/>
    <w:p w14:paraId="3170CD9F" w14:textId="77777777" w:rsidR="00E73D95" w:rsidRDefault="00E73D95"/>
    <w:p w14:paraId="4F8D270D" w14:textId="77777777" w:rsidR="00E73D95" w:rsidRDefault="00E73D95"/>
    <w:p w14:paraId="751FF2D7" w14:textId="77777777" w:rsidR="00E73D95" w:rsidRDefault="00E73D95"/>
    <w:p w14:paraId="65B40921" w14:textId="77777777" w:rsidR="00E73D95" w:rsidRDefault="00E73D95"/>
    <w:p w14:paraId="46CF2DE6" w14:textId="77777777" w:rsidR="00E73D95" w:rsidRDefault="00E73D95"/>
    <w:p w14:paraId="1520B483" w14:textId="77777777" w:rsidR="00E73D95" w:rsidRDefault="00E73D95"/>
    <w:p w14:paraId="22B9C4E8" w14:textId="77777777" w:rsidR="00E73D95" w:rsidRDefault="00E73D95"/>
    <w:p w14:paraId="4BC3BE6A" w14:textId="77777777" w:rsidR="00E73D95" w:rsidRDefault="00E73D95"/>
    <w:p w14:paraId="2F6CC2F3" w14:textId="77777777" w:rsidR="00E73D95" w:rsidRDefault="00E73D95"/>
    <w:p w14:paraId="7A7FA0F7" w14:textId="77777777" w:rsidR="00E73D95" w:rsidRDefault="00E73D95"/>
  </w:footnote>
  <w:footnote w:type="continuationSeparator" w:id="0">
    <w:p w14:paraId="30E01109" w14:textId="77777777" w:rsidR="00E73D95" w:rsidRDefault="00E73D95">
      <w:r>
        <w:continuationSeparator/>
      </w:r>
    </w:p>
    <w:p w14:paraId="1EFA632F" w14:textId="77777777" w:rsidR="00E73D95" w:rsidRDefault="00E73D95"/>
    <w:p w14:paraId="06BBBE8C" w14:textId="77777777" w:rsidR="00E73D95" w:rsidRDefault="00E73D95"/>
    <w:p w14:paraId="6B89A460" w14:textId="77777777" w:rsidR="00E73D95" w:rsidRDefault="00E73D95"/>
    <w:p w14:paraId="1A73D477" w14:textId="77777777" w:rsidR="00E73D95" w:rsidRDefault="00E73D95"/>
    <w:p w14:paraId="68AA87C2" w14:textId="77777777" w:rsidR="00E73D95" w:rsidRDefault="00E73D95"/>
    <w:p w14:paraId="712715F5" w14:textId="77777777" w:rsidR="00E73D95" w:rsidRDefault="00E73D95"/>
    <w:p w14:paraId="03825B35" w14:textId="77777777" w:rsidR="00E73D95" w:rsidRDefault="00E73D95"/>
    <w:p w14:paraId="3AF1B5D4" w14:textId="77777777" w:rsidR="00E73D95" w:rsidRDefault="00E73D95"/>
    <w:p w14:paraId="65D95AFB" w14:textId="77777777" w:rsidR="00E73D95" w:rsidRDefault="00E73D95"/>
    <w:p w14:paraId="5E844EA3" w14:textId="77777777" w:rsidR="00E73D95" w:rsidRDefault="00E73D95"/>
    <w:p w14:paraId="14C99BEF" w14:textId="77777777" w:rsidR="00E73D95" w:rsidRDefault="00E73D95"/>
    <w:p w14:paraId="156FD5B3" w14:textId="77777777" w:rsidR="00E73D95" w:rsidRDefault="00E73D95"/>
    <w:p w14:paraId="7E65FE81" w14:textId="77777777" w:rsidR="00E73D95" w:rsidRDefault="00E73D95"/>
    <w:p w14:paraId="29E189D5" w14:textId="77777777" w:rsidR="00E73D95" w:rsidRDefault="00E73D95"/>
    <w:p w14:paraId="4C718AAB" w14:textId="77777777" w:rsidR="00E73D95" w:rsidRDefault="00E73D95"/>
    <w:p w14:paraId="3AE1973E" w14:textId="77777777" w:rsidR="00E73D95" w:rsidRDefault="00E73D95"/>
    <w:p w14:paraId="7B73E62F" w14:textId="77777777" w:rsidR="00E73D95" w:rsidRDefault="00E73D95"/>
    <w:p w14:paraId="28528FEA" w14:textId="77777777" w:rsidR="00E73D95" w:rsidRDefault="00E73D95"/>
    <w:p w14:paraId="0267BAC9" w14:textId="77777777" w:rsidR="00E73D95" w:rsidRDefault="00E73D95"/>
    <w:p w14:paraId="60755C07" w14:textId="77777777" w:rsidR="00E73D95" w:rsidRDefault="00E73D95"/>
    <w:p w14:paraId="11585C6E" w14:textId="77777777" w:rsidR="00E73D95" w:rsidRDefault="00E73D95"/>
    <w:p w14:paraId="05DE90F3" w14:textId="77777777" w:rsidR="00E73D95" w:rsidRDefault="00E73D95"/>
    <w:p w14:paraId="466B7B77" w14:textId="77777777" w:rsidR="00E73D95" w:rsidRDefault="00E73D95"/>
    <w:p w14:paraId="246C5F1F" w14:textId="77777777" w:rsidR="00E73D95" w:rsidRDefault="00E73D95"/>
    <w:p w14:paraId="6C89E866" w14:textId="77777777" w:rsidR="00E73D95" w:rsidRDefault="00E73D95"/>
    <w:p w14:paraId="01A57D7B" w14:textId="77777777" w:rsidR="00E73D95" w:rsidRDefault="00E73D95"/>
    <w:p w14:paraId="44CB84DE" w14:textId="77777777" w:rsidR="00E73D95" w:rsidRDefault="00E73D95"/>
    <w:p w14:paraId="4EB5006E" w14:textId="77777777" w:rsidR="00E73D95" w:rsidRDefault="00E73D95"/>
    <w:p w14:paraId="10DE61B7" w14:textId="77777777" w:rsidR="00E73D95" w:rsidRDefault="00E73D95"/>
    <w:p w14:paraId="3E577695" w14:textId="77777777" w:rsidR="00E73D95" w:rsidRDefault="00E73D95"/>
    <w:p w14:paraId="3C6D0872" w14:textId="77777777" w:rsidR="00E73D95" w:rsidRDefault="00E73D95"/>
    <w:p w14:paraId="3DE9E0D8" w14:textId="77777777" w:rsidR="00E73D95" w:rsidRDefault="00E73D95"/>
    <w:p w14:paraId="506399BB" w14:textId="77777777" w:rsidR="00E73D95" w:rsidRDefault="00E73D95"/>
    <w:p w14:paraId="180D7DEB" w14:textId="77777777" w:rsidR="00E73D95" w:rsidRDefault="00E73D95"/>
    <w:p w14:paraId="58A451D3" w14:textId="77777777" w:rsidR="00E73D95" w:rsidRDefault="00E73D95"/>
    <w:p w14:paraId="32E3E0FF" w14:textId="77777777" w:rsidR="00E73D95" w:rsidRDefault="00E73D95"/>
    <w:p w14:paraId="6B3B6C34" w14:textId="77777777" w:rsidR="00E73D95" w:rsidRDefault="00E73D95"/>
    <w:p w14:paraId="61B2F15D" w14:textId="77777777" w:rsidR="00E73D95" w:rsidRDefault="00E73D95"/>
    <w:p w14:paraId="28E25AF9" w14:textId="77777777" w:rsidR="00E73D95" w:rsidRDefault="00E73D95"/>
  </w:footnote>
  <w:footnote w:type="continuationNotice" w:id="1">
    <w:p w14:paraId="46D2AE28" w14:textId="77777777" w:rsidR="00E73D95" w:rsidRDefault="00E73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99E7" w14:textId="21201458" w:rsidR="00A94C12" w:rsidRDefault="00A94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583D" w14:textId="66B93DD9" w:rsidR="00E77DFF" w:rsidRPr="00E073FA" w:rsidRDefault="00E77DFF" w:rsidP="00E073FA">
    <w:pPr>
      <w:pStyle w:val="Header"/>
      <w:jc w:val="center"/>
    </w:pPr>
    <w:r>
      <w:rPr>
        <w:sz w:val="20"/>
      </w:rPr>
      <w:t xml:space="preserve">Probationary </w:t>
    </w:r>
    <w:r w:rsidRPr="00E073FA">
      <w:rPr>
        <w:sz w:val="20"/>
      </w:rPr>
      <w:t>Policy and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1EAB" w14:textId="5F3F795F" w:rsidR="004634CD" w:rsidRDefault="0051310F">
    <w:pPr>
      <w:pStyle w:val="Header"/>
    </w:pPr>
    <w:r>
      <w:rPr>
        <w:noProof/>
      </w:rPr>
      <w:drawing>
        <wp:anchor distT="0" distB="0" distL="114300" distR="114300" simplePos="0" relativeHeight="251658240" behindDoc="1" locked="0" layoutInCell="1" allowOverlap="1" wp14:anchorId="17302A18" wp14:editId="3CEBB9A0">
          <wp:simplePos x="0" y="0"/>
          <wp:positionH relativeFrom="page">
            <wp:align>right</wp:align>
          </wp:positionH>
          <wp:positionV relativeFrom="page">
            <wp:align>top</wp:align>
          </wp:positionV>
          <wp:extent cx="7556400" cy="10681200"/>
          <wp:effectExtent l="0" t="0" r="0" b="0"/>
          <wp:wrapNone/>
          <wp:docPr id="65315248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239F5CB1" w:rsidR="00E77DFF" w:rsidRDefault="00E77DF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15E2" w14:textId="33B3BD74" w:rsidR="00A94C12" w:rsidRDefault="00A94C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6B868B6A" w:rsidR="00E77DFF" w:rsidRDefault="00E77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3F60452"/>
    <w:multiLevelType w:val="multilevel"/>
    <w:tmpl w:val="02F831B0"/>
    <w:lvl w:ilvl="0">
      <w:start w:val="1"/>
      <w:numFmt w:val="bullet"/>
      <w:lvlText w:val=""/>
      <w:lvlJc w:val="left"/>
      <w:pPr>
        <w:tabs>
          <w:tab w:val="num" w:pos="1440"/>
        </w:tabs>
        <w:ind w:left="1440" w:hanging="360"/>
      </w:pPr>
      <w:rPr>
        <w:rFonts w:ascii="Symbol" w:hAnsi="Symbol" w:hint="default"/>
        <w:sz w:val="20"/>
      </w:rPr>
    </w:lvl>
    <w:lvl w:ilvl="1">
      <w:start w:val="18"/>
      <w:numFmt w:val="decimal"/>
      <w:lvlText w:val="%2"/>
      <w:lvlJc w:val="left"/>
      <w:pPr>
        <w:ind w:left="2208" w:hanging="408"/>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9FA4DCD"/>
    <w:multiLevelType w:val="multilevel"/>
    <w:tmpl w:val="4934D5B6"/>
    <w:lvl w:ilvl="0">
      <w:start w:val="1"/>
      <w:numFmt w:val="decimal"/>
      <w:lvlText w:val="%1"/>
      <w:lvlJc w:val="left"/>
      <w:pPr>
        <w:ind w:left="1080" w:hanging="72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1F3E49AC"/>
    <w:multiLevelType w:val="hybridMultilevel"/>
    <w:tmpl w:val="AE520EEC"/>
    <w:lvl w:ilvl="0" w:tplc="CD9EB15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E11C6"/>
    <w:multiLevelType w:val="hybridMultilevel"/>
    <w:tmpl w:val="04BCFE7A"/>
    <w:lvl w:ilvl="0" w:tplc="A58EA204">
      <w:start w:val="1"/>
      <w:numFmt w:val="decimal"/>
      <w:lvlText w:val="%1."/>
      <w:lvlJc w:val="left"/>
      <w:pPr>
        <w:ind w:left="1522" w:hanging="360"/>
      </w:pPr>
      <w:rPr>
        <w:rFonts w:hint="default"/>
      </w:rPr>
    </w:lvl>
    <w:lvl w:ilvl="1" w:tplc="08090019" w:tentative="1">
      <w:start w:val="1"/>
      <w:numFmt w:val="lowerLetter"/>
      <w:lvlText w:val="%2."/>
      <w:lvlJc w:val="left"/>
      <w:pPr>
        <w:ind w:left="2242" w:hanging="360"/>
      </w:pPr>
    </w:lvl>
    <w:lvl w:ilvl="2" w:tplc="0809001B" w:tentative="1">
      <w:start w:val="1"/>
      <w:numFmt w:val="lowerRoman"/>
      <w:lvlText w:val="%3."/>
      <w:lvlJc w:val="right"/>
      <w:pPr>
        <w:ind w:left="2962" w:hanging="180"/>
      </w:pPr>
    </w:lvl>
    <w:lvl w:ilvl="3" w:tplc="0809000F" w:tentative="1">
      <w:start w:val="1"/>
      <w:numFmt w:val="decimal"/>
      <w:lvlText w:val="%4."/>
      <w:lvlJc w:val="left"/>
      <w:pPr>
        <w:ind w:left="3682" w:hanging="360"/>
      </w:pPr>
    </w:lvl>
    <w:lvl w:ilvl="4" w:tplc="08090019" w:tentative="1">
      <w:start w:val="1"/>
      <w:numFmt w:val="lowerLetter"/>
      <w:lvlText w:val="%5."/>
      <w:lvlJc w:val="left"/>
      <w:pPr>
        <w:ind w:left="4402" w:hanging="360"/>
      </w:pPr>
    </w:lvl>
    <w:lvl w:ilvl="5" w:tplc="0809001B" w:tentative="1">
      <w:start w:val="1"/>
      <w:numFmt w:val="lowerRoman"/>
      <w:lvlText w:val="%6."/>
      <w:lvlJc w:val="right"/>
      <w:pPr>
        <w:ind w:left="5122" w:hanging="180"/>
      </w:pPr>
    </w:lvl>
    <w:lvl w:ilvl="6" w:tplc="0809000F" w:tentative="1">
      <w:start w:val="1"/>
      <w:numFmt w:val="decimal"/>
      <w:lvlText w:val="%7."/>
      <w:lvlJc w:val="left"/>
      <w:pPr>
        <w:ind w:left="5842" w:hanging="360"/>
      </w:pPr>
    </w:lvl>
    <w:lvl w:ilvl="7" w:tplc="08090019" w:tentative="1">
      <w:start w:val="1"/>
      <w:numFmt w:val="lowerLetter"/>
      <w:lvlText w:val="%8."/>
      <w:lvlJc w:val="left"/>
      <w:pPr>
        <w:ind w:left="6562" w:hanging="360"/>
      </w:pPr>
    </w:lvl>
    <w:lvl w:ilvl="8" w:tplc="0809001B" w:tentative="1">
      <w:start w:val="1"/>
      <w:numFmt w:val="lowerRoman"/>
      <w:lvlText w:val="%9."/>
      <w:lvlJc w:val="right"/>
      <w:pPr>
        <w:ind w:left="7282" w:hanging="180"/>
      </w:pPr>
    </w:lvl>
  </w:abstractNum>
  <w:abstractNum w:abstractNumId="6" w15:restartNumberingAfterBreak="0">
    <w:nsid w:val="255157AA"/>
    <w:multiLevelType w:val="multilevel"/>
    <w:tmpl w:val="AA2CE7FC"/>
    <w:lvl w:ilvl="0">
      <w:start w:val="15"/>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3018B9"/>
    <w:multiLevelType w:val="hybridMultilevel"/>
    <w:tmpl w:val="1DF0C64E"/>
    <w:lvl w:ilvl="0" w:tplc="18886480">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9" w15:restartNumberingAfterBreak="0">
    <w:nsid w:val="2BC564BE"/>
    <w:multiLevelType w:val="multilevel"/>
    <w:tmpl w:val="82624D2C"/>
    <w:lvl w:ilvl="0">
      <w:start w:val="17"/>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210BC6"/>
    <w:multiLevelType w:val="hybridMultilevel"/>
    <w:tmpl w:val="B92447AA"/>
    <w:lvl w:ilvl="0" w:tplc="102E1A1A">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1D07EC"/>
    <w:multiLevelType w:val="multilevel"/>
    <w:tmpl w:val="F2DA56C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DF65844"/>
    <w:multiLevelType w:val="hybridMultilevel"/>
    <w:tmpl w:val="D9B8E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071EB5"/>
    <w:multiLevelType w:val="multilevel"/>
    <w:tmpl w:val="F2DA56C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12C7CE4"/>
    <w:multiLevelType w:val="hybridMultilevel"/>
    <w:tmpl w:val="F0CC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A1926"/>
    <w:multiLevelType w:val="hybridMultilevel"/>
    <w:tmpl w:val="DE14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04EC8"/>
    <w:multiLevelType w:val="hybridMultilevel"/>
    <w:tmpl w:val="31EA6958"/>
    <w:lvl w:ilvl="0" w:tplc="0809000F">
      <w:start w:val="1"/>
      <w:numFmt w:val="decimal"/>
      <w:lvlText w:val="%1."/>
      <w:lvlJc w:val="left"/>
      <w:pPr>
        <w:ind w:left="1882" w:hanging="360"/>
      </w:pPr>
    </w:lvl>
    <w:lvl w:ilvl="1" w:tplc="08090019" w:tentative="1">
      <w:start w:val="1"/>
      <w:numFmt w:val="lowerLetter"/>
      <w:lvlText w:val="%2."/>
      <w:lvlJc w:val="left"/>
      <w:pPr>
        <w:ind w:left="2602" w:hanging="360"/>
      </w:pPr>
    </w:lvl>
    <w:lvl w:ilvl="2" w:tplc="0809001B" w:tentative="1">
      <w:start w:val="1"/>
      <w:numFmt w:val="lowerRoman"/>
      <w:lvlText w:val="%3."/>
      <w:lvlJc w:val="right"/>
      <w:pPr>
        <w:ind w:left="3322" w:hanging="180"/>
      </w:pPr>
    </w:lvl>
    <w:lvl w:ilvl="3" w:tplc="0809000F" w:tentative="1">
      <w:start w:val="1"/>
      <w:numFmt w:val="decimal"/>
      <w:lvlText w:val="%4."/>
      <w:lvlJc w:val="left"/>
      <w:pPr>
        <w:ind w:left="4042" w:hanging="360"/>
      </w:pPr>
    </w:lvl>
    <w:lvl w:ilvl="4" w:tplc="08090019" w:tentative="1">
      <w:start w:val="1"/>
      <w:numFmt w:val="lowerLetter"/>
      <w:lvlText w:val="%5."/>
      <w:lvlJc w:val="left"/>
      <w:pPr>
        <w:ind w:left="4762" w:hanging="360"/>
      </w:pPr>
    </w:lvl>
    <w:lvl w:ilvl="5" w:tplc="0809001B" w:tentative="1">
      <w:start w:val="1"/>
      <w:numFmt w:val="lowerRoman"/>
      <w:lvlText w:val="%6."/>
      <w:lvlJc w:val="right"/>
      <w:pPr>
        <w:ind w:left="5482" w:hanging="180"/>
      </w:pPr>
    </w:lvl>
    <w:lvl w:ilvl="6" w:tplc="0809000F" w:tentative="1">
      <w:start w:val="1"/>
      <w:numFmt w:val="decimal"/>
      <w:lvlText w:val="%7."/>
      <w:lvlJc w:val="left"/>
      <w:pPr>
        <w:ind w:left="6202" w:hanging="360"/>
      </w:pPr>
    </w:lvl>
    <w:lvl w:ilvl="7" w:tplc="08090019" w:tentative="1">
      <w:start w:val="1"/>
      <w:numFmt w:val="lowerLetter"/>
      <w:lvlText w:val="%8."/>
      <w:lvlJc w:val="left"/>
      <w:pPr>
        <w:ind w:left="6922" w:hanging="360"/>
      </w:pPr>
    </w:lvl>
    <w:lvl w:ilvl="8" w:tplc="0809001B" w:tentative="1">
      <w:start w:val="1"/>
      <w:numFmt w:val="lowerRoman"/>
      <w:lvlText w:val="%9."/>
      <w:lvlJc w:val="right"/>
      <w:pPr>
        <w:ind w:left="7642" w:hanging="180"/>
      </w:pPr>
    </w:lvl>
  </w:abstractNum>
  <w:abstractNum w:abstractNumId="17" w15:restartNumberingAfterBreak="0">
    <w:nsid w:val="46A7264D"/>
    <w:multiLevelType w:val="multilevel"/>
    <w:tmpl w:val="45287E28"/>
    <w:lvl w:ilvl="0">
      <w:start w:val="1"/>
      <w:numFmt w:val="bullet"/>
      <w:lvlText w:val=""/>
      <w:lvlJc w:val="left"/>
      <w:pPr>
        <w:ind w:left="1440" w:hanging="363"/>
      </w:pPr>
      <w:rPr>
        <w:rFonts w:ascii="Symbol" w:hAnsi="Symbol" w:hint="default"/>
        <w:b w:val="0"/>
        <w:bCs w:val="0"/>
        <w:spacing w:val="-7"/>
        <w:w w:val="99"/>
      </w:rPr>
    </w:lvl>
    <w:lvl w:ilvl="1">
      <w:numFmt w:val="bullet"/>
      <w:lvlText w:val="•"/>
      <w:lvlJc w:val="left"/>
      <w:pPr>
        <w:ind w:left="2362" w:hanging="272"/>
      </w:pPr>
      <w:rPr>
        <w:rFonts w:hint="default"/>
        <w:b w:val="0"/>
        <w:bCs w:val="0"/>
        <w:spacing w:val="-13"/>
        <w:w w:val="99"/>
      </w:rPr>
    </w:lvl>
    <w:lvl w:ilvl="2">
      <w:numFmt w:val="bullet"/>
      <w:lvlText w:val="•"/>
      <w:lvlJc w:val="left"/>
      <w:pPr>
        <w:ind w:left="2542" w:hanging="272"/>
      </w:pPr>
      <w:rPr>
        <w:rFonts w:ascii="Arial" w:hAnsi="Arial" w:cs="Arial" w:hint="default"/>
        <w:b w:val="0"/>
        <w:bCs w:val="0"/>
        <w:w w:val="100"/>
        <w:sz w:val="24"/>
        <w:szCs w:val="24"/>
      </w:rPr>
    </w:lvl>
    <w:lvl w:ilvl="3">
      <w:numFmt w:val="bullet"/>
      <w:lvlText w:val="•"/>
      <w:lvlJc w:val="left"/>
      <w:pPr>
        <w:ind w:left="3027" w:hanging="272"/>
      </w:pPr>
      <w:rPr>
        <w:rFonts w:ascii="Arial" w:hAnsi="Arial" w:cs="Arial" w:hint="default"/>
        <w:b w:val="0"/>
        <w:bCs w:val="0"/>
        <w:spacing w:val="-13"/>
        <w:w w:val="99"/>
        <w:sz w:val="24"/>
        <w:szCs w:val="24"/>
      </w:rPr>
    </w:lvl>
    <w:lvl w:ilvl="4">
      <w:numFmt w:val="bullet"/>
      <w:lvlText w:val="•"/>
      <w:lvlJc w:val="left"/>
      <w:pPr>
        <w:ind w:left="2583" w:hanging="272"/>
      </w:pPr>
      <w:rPr>
        <w:rFonts w:hint="default"/>
      </w:rPr>
    </w:lvl>
    <w:lvl w:ilvl="5">
      <w:numFmt w:val="bullet"/>
      <w:lvlText w:val="•"/>
      <w:lvlJc w:val="left"/>
      <w:pPr>
        <w:ind w:left="3023" w:hanging="272"/>
      </w:pPr>
      <w:rPr>
        <w:rFonts w:hint="default"/>
      </w:rPr>
    </w:lvl>
    <w:lvl w:ilvl="6">
      <w:numFmt w:val="bullet"/>
      <w:lvlText w:val="•"/>
      <w:lvlJc w:val="left"/>
      <w:pPr>
        <w:ind w:left="2654" w:hanging="272"/>
      </w:pPr>
      <w:rPr>
        <w:rFonts w:hint="default"/>
      </w:rPr>
    </w:lvl>
    <w:lvl w:ilvl="7">
      <w:numFmt w:val="bullet"/>
      <w:lvlText w:val="•"/>
      <w:lvlJc w:val="left"/>
      <w:pPr>
        <w:ind w:left="2285" w:hanging="272"/>
      </w:pPr>
      <w:rPr>
        <w:rFonts w:hint="default"/>
      </w:rPr>
    </w:lvl>
    <w:lvl w:ilvl="8">
      <w:numFmt w:val="bullet"/>
      <w:lvlText w:val="•"/>
      <w:lvlJc w:val="left"/>
      <w:pPr>
        <w:ind w:left="1916" w:hanging="272"/>
      </w:pPr>
      <w:rPr>
        <w:rFonts w:hint="default"/>
      </w:rPr>
    </w:lvl>
  </w:abstractNum>
  <w:abstractNum w:abstractNumId="18" w15:restartNumberingAfterBreak="0">
    <w:nsid w:val="49F57D10"/>
    <w:multiLevelType w:val="hybridMultilevel"/>
    <w:tmpl w:val="519E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D7C7F"/>
    <w:multiLevelType w:val="multilevel"/>
    <w:tmpl w:val="CFE40936"/>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D3C63"/>
    <w:multiLevelType w:val="hybridMultilevel"/>
    <w:tmpl w:val="E926E360"/>
    <w:lvl w:ilvl="0" w:tplc="8014DDA6">
      <w:start w:val="1"/>
      <w:numFmt w:val="bullet"/>
      <w:lvlText w:val=""/>
      <w:lvlJc w:val="left"/>
      <w:pPr>
        <w:ind w:left="2160" w:hanging="360"/>
      </w:pPr>
      <w:rPr>
        <w:rFonts w:ascii="Symbol" w:hAnsi="Symbol"/>
      </w:rPr>
    </w:lvl>
    <w:lvl w:ilvl="1" w:tplc="DDFEF1D2">
      <w:start w:val="1"/>
      <w:numFmt w:val="bullet"/>
      <w:lvlText w:val=""/>
      <w:lvlJc w:val="left"/>
      <w:pPr>
        <w:ind w:left="2160" w:hanging="360"/>
      </w:pPr>
      <w:rPr>
        <w:rFonts w:ascii="Symbol" w:hAnsi="Symbol"/>
      </w:rPr>
    </w:lvl>
    <w:lvl w:ilvl="2" w:tplc="AC3E60EC">
      <w:start w:val="1"/>
      <w:numFmt w:val="bullet"/>
      <w:lvlText w:val=""/>
      <w:lvlJc w:val="left"/>
      <w:pPr>
        <w:ind w:left="2160" w:hanging="360"/>
      </w:pPr>
      <w:rPr>
        <w:rFonts w:ascii="Symbol" w:hAnsi="Symbol"/>
      </w:rPr>
    </w:lvl>
    <w:lvl w:ilvl="3" w:tplc="DBBEAD2A">
      <w:start w:val="1"/>
      <w:numFmt w:val="bullet"/>
      <w:lvlText w:val=""/>
      <w:lvlJc w:val="left"/>
      <w:pPr>
        <w:ind w:left="2160" w:hanging="360"/>
      </w:pPr>
      <w:rPr>
        <w:rFonts w:ascii="Symbol" w:hAnsi="Symbol"/>
      </w:rPr>
    </w:lvl>
    <w:lvl w:ilvl="4" w:tplc="CD98F8B0">
      <w:start w:val="1"/>
      <w:numFmt w:val="bullet"/>
      <w:lvlText w:val=""/>
      <w:lvlJc w:val="left"/>
      <w:pPr>
        <w:ind w:left="2160" w:hanging="360"/>
      </w:pPr>
      <w:rPr>
        <w:rFonts w:ascii="Symbol" w:hAnsi="Symbol"/>
      </w:rPr>
    </w:lvl>
    <w:lvl w:ilvl="5" w:tplc="FAB0E138">
      <w:start w:val="1"/>
      <w:numFmt w:val="bullet"/>
      <w:lvlText w:val=""/>
      <w:lvlJc w:val="left"/>
      <w:pPr>
        <w:ind w:left="2160" w:hanging="360"/>
      </w:pPr>
      <w:rPr>
        <w:rFonts w:ascii="Symbol" w:hAnsi="Symbol"/>
      </w:rPr>
    </w:lvl>
    <w:lvl w:ilvl="6" w:tplc="D5CC6AFC">
      <w:start w:val="1"/>
      <w:numFmt w:val="bullet"/>
      <w:lvlText w:val=""/>
      <w:lvlJc w:val="left"/>
      <w:pPr>
        <w:ind w:left="2160" w:hanging="360"/>
      </w:pPr>
      <w:rPr>
        <w:rFonts w:ascii="Symbol" w:hAnsi="Symbol"/>
      </w:rPr>
    </w:lvl>
    <w:lvl w:ilvl="7" w:tplc="D0E46724">
      <w:start w:val="1"/>
      <w:numFmt w:val="bullet"/>
      <w:lvlText w:val=""/>
      <w:lvlJc w:val="left"/>
      <w:pPr>
        <w:ind w:left="2160" w:hanging="360"/>
      </w:pPr>
      <w:rPr>
        <w:rFonts w:ascii="Symbol" w:hAnsi="Symbol"/>
      </w:rPr>
    </w:lvl>
    <w:lvl w:ilvl="8" w:tplc="5C00DD54">
      <w:start w:val="1"/>
      <w:numFmt w:val="bullet"/>
      <w:lvlText w:val=""/>
      <w:lvlJc w:val="left"/>
      <w:pPr>
        <w:ind w:left="2160" w:hanging="360"/>
      </w:pPr>
      <w:rPr>
        <w:rFonts w:ascii="Symbol" w:hAnsi="Symbol"/>
      </w:rPr>
    </w:lvl>
  </w:abstractNum>
  <w:abstractNum w:abstractNumId="21"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4AE4536"/>
    <w:multiLevelType w:val="multilevel"/>
    <w:tmpl w:val="EE303130"/>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3417B9"/>
    <w:multiLevelType w:val="hybridMultilevel"/>
    <w:tmpl w:val="87BE1516"/>
    <w:lvl w:ilvl="0" w:tplc="48A2D546">
      <w:start w:val="1"/>
      <w:numFmt w:val="bullet"/>
      <w:lvlText w:val=""/>
      <w:lvlJc w:val="left"/>
      <w:pPr>
        <w:ind w:left="1440" w:hanging="360"/>
      </w:pPr>
      <w:rPr>
        <w:rFonts w:ascii="Symbol" w:hAnsi="Symbol"/>
      </w:rPr>
    </w:lvl>
    <w:lvl w:ilvl="1" w:tplc="572492E0">
      <w:start w:val="1"/>
      <w:numFmt w:val="bullet"/>
      <w:lvlText w:val=""/>
      <w:lvlJc w:val="left"/>
      <w:pPr>
        <w:ind w:left="1440" w:hanging="360"/>
      </w:pPr>
      <w:rPr>
        <w:rFonts w:ascii="Symbol" w:hAnsi="Symbol"/>
      </w:rPr>
    </w:lvl>
    <w:lvl w:ilvl="2" w:tplc="2CE24986">
      <w:start w:val="1"/>
      <w:numFmt w:val="bullet"/>
      <w:lvlText w:val=""/>
      <w:lvlJc w:val="left"/>
      <w:pPr>
        <w:ind w:left="1440" w:hanging="360"/>
      </w:pPr>
      <w:rPr>
        <w:rFonts w:ascii="Symbol" w:hAnsi="Symbol"/>
      </w:rPr>
    </w:lvl>
    <w:lvl w:ilvl="3" w:tplc="F0A0B63E">
      <w:start w:val="1"/>
      <w:numFmt w:val="bullet"/>
      <w:lvlText w:val=""/>
      <w:lvlJc w:val="left"/>
      <w:pPr>
        <w:ind w:left="1440" w:hanging="360"/>
      </w:pPr>
      <w:rPr>
        <w:rFonts w:ascii="Symbol" w:hAnsi="Symbol"/>
      </w:rPr>
    </w:lvl>
    <w:lvl w:ilvl="4" w:tplc="18E094F2">
      <w:start w:val="1"/>
      <w:numFmt w:val="bullet"/>
      <w:lvlText w:val=""/>
      <w:lvlJc w:val="left"/>
      <w:pPr>
        <w:ind w:left="1440" w:hanging="360"/>
      </w:pPr>
      <w:rPr>
        <w:rFonts w:ascii="Symbol" w:hAnsi="Symbol"/>
      </w:rPr>
    </w:lvl>
    <w:lvl w:ilvl="5" w:tplc="9E4C759A">
      <w:start w:val="1"/>
      <w:numFmt w:val="bullet"/>
      <w:lvlText w:val=""/>
      <w:lvlJc w:val="left"/>
      <w:pPr>
        <w:ind w:left="1440" w:hanging="360"/>
      </w:pPr>
      <w:rPr>
        <w:rFonts w:ascii="Symbol" w:hAnsi="Symbol"/>
      </w:rPr>
    </w:lvl>
    <w:lvl w:ilvl="6" w:tplc="1B2E09B8">
      <w:start w:val="1"/>
      <w:numFmt w:val="bullet"/>
      <w:lvlText w:val=""/>
      <w:lvlJc w:val="left"/>
      <w:pPr>
        <w:ind w:left="1440" w:hanging="360"/>
      </w:pPr>
      <w:rPr>
        <w:rFonts w:ascii="Symbol" w:hAnsi="Symbol"/>
      </w:rPr>
    </w:lvl>
    <w:lvl w:ilvl="7" w:tplc="29A62D40">
      <w:start w:val="1"/>
      <w:numFmt w:val="bullet"/>
      <w:lvlText w:val=""/>
      <w:lvlJc w:val="left"/>
      <w:pPr>
        <w:ind w:left="1440" w:hanging="360"/>
      </w:pPr>
      <w:rPr>
        <w:rFonts w:ascii="Symbol" w:hAnsi="Symbol"/>
      </w:rPr>
    </w:lvl>
    <w:lvl w:ilvl="8" w:tplc="687E11BA">
      <w:start w:val="1"/>
      <w:numFmt w:val="bullet"/>
      <w:lvlText w:val=""/>
      <w:lvlJc w:val="left"/>
      <w:pPr>
        <w:ind w:left="1440" w:hanging="360"/>
      </w:pPr>
      <w:rPr>
        <w:rFonts w:ascii="Symbol" w:hAnsi="Symbol"/>
      </w:rPr>
    </w:lvl>
  </w:abstractNum>
  <w:abstractNum w:abstractNumId="25" w15:restartNumberingAfterBreak="0">
    <w:nsid w:val="6F636F77"/>
    <w:multiLevelType w:val="hybridMultilevel"/>
    <w:tmpl w:val="DF6838DC"/>
    <w:lvl w:ilvl="0" w:tplc="0809000F">
      <w:start w:val="1"/>
      <w:numFmt w:val="decimal"/>
      <w:lvlText w:val="%1."/>
      <w:lvlJc w:val="left"/>
      <w:pPr>
        <w:ind w:left="1522" w:hanging="360"/>
      </w:pPr>
      <w:rPr>
        <w:rFonts w:hint="default"/>
      </w:rPr>
    </w:lvl>
    <w:lvl w:ilvl="1" w:tplc="C97EA0BC">
      <w:numFmt w:val="bullet"/>
      <w:lvlText w:val="•"/>
      <w:lvlJc w:val="left"/>
      <w:pPr>
        <w:ind w:left="3042" w:hanging="1160"/>
      </w:pPr>
      <w:rPr>
        <w:rFonts w:ascii="Arial" w:eastAsia="Times New Roman" w:hAnsi="Arial" w:cs="Arial"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6" w15:restartNumberingAfterBreak="0">
    <w:nsid w:val="7E5969A2"/>
    <w:multiLevelType w:val="hybridMultilevel"/>
    <w:tmpl w:val="54AA98C2"/>
    <w:lvl w:ilvl="0" w:tplc="08090001">
      <w:start w:val="1"/>
      <w:numFmt w:val="bullet"/>
      <w:lvlText w:val=""/>
      <w:lvlJc w:val="left"/>
      <w:pPr>
        <w:ind w:left="1522" w:hanging="360"/>
      </w:pPr>
      <w:rPr>
        <w:rFonts w:ascii="Symbol" w:hAnsi="Symbol" w:hint="default"/>
      </w:rPr>
    </w:lvl>
    <w:lvl w:ilvl="1" w:tplc="08090003">
      <w:start w:val="1"/>
      <w:numFmt w:val="bullet"/>
      <w:lvlText w:val="o"/>
      <w:lvlJc w:val="left"/>
      <w:pPr>
        <w:ind w:left="2242" w:hanging="360"/>
      </w:pPr>
      <w:rPr>
        <w:rFonts w:ascii="Courier New" w:hAnsi="Courier New" w:cs="Courier New" w:hint="default"/>
      </w:rPr>
    </w:lvl>
    <w:lvl w:ilvl="2" w:tplc="08090005">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7" w15:restartNumberingAfterBreak="0">
    <w:nsid w:val="7EA13C33"/>
    <w:multiLevelType w:val="hybridMultilevel"/>
    <w:tmpl w:val="6AF6FB90"/>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num w:numId="1" w16cid:durableId="252321253">
    <w:abstractNumId w:val="1"/>
  </w:num>
  <w:num w:numId="2" w16cid:durableId="2115855004">
    <w:abstractNumId w:val="21"/>
  </w:num>
  <w:num w:numId="3" w16cid:durableId="989090413">
    <w:abstractNumId w:val="8"/>
  </w:num>
  <w:num w:numId="4" w16cid:durableId="1076976411">
    <w:abstractNumId w:val="21"/>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5" w16cid:durableId="1679191883">
    <w:abstractNumId w:val="22"/>
  </w:num>
  <w:num w:numId="6" w16cid:durableId="1964841813">
    <w:abstractNumId w:val="0"/>
    <w:lvlOverride w:ilvl="0">
      <w:startOverride w:val="1"/>
    </w:lvlOverride>
  </w:num>
  <w:num w:numId="7" w16cid:durableId="1336030840">
    <w:abstractNumId w:val="26"/>
  </w:num>
  <w:num w:numId="8" w16cid:durableId="31541123">
    <w:abstractNumId w:val="12"/>
  </w:num>
  <w:num w:numId="9" w16cid:durableId="777872017">
    <w:abstractNumId w:val="25"/>
  </w:num>
  <w:num w:numId="10" w16cid:durableId="304704711">
    <w:abstractNumId w:val="15"/>
  </w:num>
  <w:num w:numId="11" w16cid:durableId="904684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1782809">
    <w:abstractNumId w:val="11"/>
  </w:num>
  <w:num w:numId="13" w16cid:durableId="958996346">
    <w:abstractNumId w:val="27"/>
  </w:num>
  <w:num w:numId="14" w16cid:durableId="1019429754">
    <w:abstractNumId w:val="24"/>
  </w:num>
  <w:num w:numId="15" w16cid:durableId="1128550377">
    <w:abstractNumId w:val="20"/>
  </w:num>
  <w:num w:numId="16" w16cid:durableId="1619069101">
    <w:abstractNumId w:val="2"/>
  </w:num>
  <w:num w:numId="17" w16cid:durableId="192499575">
    <w:abstractNumId w:val="17"/>
  </w:num>
  <w:num w:numId="18" w16cid:durableId="900025154">
    <w:abstractNumId w:val="4"/>
  </w:num>
  <w:num w:numId="19" w16cid:durableId="1370758675">
    <w:abstractNumId w:val="10"/>
  </w:num>
  <w:num w:numId="20" w16cid:durableId="1944995080">
    <w:abstractNumId w:val="7"/>
  </w:num>
  <w:num w:numId="21" w16cid:durableId="1480537562">
    <w:abstractNumId w:val="19"/>
  </w:num>
  <w:num w:numId="22" w16cid:durableId="925184772">
    <w:abstractNumId w:val="23"/>
  </w:num>
  <w:num w:numId="23" w16cid:durableId="631062145">
    <w:abstractNumId w:val="6"/>
  </w:num>
  <w:num w:numId="24" w16cid:durableId="787089783">
    <w:abstractNumId w:val="16"/>
  </w:num>
  <w:num w:numId="25" w16cid:durableId="811560568">
    <w:abstractNumId w:val="5"/>
  </w:num>
  <w:num w:numId="26" w16cid:durableId="1029454506">
    <w:abstractNumId w:val="13"/>
  </w:num>
  <w:num w:numId="27" w16cid:durableId="1300766853">
    <w:abstractNumId w:val="14"/>
  </w:num>
  <w:num w:numId="28" w16cid:durableId="127744155">
    <w:abstractNumId w:val="18"/>
  </w:num>
  <w:num w:numId="29" w16cid:durableId="17638471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0C26"/>
    <w:rsid w:val="00001D65"/>
    <w:rsid w:val="00002F8D"/>
    <w:rsid w:val="00003A66"/>
    <w:rsid w:val="00003C61"/>
    <w:rsid w:val="00003CD8"/>
    <w:rsid w:val="0000471F"/>
    <w:rsid w:val="00004B42"/>
    <w:rsid w:val="000063AF"/>
    <w:rsid w:val="00006A36"/>
    <w:rsid w:val="00006BCB"/>
    <w:rsid w:val="00007A37"/>
    <w:rsid w:val="00011395"/>
    <w:rsid w:val="00011425"/>
    <w:rsid w:val="0001145E"/>
    <w:rsid w:val="00012181"/>
    <w:rsid w:val="00014313"/>
    <w:rsid w:val="000145A9"/>
    <w:rsid w:val="00014CB1"/>
    <w:rsid w:val="00015AFA"/>
    <w:rsid w:val="00015CDA"/>
    <w:rsid w:val="00015D9F"/>
    <w:rsid w:val="00015DAA"/>
    <w:rsid w:val="00016225"/>
    <w:rsid w:val="0001669D"/>
    <w:rsid w:val="00016726"/>
    <w:rsid w:val="00017451"/>
    <w:rsid w:val="00017FAA"/>
    <w:rsid w:val="0002058B"/>
    <w:rsid w:val="0002283F"/>
    <w:rsid w:val="0002301C"/>
    <w:rsid w:val="00023809"/>
    <w:rsid w:val="000241FA"/>
    <w:rsid w:val="000256A9"/>
    <w:rsid w:val="000258DE"/>
    <w:rsid w:val="00025EB7"/>
    <w:rsid w:val="000301D9"/>
    <w:rsid w:val="00030258"/>
    <w:rsid w:val="00030B9E"/>
    <w:rsid w:val="00030D87"/>
    <w:rsid w:val="00030EC3"/>
    <w:rsid w:val="0003174A"/>
    <w:rsid w:val="0003197C"/>
    <w:rsid w:val="000336CB"/>
    <w:rsid w:val="0003387C"/>
    <w:rsid w:val="00033C37"/>
    <w:rsid w:val="0003529F"/>
    <w:rsid w:val="00035459"/>
    <w:rsid w:val="00035B6A"/>
    <w:rsid w:val="00035C71"/>
    <w:rsid w:val="000360B0"/>
    <w:rsid w:val="0003620F"/>
    <w:rsid w:val="000379B1"/>
    <w:rsid w:val="000406E4"/>
    <w:rsid w:val="00041318"/>
    <w:rsid w:val="00041DBD"/>
    <w:rsid w:val="00042440"/>
    <w:rsid w:val="000433D5"/>
    <w:rsid w:val="00043816"/>
    <w:rsid w:val="00043C89"/>
    <w:rsid w:val="00043E4C"/>
    <w:rsid w:val="00044827"/>
    <w:rsid w:val="00044DA1"/>
    <w:rsid w:val="00046916"/>
    <w:rsid w:val="00046966"/>
    <w:rsid w:val="00046CB1"/>
    <w:rsid w:val="000475E3"/>
    <w:rsid w:val="000513CE"/>
    <w:rsid w:val="000515F1"/>
    <w:rsid w:val="00051631"/>
    <w:rsid w:val="000517B4"/>
    <w:rsid w:val="00051BD0"/>
    <w:rsid w:val="00052D3E"/>
    <w:rsid w:val="00052F4C"/>
    <w:rsid w:val="00054627"/>
    <w:rsid w:val="000547A9"/>
    <w:rsid w:val="0005607D"/>
    <w:rsid w:val="0005656E"/>
    <w:rsid w:val="0005707A"/>
    <w:rsid w:val="000573B5"/>
    <w:rsid w:val="000608AC"/>
    <w:rsid w:val="000627FE"/>
    <w:rsid w:val="000628BB"/>
    <w:rsid w:val="00062A07"/>
    <w:rsid w:val="00062D44"/>
    <w:rsid w:val="00063066"/>
    <w:rsid w:val="000634BD"/>
    <w:rsid w:val="00063A45"/>
    <w:rsid w:val="00064794"/>
    <w:rsid w:val="00064BD0"/>
    <w:rsid w:val="0006507E"/>
    <w:rsid w:val="00065C97"/>
    <w:rsid w:val="000662AB"/>
    <w:rsid w:val="00066C99"/>
    <w:rsid w:val="0006702D"/>
    <w:rsid w:val="000671AE"/>
    <w:rsid w:val="000671CF"/>
    <w:rsid w:val="000671F3"/>
    <w:rsid w:val="00067584"/>
    <w:rsid w:val="00067D0F"/>
    <w:rsid w:val="00067DC0"/>
    <w:rsid w:val="00070E7B"/>
    <w:rsid w:val="00071AF3"/>
    <w:rsid w:val="00072ADD"/>
    <w:rsid w:val="00072D74"/>
    <w:rsid w:val="00073023"/>
    <w:rsid w:val="00074346"/>
    <w:rsid w:val="00074483"/>
    <w:rsid w:val="000762DE"/>
    <w:rsid w:val="00076624"/>
    <w:rsid w:val="00076F75"/>
    <w:rsid w:val="00076FCE"/>
    <w:rsid w:val="00077A1A"/>
    <w:rsid w:val="000806FE"/>
    <w:rsid w:val="00080852"/>
    <w:rsid w:val="00080896"/>
    <w:rsid w:val="00081A96"/>
    <w:rsid w:val="00081BFC"/>
    <w:rsid w:val="00081DF6"/>
    <w:rsid w:val="000827C3"/>
    <w:rsid w:val="00083834"/>
    <w:rsid w:val="000839A3"/>
    <w:rsid w:val="0008423B"/>
    <w:rsid w:val="0008471E"/>
    <w:rsid w:val="00085255"/>
    <w:rsid w:val="0008565C"/>
    <w:rsid w:val="00086FFD"/>
    <w:rsid w:val="0008705C"/>
    <w:rsid w:val="00087DB8"/>
    <w:rsid w:val="000903D8"/>
    <w:rsid w:val="00090F10"/>
    <w:rsid w:val="000924E5"/>
    <w:rsid w:val="00092C3E"/>
    <w:rsid w:val="00093719"/>
    <w:rsid w:val="00093B1B"/>
    <w:rsid w:val="00093C5B"/>
    <w:rsid w:val="00093E7B"/>
    <w:rsid w:val="00095AA1"/>
    <w:rsid w:val="00096FE4"/>
    <w:rsid w:val="00097204"/>
    <w:rsid w:val="00097547"/>
    <w:rsid w:val="00097758"/>
    <w:rsid w:val="000979F9"/>
    <w:rsid w:val="000A002F"/>
    <w:rsid w:val="000A0F16"/>
    <w:rsid w:val="000A1679"/>
    <w:rsid w:val="000A2BAC"/>
    <w:rsid w:val="000A3208"/>
    <w:rsid w:val="000A61F5"/>
    <w:rsid w:val="000A6B85"/>
    <w:rsid w:val="000A6BB1"/>
    <w:rsid w:val="000A6EB4"/>
    <w:rsid w:val="000A7611"/>
    <w:rsid w:val="000A7835"/>
    <w:rsid w:val="000B0D41"/>
    <w:rsid w:val="000B0E68"/>
    <w:rsid w:val="000B1C39"/>
    <w:rsid w:val="000B1D31"/>
    <w:rsid w:val="000B2878"/>
    <w:rsid w:val="000B29F5"/>
    <w:rsid w:val="000B2BE1"/>
    <w:rsid w:val="000B398D"/>
    <w:rsid w:val="000B46EF"/>
    <w:rsid w:val="000B529D"/>
    <w:rsid w:val="000B549A"/>
    <w:rsid w:val="000B613B"/>
    <w:rsid w:val="000B6D0F"/>
    <w:rsid w:val="000C003D"/>
    <w:rsid w:val="000C18B1"/>
    <w:rsid w:val="000C1F6C"/>
    <w:rsid w:val="000C2023"/>
    <w:rsid w:val="000C2E8B"/>
    <w:rsid w:val="000C3CFE"/>
    <w:rsid w:val="000C41B5"/>
    <w:rsid w:val="000C4649"/>
    <w:rsid w:val="000C4BD3"/>
    <w:rsid w:val="000C4C28"/>
    <w:rsid w:val="000C5886"/>
    <w:rsid w:val="000C67F4"/>
    <w:rsid w:val="000C6CBB"/>
    <w:rsid w:val="000C758D"/>
    <w:rsid w:val="000D1750"/>
    <w:rsid w:val="000D1A65"/>
    <w:rsid w:val="000D20C8"/>
    <w:rsid w:val="000D24DA"/>
    <w:rsid w:val="000D2759"/>
    <w:rsid w:val="000D326B"/>
    <w:rsid w:val="000D40A7"/>
    <w:rsid w:val="000D53CC"/>
    <w:rsid w:val="000D5625"/>
    <w:rsid w:val="000D573D"/>
    <w:rsid w:val="000D578A"/>
    <w:rsid w:val="000D5E89"/>
    <w:rsid w:val="000D66C8"/>
    <w:rsid w:val="000D68F5"/>
    <w:rsid w:val="000D6993"/>
    <w:rsid w:val="000E037D"/>
    <w:rsid w:val="000E0F58"/>
    <w:rsid w:val="000E1075"/>
    <w:rsid w:val="000E1984"/>
    <w:rsid w:val="000E1A14"/>
    <w:rsid w:val="000E20F4"/>
    <w:rsid w:val="000E2650"/>
    <w:rsid w:val="000E29ED"/>
    <w:rsid w:val="000E2C31"/>
    <w:rsid w:val="000E3792"/>
    <w:rsid w:val="000E3E99"/>
    <w:rsid w:val="000E4395"/>
    <w:rsid w:val="000E4925"/>
    <w:rsid w:val="000E5492"/>
    <w:rsid w:val="000E6277"/>
    <w:rsid w:val="000E67F3"/>
    <w:rsid w:val="000E6A22"/>
    <w:rsid w:val="000E6E10"/>
    <w:rsid w:val="000E7A51"/>
    <w:rsid w:val="000F00E4"/>
    <w:rsid w:val="000F0CD9"/>
    <w:rsid w:val="000F0CEE"/>
    <w:rsid w:val="000F0D02"/>
    <w:rsid w:val="000F0DA2"/>
    <w:rsid w:val="000F1B26"/>
    <w:rsid w:val="000F20B8"/>
    <w:rsid w:val="000F2ACB"/>
    <w:rsid w:val="000F36B9"/>
    <w:rsid w:val="000F4049"/>
    <w:rsid w:val="000F4072"/>
    <w:rsid w:val="000F466D"/>
    <w:rsid w:val="000F5F60"/>
    <w:rsid w:val="000F614B"/>
    <w:rsid w:val="000F649C"/>
    <w:rsid w:val="000F7AE9"/>
    <w:rsid w:val="00101088"/>
    <w:rsid w:val="00101250"/>
    <w:rsid w:val="0010125E"/>
    <w:rsid w:val="00101BF8"/>
    <w:rsid w:val="001022CF"/>
    <w:rsid w:val="00102533"/>
    <w:rsid w:val="00102AA5"/>
    <w:rsid w:val="00102AD4"/>
    <w:rsid w:val="00102F9E"/>
    <w:rsid w:val="00104A6C"/>
    <w:rsid w:val="00104D0D"/>
    <w:rsid w:val="0010507A"/>
    <w:rsid w:val="00105429"/>
    <w:rsid w:val="00105634"/>
    <w:rsid w:val="00106232"/>
    <w:rsid w:val="00106E5B"/>
    <w:rsid w:val="00107C1B"/>
    <w:rsid w:val="00107D87"/>
    <w:rsid w:val="001109E6"/>
    <w:rsid w:val="00110F62"/>
    <w:rsid w:val="001113A2"/>
    <w:rsid w:val="00114ABF"/>
    <w:rsid w:val="00114E09"/>
    <w:rsid w:val="001155D6"/>
    <w:rsid w:val="001173C7"/>
    <w:rsid w:val="001176F6"/>
    <w:rsid w:val="001206D6"/>
    <w:rsid w:val="00120E8F"/>
    <w:rsid w:val="001216C7"/>
    <w:rsid w:val="001221BE"/>
    <w:rsid w:val="0012241A"/>
    <w:rsid w:val="001230DF"/>
    <w:rsid w:val="00123EE6"/>
    <w:rsid w:val="001258FB"/>
    <w:rsid w:val="00125E00"/>
    <w:rsid w:val="00126951"/>
    <w:rsid w:val="00126A27"/>
    <w:rsid w:val="00126E78"/>
    <w:rsid w:val="00126FB2"/>
    <w:rsid w:val="00127ADC"/>
    <w:rsid w:val="001302A1"/>
    <w:rsid w:val="00131023"/>
    <w:rsid w:val="0013121C"/>
    <w:rsid w:val="00131909"/>
    <w:rsid w:val="00132720"/>
    <w:rsid w:val="0013481B"/>
    <w:rsid w:val="0013487B"/>
    <w:rsid w:val="00135032"/>
    <w:rsid w:val="00135C64"/>
    <w:rsid w:val="00141D7B"/>
    <w:rsid w:val="001435B2"/>
    <w:rsid w:val="00144EDA"/>
    <w:rsid w:val="00147135"/>
    <w:rsid w:val="001477B7"/>
    <w:rsid w:val="00147991"/>
    <w:rsid w:val="00147B72"/>
    <w:rsid w:val="0015018F"/>
    <w:rsid w:val="001501F7"/>
    <w:rsid w:val="00151079"/>
    <w:rsid w:val="0015121C"/>
    <w:rsid w:val="00151ABC"/>
    <w:rsid w:val="00151E91"/>
    <w:rsid w:val="0015254C"/>
    <w:rsid w:val="00152616"/>
    <w:rsid w:val="0015285F"/>
    <w:rsid w:val="00152993"/>
    <w:rsid w:val="001529C3"/>
    <w:rsid w:val="001536BC"/>
    <w:rsid w:val="00153BDF"/>
    <w:rsid w:val="00154167"/>
    <w:rsid w:val="001544EE"/>
    <w:rsid w:val="0015584E"/>
    <w:rsid w:val="00155BF5"/>
    <w:rsid w:val="00155EA8"/>
    <w:rsid w:val="0015760E"/>
    <w:rsid w:val="00157808"/>
    <w:rsid w:val="001605BC"/>
    <w:rsid w:val="00162472"/>
    <w:rsid w:val="00162968"/>
    <w:rsid w:val="00162E02"/>
    <w:rsid w:val="00162F8D"/>
    <w:rsid w:val="00163472"/>
    <w:rsid w:val="00164851"/>
    <w:rsid w:val="00164D4A"/>
    <w:rsid w:val="001661C2"/>
    <w:rsid w:val="001667AB"/>
    <w:rsid w:val="00170D85"/>
    <w:rsid w:val="00170EFC"/>
    <w:rsid w:val="00171B0F"/>
    <w:rsid w:val="00171D1F"/>
    <w:rsid w:val="00172463"/>
    <w:rsid w:val="00173045"/>
    <w:rsid w:val="001737AC"/>
    <w:rsid w:val="00173C6B"/>
    <w:rsid w:val="00174E3B"/>
    <w:rsid w:val="0017577B"/>
    <w:rsid w:val="001771DF"/>
    <w:rsid w:val="00177CE7"/>
    <w:rsid w:val="00181DD0"/>
    <w:rsid w:val="00182587"/>
    <w:rsid w:val="00182AE9"/>
    <w:rsid w:val="00182EB5"/>
    <w:rsid w:val="00183B3D"/>
    <w:rsid w:val="00183DCD"/>
    <w:rsid w:val="0018417F"/>
    <w:rsid w:val="0018419A"/>
    <w:rsid w:val="001860EB"/>
    <w:rsid w:val="001879D5"/>
    <w:rsid w:val="001900B4"/>
    <w:rsid w:val="00190186"/>
    <w:rsid w:val="00190AE9"/>
    <w:rsid w:val="00191198"/>
    <w:rsid w:val="00192294"/>
    <w:rsid w:val="001939A3"/>
    <w:rsid w:val="00193F1D"/>
    <w:rsid w:val="00193F5A"/>
    <w:rsid w:val="00194F1E"/>
    <w:rsid w:val="001954AC"/>
    <w:rsid w:val="00195503"/>
    <w:rsid w:val="00195BB3"/>
    <w:rsid w:val="00196518"/>
    <w:rsid w:val="001A346F"/>
    <w:rsid w:val="001A359A"/>
    <w:rsid w:val="001A3BD8"/>
    <w:rsid w:val="001A4041"/>
    <w:rsid w:val="001A45E9"/>
    <w:rsid w:val="001A4F13"/>
    <w:rsid w:val="001A5A7B"/>
    <w:rsid w:val="001A5D59"/>
    <w:rsid w:val="001B0083"/>
    <w:rsid w:val="001B10DE"/>
    <w:rsid w:val="001B16A7"/>
    <w:rsid w:val="001B1C6B"/>
    <w:rsid w:val="001B2EF6"/>
    <w:rsid w:val="001B31B7"/>
    <w:rsid w:val="001B39CA"/>
    <w:rsid w:val="001B6EE6"/>
    <w:rsid w:val="001C0232"/>
    <w:rsid w:val="001C069E"/>
    <w:rsid w:val="001C0783"/>
    <w:rsid w:val="001C0E70"/>
    <w:rsid w:val="001C134C"/>
    <w:rsid w:val="001C16EB"/>
    <w:rsid w:val="001C203D"/>
    <w:rsid w:val="001C242B"/>
    <w:rsid w:val="001C2EAE"/>
    <w:rsid w:val="001C3E05"/>
    <w:rsid w:val="001C46E9"/>
    <w:rsid w:val="001C531C"/>
    <w:rsid w:val="001C5520"/>
    <w:rsid w:val="001C5CEB"/>
    <w:rsid w:val="001C6F2F"/>
    <w:rsid w:val="001C7236"/>
    <w:rsid w:val="001C7C40"/>
    <w:rsid w:val="001D08B4"/>
    <w:rsid w:val="001D2535"/>
    <w:rsid w:val="001D29E4"/>
    <w:rsid w:val="001D3238"/>
    <w:rsid w:val="001D4699"/>
    <w:rsid w:val="001D5038"/>
    <w:rsid w:val="001D5667"/>
    <w:rsid w:val="001D5858"/>
    <w:rsid w:val="001D62D1"/>
    <w:rsid w:val="001D6347"/>
    <w:rsid w:val="001D6C60"/>
    <w:rsid w:val="001D723D"/>
    <w:rsid w:val="001D7313"/>
    <w:rsid w:val="001E0955"/>
    <w:rsid w:val="001E2FC5"/>
    <w:rsid w:val="001E3C56"/>
    <w:rsid w:val="001E5DCF"/>
    <w:rsid w:val="001E62B4"/>
    <w:rsid w:val="001E69EA"/>
    <w:rsid w:val="001E6E2C"/>
    <w:rsid w:val="001F19A2"/>
    <w:rsid w:val="001F1A0C"/>
    <w:rsid w:val="001F1AD3"/>
    <w:rsid w:val="001F227D"/>
    <w:rsid w:val="001F2664"/>
    <w:rsid w:val="001F2B21"/>
    <w:rsid w:val="001F2FB0"/>
    <w:rsid w:val="001F42FB"/>
    <w:rsid w:val="001F4457"/>
    <w:rsid w:val="001F5B00"/>
    <w:rsid w:val="00201C8D"/>
    <w:rsid w:val="00202D6C"/>
    <w:rsid w:val="002035DC"/>
    <w:rsid w:val="00203DC5"/>
    <w:rsid w:val="002041E6"/>
    <w:rsid w:val="00206217"/>
    <w:rsid w:val="0020671C"/>
    <w:rsid w:val="00206946"/>
    <w:rsid w:val="00206A51"/>
    <w:rsid w:val="00206C1F"/>
    <w:rsid w:val="00207106"/>
    <w:rsid w:val="002109A6"/>
    <w:rsid w:val="00210EF1"/>
    <w:rsid w:val="002143F5"/>
    <w:rsid w:val="00214557"/>
    <w:rsid w:val="0021559D"/>
    <w:rsid w:val="00215897"/>
    <w:rsid w:val="002164ED"/>
    <w:rsid w:val="00216923"/>
    <w:rsid w:val="00217B77"/>
    <w:rsid w:val="002205C6"/>
    <w:rsid w:val="002207B3"/>
    <w:rsid w:val="002207E6"/>
    <w:rsid w:val="00221A39"/>
    <w:rsid w:val="00222A8A"/>
    <w:rsid w:val="00222CB1"/>
    <w:rsid w:val="00223157"/>
    <w:rsid w:val="00223638"/>
    <w:rsid w:val="00223E22"/>
    <w:rsid w:val="00224C0F"/>
    <w:rsid w:val="00225039"/>
    <w:rsid w:val="0022516C"/>
    <w:rsid w:val="00225429"/>
    <w:rsid w:val="0022562E"/>
    <w:rsid w:val="0022698B"/>
    <w:rsid w:val="00227E82"/>
    <w:rsid w:val="00230887"/>
    <w:rsid w:val="002316A9"/>
    <w:rsid w:val="00232F45"/>
    <w:rsid w:val="00232FB7"/>
    <w:rsid w:val="002367FB"/>
    <w:rsid w:val="00236CFF"/>
    <w:rsid w:val="00236EA6"/>
    <w:rsid w:val="00237759"/>
    <w:rsid w:val="00237A31"/>
    <w:rsid w:val="00237F83"/>
    <w:rsid w:val="00240D30"/>
    <w:rsid w:val="00240FB5"/>
    <w:rsid w:val="00241394"/>
    <w:rsid w:val="00241E2B"/>
    <w:rsid w:val="00242543"/>
    <w:rsid w:val="0024292D"/>
    <w:rsid w:val="00244AF9"/>
    <w:rsid w:val="00246015"/>
    <w:rsid w:val="002462DC"/>
    <w:rsid w:val="00246593"/>
    <w:rsid w:val="002465DA"/>
    <w:rsid w:val="0024680F"/>
    <w:rsid w:val="00247883"/>
    <w:rsid w:val="002503DD"/>
    <w:rsid w:val="002538A5"/>
    <w:rsid w:val="00253FE8"/>
    <w:rsid w:val="00254E11"/>
    <w:rsid w:val="00255048"/>
    <w:rsid w:val="00255D98"/>
    <w:rsid w:val="00257445"/>
    <w:rsid w:val="002574C9"/>
    <w:rsid w:val="00257504"/>
    <w:rsid w:val="00257C63"/>
    <w:rsid w:val="002600FC"/>
    <w:rsid w:val="0026087D"/>
    <w:rsid w:val="00261FDE"/>
    <w:rsid w:val="002625C7"/>
    <w:rsid w:val="002628B7"/>
    <w:rsid w:val="002628CD"/>
    <w:rsid w:val="002630B8"/>
    <w:rsid w:val="00263441"/>
    <w:rsid w:val="002647BA"/>
    <w:rsid w:val="0026573B"/>
    <w:rsid w:val="00265EB2"/>
    <w:rsid w:val="00267901"/>
    <w:rsid w:val="00267CFF"/>
    <w:rsid w:val="00267D5F"/>
    <w:rsid w:val="00267FED"/>
    <w:rsid w:val="00270F23"/>
    <w:rsid w:val="00270FAD"/>
    <w:rsid w:val="00271DE3"/>
    <w:rsid w:val="002721AD"/>
    <w:rsid w:val="0027290D"/>
    <w:rsid w:val="00272C95"/>
    <w:rsid w:val="0027303C"/>
    <w:rsid w:val="00273407"/>
    <w:rsid w:val="00273A3F"/>
    <w:rsid w:val="00273FDF"/>
    <w:rsid w:val="002748D3"/>
    <w:rsid w:val="00275549"/>
    <w:rsid w:val="002764E0"/>
    <w:rsid w:val="002778E1"/>
    <w:rsid w:val="00277AC7"/>
    <w:rsid w:val="00281B9F"/>
    <w:rsid w:val="002823EA"/>
    <w:rsid w:val="002826BD"/>
    <w:rsid w:val="00282B84"/>
    <w:rsid w:val="00282C9A"/>
    <w:rsid w:val="00283112"/>
    <w:rsid w:val="00283E7B"/>
    <w:rsid w:val="0028455A"/>
    <w:rsid w:val="00284821"/>
    <w:rsid w:val="00284D8A"/>
    <w:rsid w:val="00285A4E"/>
    <w:rsid w:val="00285CCD"/>
    <w:rsid w:val="00290132"/>
    <w:rsid w:val="00290A4E"/>
    <w:rsid w:val="00290C6A"/>
    <w:rsid w:val="00291400"/>
    <w:rsid w:val="002923BB"/>
    <w:rsid w:val="00293DAB"/>
    <w:rsid w:val="00293DE5"/>
    <w:rsid w:val="00293E54"/>
    <w:rsid w:val="0029402B"/>
    <w:rsid w:val="002954F4"/>
    <w:rsid w:val="00295831"/>
    <w:rsid w:val="00296CFD"/>
    <w:rsid w:val="0029777D"/>
    <w:rsid w:val="00297CD9"/>
    <w:rsid w:val="002A0045"/>
    <w:rsid w:val="002A0A06"/>
    <w:rsid w:val="002A1784"/>
    <w:rsid w:val="002A2475"/>
    <w:rsid w:val="002A3122"/>
    <w:rsid w:val="002A3E80"/>
    <w:rsid w:val="002A41B1"/>
    <w:rsid w:val="002A44D8"/>
    <w:rsid w:val="002A47C9"/>
    <w:rsid w:val="002A4E36"/>
    <w:rsid w:val="002A5AC8"/>
    <w:rsid w:val="002A5FD6"/>
    <w:rsid w:val="002A7250"/>
    <w:rsid w:val="002A7397"/>
    <w:rsid w:val="002B0389"/>
    <w:rsid w:val="002B03EE"/>
    <w:rsid w:val="002B0414"/>
    <w:rsid w:val="002B041C"/>
    <w:rsid w:val="002B0C1A"/>
    <w:rsid w:val="002B100B"/>
    <w:rsid w:val="002B130F"/>
    <w:rsid w:val="002B1544"/>
    <w:rsid w:val="002B353A"/>
    <w:rsid w:val="002B3834"/>
    <w:rsid w:val="002B4766"/>
    <w:rsid w:val="002B6011"/>
    <w:rsid w:val="002B674C"/>
    <w:rsid w:val="002B6C4F"/>
    <w:rsid w:val="002B6EB4"/>
    <w:rsid w:val="002B77A6"/>
    <w:rsid w:val="002B7EFD"/>
    <w:rsid w:val="002B7F82"/>
    <w:rsid w:val="002C11A8"/>
    <w:rsid w:val="002C162A"/>
    <w:rsid w:val="002C1F99"/>
    <w:rsid w:val="002C2256"/>
    <w:rsid w:val="002C2517"/>
    <w:rsid w:val="002C26C0"/>
    <w:rsid w:val="002C2DD5"/>
    <w:rsid w:val="002C3717"/>
    <w:rsid w:val="002C416C"/>
    <w:rsid w:val="002C4550"/>
    <w:rsid w:val="002C4E24"/>
    <w:rsid w:val="002C5E6D"/>
    <w:rsid w:val="002C5F7F"/>
    <w:rsid w:val="002C6FD8"/>
    <w:rsid w:val="002C7292"/>
    <w:rsid w:val="002C73B3"/>
    <w:rsid w:val="002D1252"/>
    <w:rsid w:val="002D1EB3"/>
    <w:rsid w:val="002D31AF"/>
    <w:rsid w:val="002D3774"/>
    <w:rsid w:val="002D3B6B"/>
    <w:rsid w:val="002D4A63"/>
    <w:rsid w:val="002D510A"/>
    <w:rsid w:val="002D52DC"/>
    <w:rsid w:val="002D66EF"/>
    <w:rsid w:val="002D76C6"/>
    <w:rsid w:val="002E036B"/>
    <w:rsid w:val="002E06DD"/>
    <w:rsid w:val="002E1823"/>
    <w:rsid w:val="002E1C15"/>
    <w:rsid w:val="002E1CB2"/>
    <w:rsid w:val="002E206A"/>
    <w:rsid w:val="002E2489"/>
    <w:rsid w:val="002E282F"/>
    <w:rsid w:val="002E2AA9"/>
    <w:rsid w:val="002E2C05"/>
    <w:rsid w:val="002E2D40"/>
    <w:rsid w:val="002E4F61"/>
    <w:rsid w:val="002E5E69"/>
    <w:rsid w:val="002E64F3"/>
    <w:rsid w:val="002E6E0A"/>
    <w:rsid w:val="002E76F7"/>
    <w:rsid w:val="002F06A9"/>
    <w:rsid w:val="002F0F1C"/>
    <w:rsid w:val="002F148A"/>
    <w:rsid w:val="002F1CF1"/>
    <w:rsid w:val="002F1D7D"/>
    <w:rsid w:val="002F3EDA"/>
    <w:rsid w:val="002F42CE"/>
    <w:rsid w:val="002F6B4D"/>
    <w:rsid w:val="002F6D41"/>
    <w:rsid w:val="00300373"/>
    <w:rsid w:val="003018C4"/>
    <w:rsid w:val="00302656"/>
    <w:rsid w:val="003059CC"/>
    <w:rsid w:val="00306CFA"/>
    <w:rsid w:val="00306D0D"/>
    <w:rsid w:val="003073F1"/>
    <w:rsid w:val="003079CF"/>
    <w:rsid w:val="00307D04"/>
    <w:rsid w:val="003106CA"/>
    <w:rsid w:val="003113A2"/>
    <w:rsid w:val="00312371"/>
    <w:rsid w:val="00312406"/>
    <w:rsid w:val="00312E1D"/>
    <w:rsid w:val="00314942"/>
    <w:rsid w:val="00315D94"/>
    <w:rsid w:val="003171FF"/>
    <w:rsid w:val="00317419"/>
    <w:rsid w:val="00317971"/>
    <w:rsid w:val="00317C98"/>
    <w:rsid w:val="003202A9"/>
    <w:rsid w:val="00320C27"/>
    <w:rsid w:val="0032235C"/>
    <w:rsid w:val="00322891"/>
    <w:rsid w:val="00322F1E"/>
    <w:rsid w:val="00323727"/>
    <w:rsid w:val="0032379C"/>
    <w:rsid w:val="00323A22"/>
    <w:rsid w:val="00324682"/>
    <w:rsid w:val="003252A4"/>
    <w:rsid w:val="00325FA1"/>
    <w:rsid w:val="0032606C"/>
    <w:rsid w:val="003264F0"/>
    <w:rsid w:val="00326B1E"/>
    <w:rsid w:val="00327C09"/>
    <w:rsid w:val="00331357"/>
    <w:rsid w:val="003326A3"/>
    <w:rsid w:val="003336C2"/>
    <w:rsid w:val="00333A2D"/>
    <w:rsid w:val="00334132"/>
    <w:rsid w:val="0033470D"/>
    <w:rsid w:val="00335732"/>
    <w:rsid w:val="00335A26"/>
    <w:rsid w:val="00336028"/>
    <w:rsid w:val="003362BF"/>
    <w:rsid w:val="0033664B"/>
    <w:rsid w:val="003404AC"/>
    <w:rsid w:val="00340CE7"/>
    <w:rsid w:val="0034124E"/>
    <w:rsid w:val="003415BF"/>
    <w:rsid w:val="00342B74"/>
    <w:rsid w:val="00343647"/>
    <w:rsid w:val="003439EB"/>
    <w:rsid w:val="00343E00"/>
    <w:rsid w:val="00344061"/>
    <w:rsid w:val="003445D8"/>
    <w:rsid w:val="003446F0"/>
    <w:rsid w:val="00345AED"/>
    <w:rsid w:val="00346646"/>
    <w:rsid w:val="00346769"/>
    <w:rsid w:val="00346863"/>
    <w:rsid w:val="00347648"/>
    <w:rsid w:val="00347794"/>
    <w:rsid w:val="003507AB"/>
    <w:rsid w:val="0035112D"/>
    <w:rsid w:val="003514BD"/>
    <w:rsid w:val="003520EB"/>
    <w:rsid w:val="00352292"/>
    <w:rsid w:val="00352474"/>
    <w:rsid w:val="00352854"/>
    <w:rsid w:val="00352EA6"/>
    <w:rsid w:val="00353B12"/>
    <w:rsid w:val="00353E20"/>
    <w:rsid w:val="003556C6"/>
    <w:rsid w:val="00355A93"/>
    <w:rsid w:val="00356097"/>
    <w:rsid w:val="00356299"/>
    <w:rsid w:val="0035662A"/>
    <w:rsid w:val="00356C6A"/>
    <w:rsid w:val="00357316"/>
    <w:rsid w:val="003578B4"/>
    <w:rsid w:val="00357987"/>
    <w:rsid w:val="00360810"/>
    <w:rsid w:val="00361062"/>
    <w:rsid w:val="00362372"/>
    <w:rsid w:val="0036287B"/>
    <w:rsid w:val="00362981"/>
    <w:rsid w:val="003640F5"/>
    <w:rsid w:val="0036490A"/>
    <w:rsid w:val="00364E5F"/>
    <w:rsid w:val="003652A9"/>
    <w:rsid w:val="003663E4"/>
    <w:rsid w:val="003669F2"/>
    <w:rsid w:val="00367885"/>
    <w:rsid w:val="00370782"/>
    <w:rsid w:val="003707AC"/>
    <w:rsid w:val="00370949"/>
    <w:rsid w:val="00370A78"/>
    <w:rsid w:val="0037161A"/>
    <w:rsid w:val="0037183C"/>
    <w:rsid w:val="00373E89"/>
    <w:rsid w:val="003747B9"/>
    <w:rsid w:val="003750A4"/>
    <w:rsid w:val="003750B1"/>
    <w:rsid w:val="0037522B"/>
    <w:rsid w:val="0037539E"/>
    <w:rsid w:val="00375AA4"/>
    <w:rsid w:val="00380743"/>
    <w:rsid w:val="003808E8"/>
    <w:rsid w:val="003813A9"/>
    <w:rsid w:val="003824C5"/>
    <w:rsid w:val="00382546"/>
    <w:rsid w:val="0038353C"/>
    <w:rsid w:val="00384BAA"/>
    <w:rsid w:val="00384E50"/>
    <w:rsid w:val="003853BF"/>
    <w:rsid w:val="003856BA"/>
    <w:rsid w:val="003864E8"/>
    <w:rsid w:val="00386FA4"/>
    <w:rsid w:val="003873DB"/>
    <w:rsid w:val="003874B1"/>
    <w:rsid w:val="003879C7"/>
    <w:rsid w:val="00391037"/>
    <w:rsid w:val="00392894"/>
    <w:rsid w:val="003929E7"/>
    <w:rsid w:val="00392D70"/>
    <w:rsid w:val="00393110"/>
    <w:rsid w:val="003936FD"/>
    <w:rsid w:val="0039386D"/>
    <w:rsid w:val="00394E2E"/>
    <w:rsid w:val="00395068"/>
    <w:rsid w:val="00395216"/>
    <w:rsid w:val="003953C2"/>
    <w:rsid w:val="00395808"/>
    <w:rsid w:val="003960D0"/>
    <w:rsid w:val="0039625C"/>
    <w:rsid w:val="003965E2"/>
    <w:rsid w:val="00397337"/>
    <w:rsid w:val="00397C1E"/>
    <w:rsid w:val="00397EE5"/>
    <w:rsid w:val="003A0304"/>
    <w:rsid w:val="003A039A"/>
    <w:rsid w:val="003A1BC9"/>
    <w:rsid w:val="003A20B0"/>
    <w:rsid w:val="003A2BC1"/>
    <w:rsid w:val="003A41F7"/>
    <w:rsid w:val="003A4C82"/>
    <w:rsid w:val="003A56F8"/>
    <w:rsid w:val="003A6280"/>
    <w:rsid w:val="003A63D9"/>
    <w:rsid w:val="003A6D84"/>
    <w:rsid w:val="003A7C2F"/>
    <w:rsid w:val="003B11D6"/>
    <w:rsid w:val="003B13F3"/>
    <w:rsid w:val="003B1975"/>
    <w:rsid w:val="003B1D2A"/>
    <w:rsid w:val="003B223A"/>
    <w:rsid w:val="003B26FE"/>
    <w:rsid w:val="003B4453"/>
    <w:rsid w:val="003B49AB"/>
    <w:rsid w:val="003B532A"/>
    <w:rsid w:val="003B5424"/>
    <w:rsid w:val="003B5616"/>
    <w:rsid w:val="003B6867"/>
    <w:rsid w:val="003B6A3C"/>
    <w:rsid w:val="003B6B2E"/>
    <w:rsid w:val="003B742E"/>
    <w:rsid w:val="003C0113"/>
    <w:rsid w:val="003C14BB"/>
    <w:rsid w:val="003C153F"/>
    <w:rsid w:val="003C1F7A"/>
    <w:rsid w:val="003C2637"/>
    <w:rsid w:val="003C2EA6"/>
    <w:rsid w:val="003C4410"/>
    <w:rsid w:val="003C4A27"/>
    <w:rsid w:val="003C4C3E"/>
    <w:rsid w:val="003C4EB8"/>
    <w:rsid w:val="003C559E"/>
    <w:rsid w:val="003C64AD"/>
    <w:rsid w:val="003C6DF7"/>
    <w:rsid w:val="003C71B0"/>
    <w:rsid w:val="003C79C8"/>
    <w:rsid w:val="003D0BCA"/>
    <w:rsid w:val="003D1B53"/>
    <w:rsid w:val="003D1F9B"/>
    <w:rsid w:val="003D2286"/>
    <w:rsid w:val="003D24CD"/>
    <w:rsid w:val="003D2655"/>
    <w:rsid w:val="003D2E34"/>
    <w:rsid w:val="003D3B16"/>
    <w:rsid w:val="003D758B"/>
    <w:rsid w:val="003D7925"/>
    <w:rsid w:val="003D7DD6"/>
    <w:rsid w:val="003E01FF"/>
    <w:rsid w:val="003E1024"/>
    <w:rsid w:val="003E1048"/>
    <w:rsid w:val="003E137F"/>
    <w:rsid w:val="003E13B3"/>
    <w:rsid w:val="003E19EF"/>
    <w:rsid w:val="003E1F02"/>
    <w:rsid w:val="003E231E"/>
    <w:rsid w:val="003E2B88"/>
    <w:rsid w:val="003E34C7"/>
    <w:rsid w:val="003E45D6"/>
    <w:rsid w:val="003E49FF"/>
    <w:rsid w:val="003E5674"/>
    <w:rsid w:val="003E5984"/>
    <w:rsid w:val="003E6104"/>
    <w:rsid w:val="003E6557"/>
    <w:rsid w:val="003E73E3"/>
    <w:rsid w:val="003F175C"/>
    <w:rsid w:val="003F25E1"/>
    <w:rsid w:val="003F2A8A"/>
    <w:rsid w:val="003F3D8A"/>
    <w:rsid w:val="003F403F"/>
    <w:rsid w:val="003F47C0"/>
    <w:rsid w:val="003F5266"/>
    <w:rsid w:val="003F548D"/>
    <w:rsid w:val="003F5514"/>
    <w:rsid w:val="003F65FB"/>
    <w:rsid w:val="003F73BD"/>
    <w:rsid w:val="003F7F5D"/>
    <w:rsid w:val="0040081B"/>
    <w:rsid w:val="00401600"/>
    <w:rsid w:val="0040161A"/>
    <w:rsid w:val="00402F63"/>
    <w:rsid w:val="004031A8"/>
    <w:rsid w:val="004032A6"/>
    <w:rsid w:val="00403692"/>
    <w:rsid w:val="004037D2"/>
    <w:rsid w:val="0040381C"/>
    <w:rsid w:val="0040399E"/>
    <w:rsid w:val="004048FC"/>
    <w:rsid w:val="00404F2F"/>
    <w:rsid w:val="00405282"/>
    <w:rsid w:val="0040541B"/>
    <w:rsid w:val="00406463"/>
    <w:rsid w:val="0040670E"/>
    <w:rsid w:val="00406E02"/>
    <w:rsid w:val="0040705A"/>
    <w:rsid w:val="004070D9"/>
    <w:rsid w:val="00407674"/>
    <w:rsid w:val="004100AF"/>
    <w:rsid w:val="004102FC"/>
    <w:rsid w:val="00410744"/>
    <w:rsid w:val="00410CA2"/>
    <w:rsid w:val="00411D5E"/>
    <w:rsid w:val="00412731"/>
    <w:rsid w:val="00412D32"/>
    <w:rsid w:val="0041485E"/>
    <w:rsid w:val="0041553D"/>
    <w:rsid w:val="0041558D"/>
    <w:rsid w:val="00415730"/>
    <w:rsid w:val="00415D6D"/>
    <w:rsid w:val="00416118"/>
    <w:rsid w:val="00416C5E"/>
    <w:rsid w:val="00417298"/>
    <w:rsid w:val="004177C6"/>
    <w:rsid w:val="00417CDF"/>
    <w:rsid w:val="00420E68"/>
    <w:rsid w:val="004214F1"/>
    <w:rsid w:val="0042259C"/>
    <w:rsid w:val="00423897"/>
    <w:rsid w:val="00423D79"/>
    <w:rsid w:val="00424B9A"/>
    <w:rsid w:val="0042513B"/>
    <w:rsid w:val="0042523E"/>
    <w:rsid w:val="00426BCD"/>
    <w:rsid w:val="00427866"/>
    <w:rsid w:val="00427A5E"/>
    <w:rsid w:val="0043154E"/>
    <w:rsid w:val="004316FE"/>
    <w:rsid w:val="004323EA"/>
    <w:rsid w:val="0043372B"/>
    <w:rsid w:val="00434B3E"/>
    <w:rsid w:val="0043622D"/>
    <w:rsid w:val="004367A5"/>
    <w:rsid w:val="00436AA5"/>
    <w:rsid w:val="00436E0E"/>
    <w:rsid w:val="00437562"/>
    <w:rsid w:val="00437CC8"/>
    <w:rsid w:val="00440769"/>
    <w:rsid w:val="0044197C"/>
    <w:rsid w:val="00442572"/>
    <w:rsid w:val="0044258B"/>
    <w:rsid w:val="0044424A"/>
    <w:rsid w:val="00444DD8"/>
    <w:rsid w:val="0044551D"/>
    <w:rsid w:val="00445C9C"/>
    <w:rsid w:val="004461C4"/>
    <w:rsid w:val="00446978"/>
    <w:rsid w:val="00446A3E"/>
    <w:rsid w:val="00446C23"/>
    <w:rsid w:val="00447BE7"/>
    <w:rsid w:val="00450541"/>
    <w:rsid w:val="00451145"/>
    <w:rsid w:val="0045147A"/>
    <w:rsid w:val="00451968"/>
    <w:rsid w:val="004526B0"/>
    <w:rsid w:val="00452771"/>
    <w:rsid w:val="00453391"/>
    <w:rsid w:val="0045599D"/>
    <w:rsid w:val="00455EC9"/>
    <w:rsid w:val="0045605D"/>
    <w:rsid w:val="0045763A"/>
    <w:rsid w:val="004609ED"/>
    <w:rsid w:val="00462D62"/>
    <w:rsid w:val="004633E7"/>
    <w:rsid w:val="004634CD"/>
    <w:rsid w:val="004636C3"/>
    <w:rsid w:val="0046392F"/>
    <w:rsid w:val="00464102"/>
    <w:rsid w:val="00464448"/>
    <w:rsid w:val="00465961"/>
    <w:rsid w:val="0046616A"/>
    <w:rsid w:val="0046764C"/>
    <w:rsid w:val="00467BA8"/>
    <w:rsid w:val="004703CF"/>
    <w:rsid w:val="00470B0F"/>
    <w:rsid w:val="00471020"/>
    <w:rsid w:val="00471CE9"/>
    <w:rsid w:val="004722C3"/>
    <w:rsid w:val="00472C37"/>
    <w:rsid w:val="0047482A"/>
    <w:rsid w:val="004752F8"/>
    <w:rsid w:val="00475330"/>
    <w:rsid w:val="00475660"/>
    <w:rsid w:val="00475F03"/>
    <w:rsid w:val="0047647B"/>
    <w:rsid w:val="004768E2"/>
    <w:rsid w:val="00477080"/>
    <w:rsid w:val="00477286"/>
    <w:rsid w:val="00477945"/>
    <w:rsid w:val="00477B40"/>
    <w:rsid w:val="0048003D"/>
    <w:rsid w:val="004809AE"/>
    <w:rsid w:val="00480FE9"/>
    <w:rsid w:val="004812D9"/>
    <w:rsid w:val="00481657"/>
    <w:rsid w:val="0048317F"/>
    <w:rsid w:val="00483889"/>
    <w:rsid w:val="00483CDA"/>
    <w:rsid w:val="0048496E"/>
    <w:rsid w:val="00484DEE"/>
    <w:rsid w:val="004856C4"/>
    <w:rsid w:val="00485CE8"/>
    <w:rsid w:val="00485ECC"/>
    <w:rsid w:val="00486CB6"/>
    <w:rsid w:val="00487499"/>
    <w:rsid w:val="0048785B"/>
    <w:rsid w:val="00487DA8"/>
    <w:rsid w:val="00491557"/>
    <w:rsid w:val="004916E9"/>
    <w:rsid w:val="00491FFF"/>
    <w:rsid w:val="00492147"/>
    <w:rsid w:val="0049230D"/>
    <w:rsid w:val="0049236A"/>
    <w:rsid w:val="00492B88"/>
    <w:rsid w:val="00493090"/>
    <w:rsid w:val="004934AB"/>
    <w:rsid w:val="004937AD"/>
    <w:rsid w:val="00493A01"/>
    <w:rsid w:val="00494FF8"/>
    <w:rsid w:val="00495543"/>
    <w:rsid w:val="00495AB3"/>
    <w:rsid w:val="0049632B"/>
    <w:rsid w:val="004968CA"/>
    <w:rsid w:val="004A0D1C"/>
    <w:rsid w:val="004A1989"/>
    <w:rsid w:val="004A231B"/>
    <w:rsid w:val="004A3ACB"/>
    <w:rsid w:val="004A3EAC"/>
    <w:rsid w:val="004A4AA9"/>
    <w:rsid w:val="004A5C85"/>
    <w:rsid w:val="004A6F11"/>
    <w:rsid w:val="004A7559"/>
    <w:rsid w:val="004A7C9F"/>
    <w:rsid w:val="004A7DFB"/>
    <w:rsid w:val="004A7F22"/>
    <w:rsid w:val="004B0F4F"/>
    <w:rsid w:val="004B41ED"/>
    <w:rsid w:val="004B4C9A"/>
    <w:rsid w:val="004B59D8"/>
    <w:rsid w:val="004B5A55"/>
    <w:rsid w:val="004B68FC"/>
    <w:rsid w:val="004B6C97"/>
    <w:rsid w:val="004B6E5D"/>
    <w:rsid w:val="004B7C18"/>
    <w:rsid w:val="004C2B2A"/>
    <w:rsid w:val="004C2EBB"/>
    <w:rsid w:val="004C368A"/>
    <w:rsid w:val="004C421A"/>
    <w:rsid w:val="004C4235"/>
    <w:rsid w:val="004C4D48"/>
    <w:rsid w:val="004C512F"/>
    <w:rsid w:val="004C66D8"/>
    <w:rsid w:val="004C6F64"/>
    <w:rsid w:val="004D074A"/>
    <w:rsid w:val="004D129A"/>
    <w:rsid w:val="004D1B92"/>
    <w:rsid w:val="004D2395"/>
    <w:rsid w:val="004D2E28"/>
    <w:rsid w:val="004D33A0"/>
    <w:rsid w:val="004D3AEC"/>
    <w:rsid w:val="004D3C6F"/>
    <w:rsid w:val="004D4D08"/>
    <w:rsid w:val="004D4DAD"/>
    <w:rsid w:val="004D513D"/>
    <w:rsid w:val="004D6A0D"/>
    <w:rsid w:val="004E0626"/>
    <w:rsid w:val="004E392D"/>
    <w:rsid w:val="004E3A28"/>
    <w:rsid w:val="004E3ADF"/>
    <w:rsid w:val="004E3AEE"/>
    <w:rsid w:val="004E4383"/>
    <w:rsid w:val="004E5155"/>
    <w:rsid w:val="004E5467"/>
    <w:rsid w:val="004E5EBF"/>
    <w:rsid w:val="004E5FFB"/>
    <w:rsid w:val="004E7635"/>
    <w:rsid w:val="004E7BB2"/>
    <w:rsid w:val="004E7C69"/>
    <w:rsid w:val="004F21C3"/>
    <w:rsid w:val="004F327A"/>
    <w:rsid w:val="004F44F9"/>
    <w:rsid w:val="004F4626"/>
    <w:rsid w:val="004F4791"/>
    <w:rsid w:val="004F5C46"/>
    <w:rsid w:val="004F60CA"/>
    <w:rsid w:val="005003D1"/>
    <w:rsid w:val="00501709"/>
    <w:rsid w:val="00501C5A"/>
    <w:rsid w:val="00501F54"/>
    <w:rsid w:val="005024F1"/>
    <w:rsid w:val="0050298C"/>
    <w:rsid w:val="00502DE8"/>
    <w:rsid w:val="00503C5B"/>
    <w:rsid w:val="0050442B"/>
    <w:rsid w:val="0050446B"/>
    <w:rsid w:val="005063A5"/>
    <w:rsid w:val="00506DB1"/>
    <w:rsid w:val="005071C9"/>
    <w:rsid w:val="00507B0B"/>
    <w:rsid w:val="00510146"/>
    <w:rsid w:val="005104AA"/>
    <w:rsid w:val="00510E12"/>
    <w:rsid w:val="0051104F"/>
    <w:rsid w:val="0051165D"/>
    <w:rsid w:val="00511F2C"/>
    <w:rsid w:val="0051310F"/>
    <w:rsid w:val="005133F5"/>
    <w:rsid w:val="00513ADD"/>
    <w:rsid w:val="00514518"/>
    <w:rsid w:val="005151FF"/>
    <w:rsid w:val="00515EF6"/>
    <w:rsid w:val="00516485"/>
    <w:rsid w:val="00516959"/>
    <w:rsid w:val="00517644"/>
    <w:rsid w:val="00520741"/>
    <w:rsid w:val="0052098F"/>
    <w:rsid w:val="00520C5F"/>
    <w:rsid w:val="00520C81"/>
    <w:rsid w:val="00521571"/>
    <w:rsid w:val="00521AEC"/>
    <w:rsid w:val="00521E6C"/>
    <w:rsid w:val="00522686"/>
    <w:rsid w:val="00522E51"/>
    <w:rsid w:val="00523097"/>
    <w:rsid w:val="005233BE"/>
    <w:rsid w:val="00523AF0"/>
    <w:rsid w:val="00524B6D"/>
    <w:rsid w:val="00526092"/>
    <w:rsid w:val="005261C3"/>
    <w:rsid w:val="00526209"/>
    <w:rsid w:val="005275FB"/>
    <w:rsid w:val="0052789A"/>
    <w:rsid w:val="005302BB"/>
    <w:rsid w:val="00530D43"/>
    <w:rsid w:val="00531194"/>
    <w:rsid w:val="00531242"/>
    <w:rsid w:val="00531B4B"/>
    <w:rsid w:val="00531C0B"/>
    <w:rsid w:val="0053213E"/>
    <w:rsid w:val="00532552"/>
    <w:rsid w:val="005326FE"/>
    <w:rsid w:val="00534146"/>
    <w:rsid w:val="005349BD"/>
    <w:rsid w:val="00534F10"/>
    <w:rsid w:val="00535913"/>
    <w:rsid w:val="0053607B"/>
    <w:rsid w:val="0053645A"/>
    <w:rsid w:val="005368F8"/>
    <w:rsid w:val="00537536"/>
    <w:rsid w:val="0053755A"/>
    <w:rsid w:val="0054046F"/>
    <w:rsid w:val="00540E5E"/>
    <w:rsid w:val="00540FBD"/>
    <w:rsid w:val="00541770"/>
    <w:rsid w:val="00541A27"/>
    <w:rsid w:val="00541E40"/>
    <w:rsid w:val="00542956"/>
    <w:rsid w:val="00543E7D"/>
    <w:rsid w:val="00544398"/>
    <w:rsid w:val="005449BC"/>
    <w:rsid w:val="0054561A"/>
    <w:rsid w:val="00545FA0"/>
    <w:rsid w:val="005461E5"/>
    <w:rsid w:val="0054645F"/>
    <w:rsid w:val="00546CD0"/>
    <w:rsid w:val="005473E0"/>
    <w:rsid w:val="00547E4E"/>
    <w:rsid w:val="00547FFD"/>
    <w:rsid w:val="005504D4"/>
    <w:rsid w:val="00550D4C"/>
    <w:rsid w:val="00550E73"/>
    <w:rsid w:val="00551708"/>
    <w:rsid w:val="00551D74"/>
    <w:rsid w:val="00552736"/>
    <w:rsid w:val="005529F0"/>
    <w:rsid w:val="005538B8"/>
    <w:rsid w:val="00554077"/>
    <w:rsid w:val="0055407E"/>
    <w:rsid w:val="00555997"/>
    <w:rsid w:val="00555CA7"/>
    <w:rsid w:val="00556AA1"/>
    <w:rsid w:val="005573E0"/>
    <w:rsid w:val="005576F9"/>
    <w:rsid w:val="00557851"/>
    <w:rsid w:val="00560311"/>
    <w:rsid w:val="00560DE0"/>
    <w:rsid w:val="00561B84"/>
    <w:rsid w:val="00561E1F"/>
    <w:rsid w:val="00562435"/>
    <w:rsid w:val="005629A0"/>
    <w:rsid w:val="00562C89"/>
    <w:rsid w:val="00563A12"/>
    <w:rsid w:val="00564928"/>
    <w:rsid w:val="00564E9F"/>
    <w:rsid w:val="005650C9"/>
    <w:rsid w:val="005650D7"/>
    <w:rsid w:val="0056510A"/>
    <w:rsid w:val="00566350"/>
    <w:rsid w:val="0056647E"/>
    <w:rsid w:val="00566C18"/>
    <w:rsid w:val="00566C19"/>
    <w:rsid w:val="00566CE2"/>
    <w:rsid w:val="005678D6"/>
    <w:rsid w:val="0057061A"/>
    <w:rsid w:val="00571701"/>
    <w:rsid w:val="005717AA"/>
    <w:rsid w:val="0057254C"/>
    <w:rsid w:val="005733E1"/>
    <w:rsid w:val="00573788"/>
    <w:rsid w:val="00574D69"/>
    <w:rsid w:val="005759FF"/>
    <w:rsid w:val="00576707"/>
    <w:rsid w:val="00577256"/>
    <w:rsid w:val="00577FDC"/>
    <w:rsid w:val="00580D2A"/>
    <w:rsid w:val="005814DF"/>
    <w:rsid w:val="00581D5B"/>
    <w:rsid w:val="00582109"/>
    <w:rsid w:val="00582B8D"/>
    <w:rsid w:val="00583A71"/>
    <w:rsid w:val="00584967"/>
    <w:rsid w:val="00584FFD"/>
    <w:rsid w:val="005854F9"/>
    <w:rsid w:val="00585F25"/>
    <w:rsid w:val="0058600B"/>
    <w:rsid w:val="00586457"/>
    <w:rsid w:val="00586607"/>
    <w:rsid w:val="00586B7B"/>
    <w:rsid w:val="00587C75"/>
    <w:rsid w:val="00591994"/>
    <w:rsid w:val="00591BE1"/>
    <w:rsid w:val="005922DC"/>
    <w:rsid w:val="005929C5"/>
    <w:rsid w:val="00593145"/>
    <w:rsid w:val="0059319F"/>
    <w:rsid w:val="00593973"/>
    <w:rsid w:val="00593F0D"/>
    <w:rsid w:val="00595269"/>
    <w:rsid w:val="0059594C"/>
    <w:rsid w:val="00595D7A"/>
    <w:rsid w:val="00595DA9"/>
    <w:rsid w:val="00595E02"/>
    <w:rsid w:val="0059640E"/>
    <w:rsid w:val="00596D2F"/>
    <w:rsid w:val="005970F0"/>
    <w:rsid w:val="00597856"/>
    <w:rsid w:val="005A0420"/>
    <w:rsid w:val="005A168D"/>
    <w:rsid w:val="005A242C"/>
    <w:rsid w:val="005A255C"/>
    <w:rsid w:val="005A32C4"/>
    <w:rsid w:val="005A364F"/>
    <w:rsid w:val="005A37B7"/>
    <w:rsid w:val="005A4B76"/>
    <w:rsid w:val="005A52FC"/>
    <w:rsid w:val="005B1164"/>
    <w:rsid w:val="005B1760"/>
    <w:rsid w:val="005B2A67"/>
    <w:rsid w:val="005B3828"/>
    <w:rsid w:val="005B39A9"/>
    <w:rsid w:val="005B462A"/>
    <w:rsid w:val="005B4A61"/>
    <w:rsid w:val="005B4E6A"/>
    <w:rsid w:val="005B4F02"/>
    <w:rsid w:val="005B4FF4"/>
    <w:rsid w:val="005B551C"/>
    <w:rsid w:val="005B5602"/>
    <w:rsid w:val="005B6294"/>
    <w:rsid w:val="005B66D4"/>
    <w:rsid w:val="005B7661"/>
    <w:rsid w:val="005B7F50"/>
    <w:rsid w:val="005C04FA"/>
    <w:rsid w:val="005C1D77"/>
    <w:rsid w:val="005C25B8"/>
    <w:rsid w:val="005C2B7E"/>
    <w:rsid w:val="005C37AD"/>
    <w:rsid w:val="005C3B7A"/>
    <w:rsid w:val="005C3B82"/>
    <w:rsid w:val="005C43F9"/>
    <w:rsid w:val="005C4B1C"/>
    <w:rsid w:val="005C518A"/>
    <w:rsid w:val="005C5D24"/>
    <w:rsid w:val="005C5E83"/>
    <w:rsid w:val="005C618E"/>
    <w:rsid w:val="005C695E"/>
    <w:rsid w:val="005C7023"/>
    <w:rsid w:val="005C7565"/>
    <w:rsid w:val="005C7690"/>
    <w:rsid w:val="005C7C3D"/>
    <w:rsid w:val="005D1575"/>
    <w:rsid w:val="005D195D"/>
    <w:rsid w:val="005D22C0"/>
    <w:rsid w:val="005D2A2E"/>
    <w:rsid w:val="005D2AA2"/>
    <w:rsid w:val="005D3079"/>
    <w:rsid w:val="005D3648"/>
    <w:rsid w:val="005D4267"/>
    <w:rsid w:val="005D4AB6"/>
    <w:rsid w:val="005D4E16"/>
    <w:rsid w:val="005D4ED4"/>
    <w:rsid w:val="005D58AD"/>
    <w:rsid w:val="005D61F5"/>
    <w:rsid w:val="005D6557"/>
    <w:rsid w:val="005D74B2"/>
    <w:rsid w:val="005D7EC5"/>
    <w:rsid w:val="005E06DD"/>
    <w:rsid w:val="005E0E30"/>
    <w:rsid w:val="005E269B"/>
    <w:rsid w:val="005E2D92"/>
    <w:rsid w:val="005E3E70"/>
    <w:rsid w:val="005E5D13"/>
    <w:rsid w:val="005E6D98"/>
    <w:rsid w:val="005E6F4F"/>
    <w:rsid w:val="005F06D3"/>
    <w:rsid w:val="005F1BE0"/>
    <w:rsid w:val="005F20E2"/>
    <w:rsid w:val="005F279B"/>
    <w:rsid w:val="005F3C5A"/>
    <w:rsid w:val="005F4166"/>
    <w:rsid w:val="005F45D7"/>
    <w:rsid w:val="005F4667"/>
    <w:rsid w:val="005F4B05"/>
    <w:rsid w:val="005F5B0E"/>
    <w:rsid w:val="005F5CE6"/>
    <w:rsid w:val="005F695E"/>
    <w:rsid w:val="005F72FB"/>
    <w:rsid w:val="006014F3"/>
    <w:rsid w:val="006015B3"/>
    <w:rsid w:val="0060240D"/>
    <w:rsid w:val="0060258B"/>
    <w:rsid w:val="0060287C"/>
    <w:rsid w:val="006028AA"/>
    <w:rsid w:val="00603235"/>
    <w:rsid w:val="00603834"/>
    <w:rsid w:val="00604353"/>
    <w:rsid w:val="00604EBA"/>
    <w:rsid w:val="00605685"/>
    <w:rsid w:val="00606FE6"/>
    <w:rsid w:val="006105AB"/>
    <w:rsid w:val="00610AAB"/>
    <w:rsid w:val="00610B23"/>
    <w:rsid w:val="0061250F"/>
    <w:rsid w:val="0061252D"/>
    <w:rsid w:val="006136D7"/>
    <w:rsid w:val="00613EE8"/>
    <w:rsid w:val="00615EE3"/>
    <w:rsid w:val="00616473"/>
    <w:rsid w:val="00616F6B"/>
    <w:rsid w:val="00620008"/>
    <w:rsid w:val="006201E1"/>
    <w:rsid w:val="006203F4"/>
    <w:rsid w:val="00620747"/>
    <w:rsid w:val="00621459"/>
    <w:rsid w:val="00621A8D"/>
    <w:rsid w:val="00621BCD"/>
    <w:rsid w:val="006227C9"/>
    <w:rsid w:val="00622A2D"/>
    <w:rsid w:val="00623BFB"/>
    <w:rsid w:val="00625660"/>
    <w:rsid w:val="0062569A"/>
    <w:rsid w:val="006266E2"/>
    <w:rsid w:val="006267CB"/>
    <w:rsid w:val="0062694E"/>
    <w:rsid w:val="00626D99"/>
    <w:rsid w:val="00626FD4"/>
    <w:rsid w:val="00627511"/>
    <w:rsid w:val="00627DED"/>
    <w:rsid w:val="006307B6"/>
    <w:rsid w:val="00630C58"/>
    <w:rsid w:val="00631159"/>
    <w:rsid w:val="00631FE4"/>
    <w:rsid w:val="00632CC4"/>
    <w:rsid w:val="00634FFB"/>
    <w:rsid w:val="00635B7C"/>
    <w:rsid w:val="0063616E"/>
    <w:rsid w:val="00636196"/>
    <w:rsid w:val="00636E8C"/>
    <w:rsid w:val="006371E8"/>
    <w:rsid w:val="00640176"/>
    <w:rsid w:val="00640800"/>
    <w:rsid w:val="00640A39"/>
    <w:rsid w:val="00640C12"/>
    <w:rsid w:val="00640DDB"/>
    <w:rsid w:val="0064330F"/>
    <w:rsid w:val="00643D13"/>
    <w:rsid w:val="0064557C"/>
    <w:rsid w:val="00646930"/>
    <w:rsid w:val="00647D55"/>
    <w:rsid w:val="00647EE2"/>
    <w:rsid w:val="00650922"/>
    <w:rsid w:val="00651A09"/>
    <w:rsid w:val="006527EC"/>
    <w:rsid w:val="00652B1A"/>
    <w:rsid w:val="0065416B"/>
    <w:rsid w:val="00654585"/>
    <w:rsid w:val="00655693"/>
    <w:rsid w:val="00655807"/>
    <w:rsid w:val="00655939"/>
    <w:rsid w:val="00655E90"/>
    <w:rsid w:val="00656621"/>
    <w:rsid w:val="00656DE1"/>
    <w:rsid w:val="006573EA"/>
    <w:rsid w:val="00657AF4"/>
    <w:rsid w:val="00660ACE"/>
    <w:rsid w:val="00660B0D"/>
    <w:rsid w:val="00661B2F"/>
    <w:rsid w:val="00661D8D"/>
    <w:rsid w:val="00661E81"/>
    <w:rsid w:val="00662309"/>
    <w:rsid w:val="00662AC3"/>
    <w:rsid w:val="00662B60"/>
    <w:rsid w:val="006633AC"/>
    <w:rsid w:val="00663D6A"/>
    <w:rsid w:val="006653F5"/>
    <w:rsid w:val="0066547B"/>
    <w:rsid w:val="006669B6"/>
    <w:rsid w:val="00666ECD"/>
    <w:rsid w:val="00667106"/>
    <w:rsid w:val="006676DC"/>
    <w:rsid w:val="00667FAE"/>
    <w:rsid w:val="00670EC9"/>
    <w:rsid w:val="00672179"/>
    <w:rsid w:val="006721FF"/>
    <w:rsid w:val="00672276"/>
    <w:rsid w:val="006723AA"/>
    <w:rsid w:val="0067268F"/>
    <w:rsid w:val="006729C3"/>
    <w:rsid w:val="00673953"/>
    <w:rsid w:val="00674AD7"/>
    <w:rsid w:val="00676013"/>
    <w:rsid w:val="00676390"/>
    <w:rsid w:val="00676A5E"/>
    <w:rsid w:val="00677342"/>
    <w:rsid w:val="00680270"/>
    <w:rsid w:val="0068129E"/>
    <w:rsid w:val="00681AD0"/>
    <w:rsid w:val="006821E9"/>
    <w:rsid w:val="00682901"/>
    <w:rsid w:val="006830B6"/>
    <w:rsid w:val="0068310F"/>
    <w:rsid w:val="0068338C"/>
    <w:rsid w:val="00683CB9"/>
    <w:rsid w:val="00684416"/>
    <w:rsid w:val="00687331"/>
    <w:rsid w:val="00687BBB"/>
    <w:rsid w:val="00687F5C"/>
    <w:rsid w:val="006900C5"/>
    <w:rsid w:val="00690159"/>
    <w:rsid w:val="006906D3"/>
    <w:rsid w:val="00691694"/>
    <w:rsid w:val="00693E31"/>
    <w:rsid w:val="00695C8C"/>
    <w:rsid w:val="00695D92"/>
    <w:rsid w:val="00696FB6"/>
    <w:rsid w:val="00697FCA"/>
    <w:rsid w:val="006A1E96"/>
    <w:rsid w:val="006A1EA1"/>
    <w:rsid w:val="006A3527"/>
    <w:rsid w:val="006A4A2C"/>
    <w:rsid w:val="006A4D5D"/>
    <w:rsid w:val="006A5FB7"/>
    <w:rsid w:val="006A6CDC"/>
    <w:rsid w:val="006A6F9F"/>
    <w:rsid w:val="006A7721"/>
    <w:rsid w:val="006A7861"/>
    <w:rsid w:val="006A7892"/>
    <w:rsid w:val="006B0D8B"/>
    <w:rsid w:val="006B15C1"/>
    <w:rsid w:val="006B3300"/>
    <w:rsid w:val="006B45F8"/>
    <w:rsid w:val="006B5330"/>
    <w:rsid w:val="006B60DA"/>
    <w:rsid w:val="006B746F"/>
    <w:rsid w:val="006B7504"/>
    <w:rsid w:val="006B7AA6"/>
    <w:rsid w:val="006C062C"/>
    <w:rsid w:val="006C1D01"/>
    <w:rsid w:val="006C2F1B"/>
    <w:rsid w:val="006C3C20"/>
    <w:rsid w:val="006C40AB"/>
    <w:rsid w:val="006C4AC5"/>
    <w:rsid w:val="006C4B57"/>
    <w:rsid w:val="006C4FFC"/>
    <w:rsid w:val="006C5058"/>
    <w:rsid w:val="006C644F"/>
    <w:rsid w:val="006D01BD"/>
    <w:rsid w:val="006D0CCD"/>
    <w:rsid w:val="006D0E3A"/>
    <w:rsid w:val="006D1565"/>
    <w:rsid w:val="006D17F1"/>
    <w:rsid w:val="006D1A65"/>
    <w:rsid w:val="006D1BBD"/>
    <w:rsid w:val="006D21AA"/>
    <w:rsid w:val="006D3074"/>
    <w:rsid w:val="006D48AD"/>
    <w:rsid w:val="006D5C27"/>
    <w:rsid w:val="006D5E20"/>
    <w:rsid w:val="006D5EA6"/>
    <w:rsid w:val="006D71FB"/>
    <w:rsid w:val="006E1013"/>
    <w:rsid w:val="006E104F"/>
    <w:rsid w:val="006E142D"/>
    <w:rsid w:val="006E1896"/>
    <w:rsid w:val="006E206B"/>
    <w:rsid w:val="006E2399"/>
    <w:rsid w:val="006E2792"/>
    <w:rsid w:val="006E406D"/>
    <w:rsid w:val="006E5B40"/>
    <w:rsid w:val="006E6741"/>
    <w:rsid w:val="006E6FDF"/>
    <w:rsid w:val="006E7AB2"/>
    <w:rsid w:val="006F078B"/>
    <w:rsid w:val="006F096F"/>
    <w:rsid w:val="006F1051"/>
    <w:rsid w:val="006F1410"/>
    <w:rsid w:val="006F147E"/>
    <w:rsid w:val="006F2818"/>
    <w:rsid w:val="006F2960"/>
    <w:rsid w:val="006F2C93"/>
    <w:rsid w:val="006F2E3E"/>
    <w:rsid w:val="006F4C33"/>
    <w:rsid w:val="006F5786"/>
    <w:rsid w:val="006F5A44"/>
    <w:rsid w:val="006F65A3"/>
    <w:rsid w:val="006F7B0C"/>
    <w:rsid w:val="007008C2"/>
    <w:rsid w:val="007024AA"/>
    <w:rsid w:val="00702EE1"/>
    <w:rsid w:val="00703CC3"/>
    <w:rsid w:val="007047A3"/>
    <w:rsid w:val="00704EB2"/>
    <w:rsid w:val="007053F9"/>
    <w:rsid w:val="0070562A"/>
    <w:rsid w:val="00705669"/>
    <w:rsid w:val="0070585F"/>
    <w:rsid w:val="00706401"/>
    <w:rsid w:val="00706E22"/>
    <w:rsid w:val="007103D0"/>
    <w:rsid w:val="007103E4"/>
    <w:rsid w:val="00711633"/>
    <w:rsid w:val="00712016"/>
    <w:rsid w:val="00712999"/>
    <w:rsid w:val="00714A24"/>
    <w:rsid w:val="00714CB0"/>
    <w:rsid w:val="00714E72"/>
    <w:rsid w:val="0071528D"/>
    <w:rsid w:val="00715371"/>
    <w:rsid w:val="00715DA6"/>
    <w:rsid w:val="00716DC1"/>
    <w:rsid w:val="00716DDF"/>
    <w:rsid w:val="00716E6F"/>
    <w:rsid w:val="007177B4"/>
    <w:rsid w:val="00717E81"/>
    <w:rsid w:val="007201A3"/>
    <w:rsid w:val="0072039B"/>
    <w:rsid w:val="00720A0D"/>
    <w:rsid w:val="007224A4"/>
    <w:rsid w:val="007228A3"/>
    <w:rsid w:val="007244B1"/>
    <w:rsid w:val="00724E78"/>
    <w:rsid w:val="0072534B"/>
    <w:rsid w:val="00726457"/>
    <w:rsid w:val="0072685B"/>
    <w:rsid w:val="00726CBF"/>
    <w:rsid w:val="00726CF5"/>
    <w:rsid w:val="007272C6"/>
    <w:rsid w:val="007272E1"/>
    <w:rsid w:val="0073093F"/>
    <w:rsid w:val="0073247C"/>
    <w:rsid w:val="00733032"/>
    <w:rsid w:val="007331A4"/>
    <w:rsid w:val="007334BD"/>
    <w:rsid w:val="007338D0"/>
    <w:rsid w:val="00734EC8"/>
    <w:rsid w:val="00741032"/>
    <w:rsid w:val="00741BF6"/>
    <w:rsid w:val="00741C1C"/>
    <w:rsid w:val="00742CFA"/>
    <w:rsid w:val="00743BC4"/>
    <w:rsid w:val="007442B2"/>
    <w:rsid w:val="0074460B"/>
    <w:rsid w:val="00744693"/>
    <w:rsid w:val="00744714"/>
    <w:rsid w:val="007448E4"/>
    <w:rsid w:val="0074538D"/>
    <w:rsid w:val="00745BE9"/>
    <w:rsid w:val="00746352"/>
    <w:rsid w:val="00750172"/>
    <w:rsid w:val="0075156D"/>
    <w:rsid w:val="00751871"/>
    <w:rsid w:val="00751BBE"/>
    <w:rsid w:val="00752647"/>
    <w:rsid w:val="0075322B"/>
    <w:rsid w:val="00753386"/>
    <w:rsid w:val="00753A9A"/>
    <w:rsid w:val="00753CDD"/>
    <w:rsid w:val="00755605"/>
    <w:rsid w:val="00755F8D"/>
    <w:rsid w:val="0075616D"/>
    <w:rsid w:val="007570B0"/>
    <w:rsid w:val="0075798F"/>
    <w:rsid w:val="007601D9"/>
    <w:rsid w:val="007607BD"/>
    <w:rsid w:val="00760A6C"/>
    <w:rsid w:val="00761421"/>
    <w:rsid w:val="007614CA"/>
    <w:rsid w:val="00761520"/>
    <w:rsid w:val="0076193B"/>
    <w:rsid w:val="00761C8F"/>
    <w:rsid w:val="00762466"/>
    <w:rsid w:val="00762F79"/>
    <w:rsid w:val="007637ED"/>
    <w:rsid w:val="007638B3"/>
    <w:rsid w:val="007639D6"/>
    <w:rsid w:val="007657E8"/>
    <w:rsid w:val="007659A1"/>
    <w:rsid w:val="00765C4F"/>
    <w:rsid w:val="00766174"/>
    <w:rsid w:val="00766817"/>
    <w:rsid w:val="00766BBA"/>
    <w:rsid w:val="00770403"/>
    <w:rsid w:val="00772363"/>
    <w:rsid w:val="00773198"/>
    <w:rsid w:val="007740EE"/>
    <w:rsid w:val="00774BB0"/>
    <w:rsid w:val="007752C0"/>
    <w:rsid w:val="00775925"/>
    <w:rsid w:val="0077624B"/>
    <w:rsid w:val="00776D5D"/>
    <w:rsid w:val="007777EC"/>
    <w:rsid w:val="0078001A"/>
    <w:rsid w:val="007803DB"/>
    <w:rsid w:val="007804A2"/>
    <w:rsid w:val="00780DE1"/>
    <w:rsid w:val="00781ED0"/>
    <w:rsid w:val="007836CF"/>
    <w:rsid w:val="00783E1D"/>
    <w:rsid w:val="00784717"/>
    <w:rsid w:val="0078483A"/>
    <w:rsid w:val="007848B3"/>
    <w:rsid w:val="007860BB"/>
    <w:rsid w:val="007873D0"/>
    <w:rsid w:val="00790604"/>
    <w:rsid w:val="00790694"/>
    <w:rsid w:val="0079233D"/>
    <w:rsid w:val="00793998"/>
    <w:rsid w:val="00793ED3"/>
    <w:rsid w:val="00794309"/>
    <w:rsid w:val="00794447"/>
    <w:rsid w:val="00795074"/>
    <w:rsid w:val="00796C94"/>
    <w:rsid w:val="00796E4B"/>
    <w:rsid w:val="007974EB"/>
    <w:rsid w:val="007A3B80"/>
    <w:rsid w:val="007A3E57"/>
    <w:rsid w:val="007A4B7A"/>
    <w:rsid w:val="007A59E7"/>
    <w:rsid w:val="007A675F"/>
    <w:rsid w:val="007A7515"/>
    <w:rsid w:val="007B0136"/>
    <w:rsid w:val="007B0BB8"/>
    <w:rsid w:val="007B0F41"/>
    <w:rsid w:val="007B16D7"/>
    <w:rsid w:val="007B1D3B"/>
    <w:rsid w:val="007B2811"/>
    <w:rsid w:val="007B5027"/>
    <w:rsid w:val="007B5074"/>
    <w:rsid w:val="007B51F2"/>
    <w:rsid w:val="007B53AD"/>
    <w:rsid w:val="007B5582"/>
    <w:rsid w:val="007B5A49"/>
    <w:rsid w:val="007B5BF2"/>
    <w:rsid w:val="007B6099"/>
    <w:rsid w:val="007B6696"/>
    <w:rsid w:val="007B66C3"/>
    <w:rsid w:val="007B72C2"/>
    <w:rsid w:val="007B75AF"/>
    <w:rsid w:val="007C0136"/>
    <w:rsid w:val="007C04ED"/>
    <w:rsid w:val="007C0E78"/>
    <w:rsid w:val="007C101A"/>
    <w:rsid w:val="007C1422"/>
    <w:rsid w:val="007C1433"/>
    <w:rsid w:val="007C1773"/>
    <w:rsid w:val="007C1E71"/>
    <w:rsid w:val="007C2900"/>
    <w:rsid w:val="007C2F07"/>
    <w:rsid w:val="007C3597"/>
    <w:rsid w:val="007C3632"/>
    <w:rsid w:val="007C3D4C"/>
    <w:rsid w:val="007C4CED"/>
    <w:rsid w:val="007C5DBE"/>
    <w:rsid w:val="007C5EAB"/>
    <w:rsid w:val="007C622B"/>
    <w:rsid w:val="007C6367"/>
    <w:rsid w:val="007C6C29"/>
    <w:rsid w:val="007C6C7B"/>
    <w:rsid w:val="007C7186"/>
    <w:rsid w:val="007C7447"/>
    <w:rsid w:val="007D0DD9"/>
    <w:rsid w:val="007D2304"/>
    <w:rsid w:val="007D2EFF"/>
    <w:rsid w:val="007D43A9"/>
    <w:rsid w:val="007D4A30"/>
    <w:rsid w:val="007D50B7"/>
    <w:rsid w:val="007D524A"/>
    <w:rsid w:val="007D5628"/>
    <w:rsid w:val="007D5BC4"/>
    <w:rsid w:val="007D5C4D"/>
    <w:rsid w:val="007D63A7"/>
    <w:rsid w:val="007D656C"/>
    <w:rsid w:val="007D6CF8"/>
    <w:rsid w:val="007D75B7"/>
    <w:rsid w:val="007E1440"/>
    <w:rsid w:val="007E1783"/>
    <w:rsid w:val="007E2011"/>
    <w:rsid w:val="007E2926"/>
    <w:rsid w:val="007E2A9D"/>
    <w:rsid w:val="007E4E6A"/>
    <w:rsid w:val="007E50F5"/>
    <w:rsid w:val="007E5454"/>
    <w:rsid w:val="007E5A79"/>
    <w:rsid w:val="007E5CB6"/>
    <w:rsid w:val="007E5EF3"/>
    <w:rsid w:val="007E67F8"/>
    <w:rsid w:val="007E6C82"/>
    <w:rsid w:val="007E6C98"/>
    <w:rsid w:val="007E6E6B"/>
    <w:rsid w:val="007E7275"/>
    <w:rsid w:val="007E7737"/>
    <w:rsid w:val="007F0878"/>
    <w:rsid w:val="007F0F72"/>
    <w:rsid w:val="007F0FED"/>
    <w:rsid w:val="007F1168"/>
    <w:rsid w:val="007F1611"/>
    <w:rsid w:val="007F1BD7"/>
    <w:rsid w:val="007F1CD4"/>
    <w:rsid w:val="007F250A"/>
    <w:rsid w:val="007F2573"/>
    <w:rsid w:val="007F2B95"/>
    <w:rsid w:val="007F2DC0"/>
    <w:rsid w:val="007F2FDD"/>
    <w:rsid w:val="007F36F1"/>
    <w:rsid w:val="007F3EAF"/>
    <w:rsid w:val="007F5854"/>
    <w:rsid w:val="007F6036"/>
    <w:rsid w:val="007F6347"/>
    <w:rsid w:val="007F663C"/>
    <w:rsid w:val="007F6862"/>
    <w:rsid w:val="007F69E1"/>
    <w:rsid w:val="007F7603"/>
    <w:rsid w:val="007F7B47"/>
    <w:rsid w:val="007F7BD4"/>
    <w:rsid w:val="007F7C74"/>
    <w:rsid w:val="0080021E"/>
    <w:rsid w:val="008002A2"/>
    <w:rsid w:val="0080072D"/>
    <w:rsid w:val="008012A0"/>
    <w:rsid w:val="00802DFC"/>
    <w:rsid w:val="00803049"/>
    <w:rsid w:val="0080419A"/>
    <w:rsid w:val="00805322"/>
    <w:rsid w:val="00805CC8"/>
    <w:rsid w:val="00805DC3"/>
    <w:rsid w:val="008064FB"/>
    <w:rsid w:val="00810542"/>
    <w:rsid w:val="00810B64"/>
    <w:rsid w:val="00810D6D"/>
    <w:rsid w:val="008133EC"/>
    <w:rsid w:val="008136D3"/>
    <w:rsid w:val="008138D9"/>
    <w:rsid w:val="008139DE"/>
    <w:rsid w:val="00814085"/>
    <w:rsid w:val="008144FD"/>
    <w:rsid w:val="00815325"/>
    <w:rsid w:val="008159BD"/>
    <w:rsid w:val="00815CDC"/>
    <w:rsid w:val="00816732"/>
    <w:rsid w:val="00816B10"/>
    <w:rsid w:val="00816D29"/>
    <w:rsid w:val="008174E0"/>
    <w:rsid w:val="00817AC6"/>
    <w:rsid w:val="00820849"/>
    <w:rsid w:val="00822EE3"/>
    <w:rsid w:val="008236CB"/>
    <w:rsid w:val="008240C0"/>
    <w:rsid w:val="00824298"/>
    <w:rsid w:val="008242DB"/>
    <w:rsid w:val="0082489D"/>
    <w:rsid w:val="008258CC"/>
    <w:rsid w:val="00826263"/>
    <w:rsid w:val="00826326"/>
    <w:rsid w:val="008266E2"/>
    <w:rsid w:val="008267A7"/>
    <w:rsid w:val="008273AC"/>
    <w:rsid w:val="00827AFE"/>
    <w:rsid w:val="00827E52"/>
    <w:rsid w:val="0083144E"/>
    <w:rsid w:val="008318A5"/>
    <w:rsid w:val="00831CA5"/>
    <w:rsid w:val="00831E2C"/>
    <w:rsid w:val="008325E5"/>
    <w:rsid w:val="00832677"/>
    <w:rsid w:val="00833A0D"/>
    <w:rsid w:val="00833B30"/>
    <w:rsid w:val="00833E0E"/>
    <w:rsid w:val="00835EFD"/>
    <w:rsid w:val="00837426"/>
    <w:rsid w:val="008376F6"/>
    <w:rsid w:val="008379F7"/>
    <w:rsid w:val="00837D26"/>
    <w:rsid w:val="00837F5E"/>
    <w:rsid w:val="008400D4"/>
    <w:rsid w:val="0084077B"/>
    <w:rsid w:val="00840821"/>
    <w:rsid w:val="008411A2"/>
    <w:rsid w:val="008411B6"/>
    <w:rsid w:val="0084266C"/>
    <w:rsid w:val="00842C24"/>
    <w:rsid w:val="00843637"/>
    <w:rsid w:val="00846615"/>
    <w:rsid w:val="00846FF1"/>
    <w:rsid w:val="00847036"/>
    <w:rsid w:val="00850285"/>
    <w:rsid w:val="00851486"/>
    <w:rsid w:val="008522B1"/>
    <w:rsid w:val="0085334C"/>
    <w:rsid w:val="00853C16"/>
    <w:rsid w:val="00853CCA"/>
    <w:rsid w:val="00854ADE"/>
    <w:rsid w:val="00855AFA"/>
    <w:rsid w:val="008563C1"/>
    <w:rsid w:val="0085649C"/>
    <w:rsid w:val="00856672"/>
    <w:rsid w:val="00856726"/>
    <w:rsid w:val="00856779"/>
    <w:rsid w:val="0085702D"/>
    <w:rsid w:val="00857105"/>
    <w:rsid w:val="0085737A"/>
    <w:rsid w:val="00857C9C"/>
    <w:rsid w:val="00860C22"/>
    <w:rsid w:val="008619AB"/>
    <w:rsid w:val="00861F6B"/>
    <w:rsid w:val="008623F3"/>
    <w:rsid w:val="00862E36"/>
    <w:rsid w:val="00864155"/>
    <w:rsid w:val="008657E0"/>
    <w:rsid w:val="00865A56"/>
    <w:rsid w:val="00865DAB"/>
    <w:rsid w:val="008662A0"/>
    <w:rsid w:val="008662ED"/>
    <w:rsid w:val="00866405"/>
    <w:rsid w:val="00867F41"/>
    <w:rsid w:val="00867F53"/>
    <w:rsid w:val="00870EF3"/>
    <w:rsid w:val="00871FCF"/>
    <w:rsid w:val="00872698"/>
    <w:rsid w:val="0087293C"/>
    <w:rsid w:val="00872C99"/>
    <w:rsid w:val="008744DE"/>
    <w:rsid w:val="0087491A"/>
    <w:rsid w:val="00875229"/>
    <w:rsid w:val="0087525B"/>
    <w:rsid w:val="00875AFD"/>
    <w:rsid w:val="00877078"/>
    <w:rsid w:val="0087784A"/>
    <w:rsid w:val="00877978"/>
    <w:rsid w:val="00877BFF"/>
    <w:rsid w:val="00877EC1"/>
    <w:rsid w:val="00881772"/>
    <w:rsid w:val="008833ED"/>
    <w:rsid w:val="0088345A"/>
    <w:rsid w:val="008844B7"/>
    <w:rsid w:val="00884D9B"/>
    <w:rsid w:val="00884E2A"/>
    <w:rsid w:val="00887746"/>
    <w:rsid w:val="00887985"/>
    <w:rsid w:val="00887EAE"/>
    <w:rsid w:val="00891289"/>
    <w:rsid w:val="00891311"/>
    <w:rsid w:val="00891855"/>
    <w:rsid w:val="00891EF3"/>
    <w:rsid w:val="00893067"/>
    <w:rsid w:val="008934CF"/>
    <w:rsid w:val="0089394F"/>
    <w:rsid w:val="00893AC9"/>
    <w:rsid w:val="00894C2D"/>
    <w:rsid w:val="00895465"/>
    <w:rsid w:val="0089708A"/>
    <w:rsid w:val="008A09E9"/>
    <w:rsid w:val="008A0A7D"/>
    <w:rsid w:val="008A0D30"/>
    <w:rsid w:val="008A116B"/>
    <w:rsid w:val="008A1546"/>
    <w:rsid w:val="008A1918"/>
    <w:rsid w:val="008A1BD6"/>
    <w:rsid w:val="008A41F1"/>
    <w:rsid w:val="008A43EF"/>
    <w:rsid w:val="008A491A"/>
    <w:rsid w:val="008A50CA"/>
    <w:rsid w:val="008A5110"/>
    <w:rsid w:val="008A5729"/>
    <w:rsid w:val="008A62AA"/>
    <w:rsid w:val="008A73D7"/>
    <w:rsid w:val="008A7695"/>
    <w:rsid w:val="008A799C"/>
    <w:rsid w:val="008A7B4E"/>
    <w:rsid w:val="008B08D8"/>
    <w:rsid w:val="008B096A"/>
    <w:rsid w:val="008B144C"/>
    <w:rsid w:val="008B163B"/>
    <w:rsid w:val="008B1DD7"/>
    <w:rsid w:val="008B2274"/>
    <w:rsid w:val="008B253A"/>
    <w:rsid w:val="008B2681"/>
    <w:rsid w:val="008B3F61"/>
    <w:rsid w:val="008B49E4"/>
    <w:rsid w:val="008B4E88"/>
    <w:rsid w:val="008B521C"/>
    <w:rsid w:val="008B6986"/>
    <w:rsid w:val="008B788B"/>
    <w:rsid w:val="008C09AB"/>
    <w:rsid w:val="008C0E89"/>
    <w:rsid w:val="008C102A"/>
    <w:rsid w:val="008C32AB"/>
    <w:rsid w:val="008C3BD8"/>
    <w:rsid w:val="008C3DB5"/>
    <w:rsid w:val="008C3DC2"/>
    <w:rsid w:val="008C4C14"/>
    <w:rsid w:val="008C4D14"/>
    <w:rsid w:val="008C528D"/>
    <w:rsid w:val="008C5FA3"/>
    <w:rsid w:val="008C66D8"/>
    <w:rsid w:val="008C7382"/>
    <w:rsid w:val="008D08B2"/>
    <w:rsid w:val="008D0E08"/>
    <w:rsid w:val="008D102A"/>
    <w:rsid w:val="008D10EE"/>
    <w:rsid w:val="008D13B5"/>
    <w:rsid w:val="008D195F"/>
    <w:rsid w:val="008D1B98"/>
    <w:rsid w:val="008D1B9E"/>
    <w:rsid w:val="008D2A38"/>
    <w:rsid w:val="008D35F0"/>
    <w:rsid w:val="008D4BDA"/>
    <w:rsid w:val="008D5E2E"/>
    <w:rsid w:val="008D5E74"/>
    <w:rsid w:val="008D5EEB"/>
    <w:rsid w:val="008D6A9B"/>
    <w:rsid w:val="008D7920"/>
    <w:rsid w:val="008D7F68"/>
    <w:rsid w:val="008E00FC"/>
    <w:rsid w:val="008E1722"/>
    <w:rsid w:val="008E2159"/>
    <w:rsid w:val="008E2695"/>
    <w:rsid w:val="008E3F67"/>
    <w:rsid w:val="008E4422"/>
    <w:rsid w:val="008E4A39"/>
    <w:rsid w:val="008E58E7"/>
    <w:rsid w:val="008E5ECC"/>
    <w:rsid w:val="008E6876"/>
    <w:rsid w:val="008E6E0B"/>
    <w:rsid w:val="008E78CF"/>
    <w:rsid w:val="008F169D"/>
    <w:rsid w:val="008F16D8"/>
    <w:rsid w:val="008F24E2"/>
    <w:rsid w:val="008F26C2"/>
    <w:rsid w:val="008F2CF2"/>
    <w:rsid w:val="008F2ED0"/>
    <w:rsid w:val="008F317A"/>
    <w:rsid w:val="008F3BCA"/>
    <w:rsid w:val="008F6D9D"/>
    <w:rsid w:val="008F7330"/>
    <w:rsid w:val="008F7486"/>
    <w:rsid w:val="008F7613"/>
    <w:rsid w:val="008F776B"/>
    <w:rsid w:val="0090056B"/>
    <w:rsid w:val="00900CF8"/>
    <w:rsid w:val="00901FB8"/>
    <w:rsid w:val="00902120"/>
    <w:rsid w:val="009026C2"/>
    <w:rsid w:val="009031DD"/>
    <w:rsid w:val="009034AB"/>
    <w:rsid w:val="00903666"/>
    <w:rsid w:val="00903711"/>
    <w:rsid w:val="00903750"/>
    <w:rsid w:val="009050A5"/>
    <w:rsid w:val="0090586A"/>
    <w:rsid w:val="00905C73"/>
    <w:rsid w:val="0090657A"/>
    <w:rsid w:val="00906761"/>
    <w:rsid w:val="009067F4"/>
    <w:rsid w:val="00907498"/>
    <w:rsid w:val="00907727"/>
    <w:rsid w:val="00907ADA"/>
    <w:rsid w:val="00910433"/>
    <w:rsid w:val="00911B82"/>
    <w:rsid w:val="00911E8E"/>
    <w:rsid w:val="0091365F"/>
    <w:rsid w:val="00913CB9"/>
    <w:rsid w:val="00913D24"/>
    <w:rsid w:val="00914101"/>
    <w:rsid w:val="00915A59"/>
    <w:rsid w:val="009168E1"/>
    <w:rsid w:val="00917BA9"/>
    <w:rsid w:val="00920DAD"/>
    <w:rsid w:val="00920F94"/>
    <w:rsid w:val="009217EA"/>
    <w:rsid w:val="00921884"/>
    <w:rsid w:val="009221C8"/>
    <w:rsid w:val="009229CA"/>
    <w:rsid w:val="00922B4D"/>
    <w:rsid w:val="00923287"/>
    <w:rsid w:val="00923E25"/>
    <w:rsid w:val="00924A03"/>
    <w:rsid w:val="009253F9"/>
    <w:rsid w:val="009261B8"/>
    <w:rsid w:val="00926295"/>
    <w:rsid w:val="00926A7D"/>
    <w:rsid w:val="00926A8B"/>
    <w:rsid w:val="00927029"/>
    <w:rsid w:val="00927144"/>
    <w:rsid w:val="00927A69"/>
    <w:rsid w:val="00930AE9"/>
    <w:rsid w:val="00930F3A"/>
    <w:rsid w:val="00932472"/>
    <w:rsid w:val="0093249F"/>
    <w:rsid w:val="00932804"/>
    <w:rsid w:val="009328FB"/>
    <w:rsid w:val="009329AC"/>
    <w:rsid w:val="0093375F"/>
    <w:rsid w:val="00934A31"/>
    <w:rsid w:val="00934C74"/>
    <w:rsid w:val="00935796"/>
    <w:rsid w:val="009361EC"/>
    <w:rsid w:val="0093635C"/>
    <w:rsid w:val="0093686A"/>
    <w:rsid w:val="00936F12"/>
    <w:rsid w:val="009371EC"/>
    <w:rsid w:val="0093727B"/>
    <w:rsid w:val="00937F8B"/>
    <w:rsid w:val="0094151E"/>
    <w:rsid w:val="009424D2"/>
    <w:rsid w:val="009427E1"/>
    <w:rsid w:val="0094328B"/>
    <w:rsid w:val="0094349A"/>
    <w:rsid w:val="00946200"/>
    <w:rsid w:val="00946261"/>
    <w:rsid w:val="00946886"/>
    <w:rsid w:val="00946F01"/>
    <w:rsid w:val="009505E1"/>
    <w:rsid w:val="009510DF"/>
    <w:rsid w:val="00951BF7"/>
    <w:rsid w:val="0095355A"/>
    <w:rsid w:val="009541E6"/>
    <w:rsid w:val="0095561C"/>
    <w:rsid w:val="00956E7A"/>
    <w:rsid w:val="009603A4"/>
    <w:rsid w:val="009606E2"/>
    <w:rsid w:val="00960A29"/>
    <w:rsid w:val="00960B77"/>
    <w:rsid w:val="00960FD0"/>
    <w:rsid w:val="0096131A"/>
    <w:rsid w:val="009615AD"/>
    <w:rsid w:val="00961797"/>
    <w:rsid w:val="00961C43"/>
    <w:rsid w:val="00961F68"/>
    <w:rsid w:val="00962686"/>
    <w:rsid w:val="00962715"/>
    <w:rsid w:val="0096356E"/>
    <w:rsid w:val="0096362E"/>
    <w:rsid w:val="009644D7"/>
    <w:rsid w:val="00965B7C"/>
    <w:rsid w:val="0096641F"/>
    <w:rsid w:val="00966536"/>
    <w:rsid w:val="00967338"/>
    <w:rsid w:val="00967737"/>
    <w:rsid w:val="009705C9"/>
    <w:rsid w:val="00970963"/>
    <w:rsid w:val="0097171E"/>
    <w:rsid w:val="0097176A"/>
    <w:rsid w:val="0097187A"/>
    <w:rsid w:val="00971E78"/>
    <w:rsid w:val="0097210F"/>
    <w:rsid w:val="00972FE8"/>
    <w:rsid w:val="00973385"/>
    <w:rsid w:val="009749EC"/>
    <w:rsid w:val="00974AF1"/>
    <w:rsid w:val="00975339"/>
    <w:rsid w:val="00975B23"/>
    <w:rsid w:val="00975E58"/>
    <w:rsid w:val="0097632B"/>
    <w:rsid w:val="00977660"/>
    <w:rsid w:val="00977843"/>
    <w:rsid w:val="00980072"/>
    <w:rsid w:val="00980A6B"/>
    <w:rsid w:val="00981730"/>
    <w:rsid w:val="00981FE9"/>
    <w:rsid w:val="00983A56"/>
    <w:rsid w:val="00983AC3"/>
    <w:rsid w:val="00983EE6"/>
    <w:rsid w:val="00984383"/>
    <w:rsid w:val="00984DA2"/>
    <w:rsid w:val="00986E5C"/>
    <w:rsid w:val="00986F93"/>
    <w:rsid w:val="00987602"/>
    <w:rsid w:val="0098764C"/>
    <w:rsid w:val="00987C67"/>
    <w:rsid w:val="00991A20"/>
    <w:rsid w:val="00991BE2"/>
    <w:rsid w:val="0099200D"/>
    <w:rsid w:val="00992826"/>
    <w:rsid w:val="00992F5C"/>
    <w:rsid w:val="00993754"/>
    <w:rsid w:val="009939E3"/>
    <w:rsid w:val="00993AFF"/>
    <w:rsid w:val="00993F24"/>
    <w:rsid w:val="00995012"/>
    <w:rsid w:val="00995CD8"/>
    <w:rsid w:val="00996038"/>
    <w:rsid w:val="009966B3"/>
    <w:rsid w:val="009969C4"/>
    <w:rsid w:val="00996D47"/>
    <w:rsid w:val="00997888"/>
    <w:rsid w:val="00997B1F"/>
    <w:rsid w:val="00997B2E"/>
    <w:rsid w:val="009A205C"/>
    <w:rsid w:val="009A309B"/>
    <w:rsid w:val="009A3157"/>
    <w:rsid w:val="009A334C"/>
    <w:rsid w:val="009A42CF"/>
    <w:rsid w:val="009A446D"/>
    <w:rsid w:val="009A587E"/>
    <w:rsid w:val="009A63C6"/>
    <w:rsid w:val="009A63D8"/>
    <w:rsid w:val="009A6F9E"/>
    <w:rsid w:val="009A7E85"/>
    <w:rsid w:val="009B0B16"/>
    <w:rsid w:val="009B0BFD"/>
    <w:rsid w:val="009B0CFE"/>
    <w:rsid w:val="009B1D87"/>
    <w:rsid w:val="009B32B9"/>
    <w:rsid w:val="009B33CE"/>
    <w:rsid w:val="009B3710"/>
    <w:rsid w:val="009B3D3F"/>
    <w:rsid w:val="009B41FF"/>
    <w:rsid w:val="009B46A7"/>
    <w:rsid w:val="009B4700"/>
    <w:rsid w:val="009B51CD"/>
    <w:rsid w:val="009B55ED"/>
    <w:rsid w:val="009B56A0"/>
    <w:rsid w:val="009B58A5"/>
    <w:rsid w:val="009B6AD6"/>
    <w:rsid w:val="009B79BE"/>
    <w:rsid w:val="009B7F4B"/>
    <w:rsid w:val="009C0D2F"/>
    <w:rsid w:val="009C0EFA"/>
    <w:rsid w:val="009C1295"/>
    <w:rsid w:val="009C1494"/>
    <w:rsid w:val="009C201A"/>
    <w:rsid w:val="009C2444"/>
    <w:rsid w:val="009C2AF1"/>
    <w:rsid w:val="009C2D7B"/>
    <w:rsid w:val="009C35CB"/>
    <w:rsid w:val="009C39EE"/>
    <w:rsid w:val="009C3B23"/>
    <w:rsid w:val="009C68E2"/>
    <w:rsid w:val="009C6A45"/>
    <w:rsid w:val="009C6BDD"/>
    <w:rsid w:val="009C72BC"/>
    <w:rsid w:val="009C7C77"/>
    <w:rsid w:val="009D14E8"/>
    <w:rsid w:val="009D1BE2"/>
    <w:rsid w:val="009D27FC"/>
    <w:rsid w:val="009D28B0"/>
    <w:rsid w:val="009D29BF"/>
    <w:rsid w:val="009D2A47"/>
    <w:rsid w:val="009D4329"/>
    <w:rsid w:val="009D440E"/>
    <w:rsid w:val="009D44BA"/>
    <w:rsid w:val="009D4CE0"/>
    <w:rsid w:val="009D5341"/>
    <w:rsid w:val="009D7781"/>
    <w:rsid w:val="009D7A65"/>
    <w:rsid w:val="009D7CEB"/>
    <w:rsid w:val="009E0882"/>
    <w:rsid w:val="009E0F39"/>
    <w:rsid w:val="009E1D88"/>
    <w:rsid w:val="009E27D6"/>
    <w:rsid w:val="009E5181"/>
    <w:rsid w:val="009E59E8"/>
    <w:rsid w:val="009E62C1"/>
    <w:rsid w:val="009E6509"/>
    <w:rsid w:val="009E66A3"/>
    <w:rsid w:val="009E74E2"/>
    <w:rsid w:val="009E7700"/>
    <w:rsid w:val="009F0075"/>
    <w:rsid w:val="009F009D"/>
    <w:rsid w:val="009F24E0"/>
    <w:rsid w:val="009F25DB"/>
    <w:rsid w:val="009F2650"/>
    <w:rsid w:val="009F317A"/>
    <w:rsid w:val="009F35E7"/>
    <w:rsid w:val="009F3903"/>
    <w:rsid w:val="009F3F13"/>
    <w:rsid w:val="009F5499"/>
    <w:rsid w:val="009F5848"/>
    <w:rsid w:val="009F639E"/>
    <w:rsid w:val="009F69BA"/>
    <w:rsid w:val="009F7D1A"/>
    <w:rsid w:val="00A0031D"/>
    <w:rsid w:val="00A00FBF"/>
    <w:rsid w:val="00A010D0"/>
    <w:rsid w:val="00A01519"/>
    <w:rsid w:val="00A01B11"/>
    <w:rsid w:val="00A021B8"/>
    <w:rsid w:val="00A0230A"/>
    <w:rsid w:val="00A025A0"/>
    <w:rsid w:val="00A028D0"/>
    <w:rsid w:val="00A02C76"/>
    <w:rsid w:val="00A02EF4"/>
    <w:rsid w:val="00A03601"/>
    <w:rsid w:val="00A0371E"/>
    <w:rsid w:val="00A03908"/>
    <w:rsid w:val="00A0464D"/>
    <w:rsid w:val="00A052F8"/>
    <w:rsid w:val="00A077EA"/>
    <w:rsid w:val="00A11A19"/>
    <w:rsid w:val="00A12FE7"/>
    <w:rsid w:val="00A13520"/>
    <w:rsid w:val="00A13FF5"/>
    <w:rsid w:val="00A149FC"/>
    <w:rsid w:val="00A14CD3"/>
    <w:rsid w:val="00A14EA5"/>
    <w:rsid w:val="00A15473"/>
    <w:rsid w:val="00A15940"/>
    <w:rsid w:val="00A160BE"/>
    <w:rsid w:val="00A16CC4"/>
    <w:rsid w:val="00A170CF"/>
    <w:rsid w:val="00A171C1"/>
    <w:rsid w:val="00A202DF"/>
    <w:rsid w:val="00A20F61"/>
    <w:rsid w:val="00A21423"/>
    <w:rsid w:val="00A21675"/>
    <w:rsid w:val="00A21F6E"/>
    <w:rsid w:val="00A225F3"/>
    <w:rsid w:val="00A22E72"/>
    <w:rsid w:val="00A2316B"/>
    <w:rsid w:val="00A23EB5"/>
    <w:rsid w:val="00A2464C"/>
    <w:rsid w:val="00A2470E"/>
    <w:rsid w:val="00A25B40"/>
    <w:rsid w:val="00A2617B"/>
    <w:rsid w:val="00A2654B"/>
    <w:rsid w:val="00A27571"/>
    <w:rsid w:val="00A27F8C"/>
    <w:rsid w:val="00A308F7"/>
    <w:rsid w:val="00A30D9C"/>
    <w:rsid w:val="00A31B89"/>
    <w:rsid w:val="00A3264F"/>
    <w:rsid w:val="00A3538B"/>
    <w:rsid w:val="00A36582"/>
    <w:rsid w:val="00A4041C"/>
    <w:rsid w:val="00A40958"/>
    <w:rsid w:val="00A4116D"/>
    <w:rsid w:val="00A411F3"/>
    <w:rsid w:val="00A417A0"/>
    <w:rsid w:val="00A4189A"/>
    <w:rsid w:val="00A41904"/>
    <w:rsid w:val="00A41D80"/>
    <w:rsid w:val="00A42557"/>
    <w:rsid w:val="00A42A2C"/>
    <w:rsid w:val="00A44025"/>
    <w:rsid w:val="00A44C32"/>
    <w:rsid w:val="00A44D6E"/>
    <w:rsid w:val="00A45F75"/>
    <w:rsid w:val="00A46325"/>
    <w:rsid w:val="00A46356"/>
    <w:rsid w:val="00A4679A"/>
    <w:rsid w:val="00A5047C"/>
    <w:rsid w:val="00A504C5"/>
    <w:rsid w:val="00A51669"/>
    <w:rsid w:val="00A52B9C"/>
    <w:rsid w:val="00A53344"/>
    <w:rsid w:val="00A54150"/>
    <w:rsid w:val="00A5474A"/>
    <w:rsid w:val="00A54D90"/>
    <w:rsid w:val="00A55F10"/>
    <w:rsid w:val="00A56655"/>
    <w:rsid w:val="00A56CEE"/>
    <w:rsid w:val="00A57061"/>
    <w:rsid w:val="00A5767B"/>
    <w:rsid w:val="00A57771"/>
    <w:rsid w:val="00A5796C"/>
    <w:rsid w:val="00A60AD7"/>
    <w:rsid w:val="00A6122E"/>
    <w:rsid w:val="00A61453"/>
    <w:rsid w:val="00A61EB9"/>
    <w:rsid w:val="00A62526"/>
    <w:rsid w:val="00A639F5"/>
    <w:rsid w:val="00A64376"/>
    <w:rsid w:val="00A647A9"/>
    <w:rsid w:val="00A64E95"/>
    <w:rsid w:val="00A65660"/>
    <w:rsid w:val="00A66295"/>
    <w:rsid w:val="00A66F24"/>
    <w:rsid w:val="00A67606"/>
    <w:rsid w:val="00A677F3"/>
    <w:rsid w:val="00A67BB9"/>
    <w:rsid w:val="00A67DE3"/>
    <w:rsid w:val="00A67FE1"/>
    <w:rsid w:val="00A70FB8"/>
    <w:rsid w:val="00A71D38"/>
    <w:rsid w:val="00A72B28"/>
    <w:rsid w:val="00A740EC"/>
    <w:rsid w:val="00A741CE"/>
    <w:rsid w:val="00A7509B"/>
    <w:rsid w:val="00A75A7C"/>
    <w:rsid w:val="00A760E0"/>
    <w:rsid w:val="00A76223"/>
    <w:rsid w:val="00A76C09"/>
    <w:rsid w:val="00A76F22"/>
    <w:rsid w:val="00A77A61"/>
    <w:rsid w:val="00A80149"/>
    <w:rsid w:val="00A8114E"/>
    <w:rsid w:val="00A81A11"/>
    <w:rsid w:val="00A81AF5"/>
    <w:rsid w:val="00A81E51"/>
    <w:rsid w:val="00A82AE4"/>
    <w:rsid w:val="00A82CCF"/>
    <w:rsid w:val="00A82FE5"/>
    <w:rsid w:val="00A8340D"/>
    <w:rsid w:val="00A83C6D"/>
    <w:rsid w:val="00A83D9D"/>
    <w:rsid w:val="00A85F18"/>
    <w:rsid w:val="00A867C5"/>
    <w:rsid w:val="00A86A49"/>
    <w:rsid w:val="00A86B11"/>
    <w:rsid w:val="00A87006"/>
    <w:rsid w:val="00A87458"/>
    <w:rsid w:val="00A8790B"/>
    <w:rsid w:val="00A87983"/>
    <w:rsid w:val="00A87CB5"/>
    <w:rsid w:val="00A900A8"/>
    <w:rsid w:val="00A905EC"/>
    <w:rsid w:val="00A913D2"/>
    <w:rsid w:val="00A9243F"/>
    <w:rsid w:val="00A92567"/>
    <w:rsid w:val="00A92964"/>
    <w:rsid w:val="00A93B91"/>
    <w:rsid w:val="00A941EF"/>
    <w:rsid w:val="00A9479E"/>
    <w:rsid w:val="00A9484C"/>
    <w:rsid w:val="00A948FE"/>
    <w:rsid w:val="00A94C12"/>
    <w:rsid w:val="00A95EBB"/>
    <w:rsid w:val="00A9605F"/>
    <w:rsid w:val="00A960EE"/>
    <w:rsid w:val="00A96117"/>
    <w:rsid w:val="00A962E8"/>
    <w:rsid w:val="00A965BD"/>
    <w:rsid w:val="00A967ED"/>
    <w:rsid w:val="00A96E84"/>
    <w:rsid w:val="00A97309"/>
    <w:rsid w:val="00A978B5"/>
    <w:rsid w:val="00A97C0B"/>
    <w:rsid w:val="00AA045B"/>
    <w:rsid w:val="00AA2550"/>
    <w:rsid w:val="00AA2BC9"/>
    <w:rsid w:val="00AA3154"/>
    <w:rsid w:val="00AA3E01"/>
    <w:rsid w:val="00AA67EB"/>
    <w:rsid w:val="00AA70D4"/>
    <w:rsid w:val="00AA715D"/>
    <w:rsid w:val="00AA76B5"/>
    <w:rsid w:val="00AB0563"/>
    <w:rsid w:val="00AB0C3E"/>
    <w:rsid w:val="00AB1C77"/>
    <w:rsid w:val="00AB315F"/>
    <w:rsid w:val="00AB329C"/>
    <w:rsid w:val="00AB3608"/>
    <w:rsid w:val="00AB3B57"/>
    <w:rsid w:val="00AB3C3F"/>
    <w:rsid w:val="00AB3FD8"/>
    <w:rsid w:val="00AB4E2F"/>
    <w:rsid w:val="00AB5D36"/>
    <w:rsid w:val="00AB70DC"/>
    <w:rsid w:val="00AB741A"/>
    <w:rsid w:val="00AB74FC"/>
    <w:rsid w:val="00AB75CB"/>
    <w:rsid w:val="00AB78C4"/>
    <w:rsid w:val="00AB7E28"/>
    <w:rsid w:val="00AC14C7"/>
    <w:rsid w:val="00AC1BB2"/>
    <w:rsid w:val="00AC3090"/>
    <w:rsid w:val="00AC35E8"/>
    <w:rsid w:val="00AC4BA3"/>
    <w:rsid w:val="00AC5366"/>
    <w:rsid w:val="00AC5632"/>
    <w:rsid w:val="00AC5A37"/>
    <w:rsid w:val="00AC68D6"/>
    <w:rsid w:val="00AC6E32"/>
    <w:rsid w:val="00AC7115"/>
    <w:rsid w:val="00AC7B21"/>
    <w:rsid w:val="00AD025E"/>
    <w:rsid w:val="00AD175C"/>
    <w:rsid w:val="00AD189D"/>
    <w:rsid w:val="00AD3E76"/>
    <w:rsid w:val="00AD453A"/>
    <w:rsid w:val="00AD4D23"/>
    <w:rsid w:val="00AD4EF8"/>
    <w:rsid w:val="00AD4F78"/>
    <w:rsid w:val="00AD5AF1"/>
    <w:rsid w:val="00AD61F4"/>
    <w:rsid w:val="00AD6900"/>
    <w:rsid w:val="00AD6A09"/>
    <w:rsid w:val="00AD737A"/>
    <w:rsid w:val="00AD7469"/>
    <w:rsid w:val="00AD7766"/>
    <w:rsid w:val="00AE0649"/>
    <w:rsid w:val="00AE0AAA"/>
    <w:rsid w:val="00AE0B40"/>
    <w:rsid w:val="00AE10CC"/>
    <w:rsid w:val="00AE1825"/>
    <w:rsid w:val="00AE3665"/>
    <w:rsid w:val="00AE492E"/>
    <w:rsid w:val="00AE4A0E"/>
    <w:rsid w:val="00AE4CF0"/>
    <w:rsid w:val="00AE5053"/>
    <w:rsid w:val="00AE56A3"/>
    <w:rsid w:val="00AE5979"/>
    <w:rsid w:val="00AE5D71"/>
    <w:rsid w:val="00AE611C"/>
    <w:rsid w:val="00AE625A"/>
    <w:rsid w:val="00AE67D7"/>
    <w:rsid w:val="00AE75DE"/>
    <w:rsid w:val="00AE7BA1"/>
    <w:rsid w:val="00AF0603"/>
    <w:rsid w:val="00AF08B2"/>
    <w:rsid w:val="00AF2689"/>
    <w:rsid w:val="00AF2ACF"/>
    <w:rsid w:val="00AF2ED0"/>
    <w:rsid w:val="00AF33E2"/>
    <w:rsid w:val="00AF4003"/>
    <w:rsid w:val="00AF40AD"/>
    <w:rsid w:val="00AF4203"/>
    <w:rsid w:val="00AF4326"/>
    <w:rsid w:val="00AF46C2"/>
    <w:rsid w:val="00AF4B4A"/>
    <w:rsid w:val="00AF5079"/>
    <w:rsid w:val="00AF5454"/>
    <w:rsid w:val="00AF6326"/>
    <w:rsid w:val="00AF68E4"/>
    <w:rsid w:val="00AF6D12"/>
    <w:rsid w:val="00AF7351"/>
    <w:rsid w:val="00AF7A43"/>
    <w:rsid w:val="00AF7B05"/>
    <w:rsid w:val="00B0039B"/>
    <w:rsid w:val="00B00719"/>
    <w:rsid w:val="00B01C2C"/>
    <w:rsid w:val="00B02ABC"/>
    <w:rsid w:val="00B03951"/>
    <w:rsid w:val="00B03BD3"/>
    <w:rsid w:val="00B03EC5"/>
    <w:rsid w:val="00B05667"/>
    <w:rsid w:val="00B056A3"/>
    <w:rsid w:val="00B056A4"/>
    <w:rsid w:val="00B058B1"/>
    <w:rsid w:val="00B05F03"/>
    <w:rsid w:val="00B06052"/>
    <w:rsid w:val="00B07830"/>
    <w:rsid w:val="00B101F6"/>
    <w:rsid w:val="00B1091D"/>
    <w:rsid w:val="00B10E03"/>
    <w:rsid w:val="00B11854"/>
    <w:rsid w:val="00B11923"/>
    <w:rsid w:val="00B1375B"/>
    <w:rsid w:val="00B13DBB"/>
    <w:rsid w:val="00B14385"/>
    <w:rsid w:val="00B15727"/>
    <w:rsid w:val="00B15805"/>
    <w:rsid w:val="00B1628D"/>
    <w:rsid w:val="00B16B85"/>
    <w:rsid w:val="00B2068D"/>
    <w:rsid w:val="00B20995"/>
    <w:rsid w:val="00B2148C"/>
    <w:rsid w:val="00B22CA4"/>
    <w:rsid w:val="00B23698"/>
    <w:rsid w:val="00B2479A"/>
    <w:rsid w:val="00B24EC3"/>
    <w:rsid w:val="00B26541"/>
    <w:rsid w:val="00B2767D"/>
    <w:rsid w:val="00B30831"/>
    <w:rsid w:val="00B32A09"/>
    <w:rsid w:val="00B34CEA"/>
    <w:rsid w:val="00B34EDD"/>
    <w:rsid w:val="00B361D4"/>
    <w:rsid w:val="00B37710"/>
    <w:rsid w:val="00B37C32"/>
    <w:rsid w:val="00B37E60"/>
    <w:rsid w:val="00B37EEC"/>
    <w:rsid w:val="00B414AA"/>
    <w:rsid w:val="00B4208F"/>
    <w:rsid w:val="00B424E0"/>
    <w:rsid w:val="00B4268A"/>
    <w:rsid w:val="00B4305B"/>
    <w:rsid w:val="00B43387"/>
    <w:rsid w:val="00B45D6D"/>
    <w:rsid w:val="00B46EA9"/>
    <w:rsid w:val="00B4714C"/>
    <w:rsid w:val="00B50A81"/>
    <w:rsid w:val="00B5135E"/>
    <w:rsid w:val="00B51399"/>
    <w:rsid w:val="00B51FAB"/>
    <w:rsid w:val="00B52C16"/>
    <w:rsid w:val="00B52E18"/>
    <w:rsid w:val="00B5369F"/>
    <w:rsid w:val="00B53CD0"/>
    <w:rsid w:val="00B554A6"/>
    <w:rsid w:val="00B5565A"/>
    <w:rsid w:val="00B565FD"/>
    <w:rsid w:val="00B57B0A"/>
    <w:rsid w:val="00B602C9"/>
    <w:rsid w:val="00B61877"/>
    <w:rsid w:val="00B61EB9"/>
    <w:rsid w:val="00B62113"/>
    <w:rsid w:val="00B62F37"/>
    <w:rsid w:val="00B63344"/>
    <w:rsid w:val="00B64047"/>
    <w:rsid w:val="00B64C3F"/>
    <w:rsid w:val="00B65627"/>
    <w:rsid w:val="00B65B06"/>
    <w:rsid w:val="00B66A1F"/>
    <w:rsid w:val="00B6724E"/>
    <w:rsid w:val="00B67640"/>
    <w:rsid w:val="00B67792"/>
    <w:rsid w:val="00B67BF9"/>
    <w:rsid w:val="00B70013"/>
    <w:rsid w:val="00B70034"/>
    <w:rsid w:val="00B70CAD"/>
    <w:rsid w:val="00B7125F"/>
    <w:rsid w:val="00B714DB"/>
    <w:rsid w:val="00B71BF1"/>
    <w:rsid w:val="00B72920"/>
    <w:rsid w:val="00B72F14"/>
    <w:rsid w:val="00B72F78"/>
    <w:rsid w:val="00B73EF0"/>
    <w:rsid w:val="00B7772F"/>
    <w:rsid w:val="00B805AC"/>
    <w:rsid w:val="00B80DD0"/>
    <w:rsid w:val="00B81B7F"/>
    <w:rsid w:val="00B82036"/>
    <w:rsid w:val="00B824B1"/>
    <w:rsid w:val="00B82D54"/>
    <w:rsid w:val="00B82E91"/>
    <w:rsid w:val="00B82F40"/>
    <w:rsid w:val="00B82FB7"/>
    <w:rsid w:val="00B852C4"/>
    <w:rsid w:val="00B866C4"/>
    <w:rsid w:val="00B86CEE"/>
    <w:rsid w:val="00B86E6C"/>
    <w:rsid w:val="00B87B32"/>
    <w:rsid w:val="00B915BB"/>
    <w:rsid w:val="00B916EA"/>
    <w:rsid w:val="00B91736"/>
    <w:rsid w:val="00B91919"/>
    <w:rsid w:val="00B9277D"/>
    <w:rsid w:val="00B92791"/>
    <w:rsid w:val="00B92A4A"/>
    <w:rsid w:val="00B92F9E"/>
    <w:rsid w:val="00B93B25"/>
    <w:rsid w:val="00B94603"/>
    <w:rsid w:val="00B94825"/>
    <w:rsid w:val="00B94C1F"/>
    <w:rsid w:val="00B94FCF"/>
    <w:rsid w:val="00B95961"/>
    <w:rsid w:val="00B95A47"/>
    <w:rsid w:val="00B95D07"/>
    <w:rsid w:val="00B96A3D"/>
    <w:rsid w:val="00B97766"/>
    <w:rsid w:val="00BA0345"/>
    <w:rsid w:val="00BA0C1E"/>
    <w:rsid w:val="00BA15F8"/>
    <w:rsid w:val="00BA1A15"/>
    <w:rsid w:val="00BA2887"/>
    <w:rsid w:val="00BA34D7"/>
    <w:rsid w:val="00BA3FF0"/>
    <w:rsid w:val="00BA5224"/>
    <w:rsid w:val="00BA56D3"/>
    <w:rsid w:val="00BA678E"/>
    <w:rsid w:val="00BB04C9"/>
    <w:rsid w:val="00BB0EAE"/>
    <w:rsid w:val="00BB112C"/>
    <w:rsid w:val="00BB1596"/>
    <w:rsid w:val="00BB1A1A"/>
    <w:rsid w:val="00BB2463"/>
    <w:rsid w:val="00BB285D"/>
    <w:rsid w:val="00BB3608"/>
    <w:rsid w:val="00BB3AB4"/>
    <w:rsid w:val="00BB5833"/>
    <w:rsid w:val="00BB5EBB"/>
    <w:rsid w:val="00BB5FFC"/>
    <w:rsid w:val="00BC0624"/>
    <w:rsid w:val="00BC0885"/>
    <w:rsid w:val="00BC0915"/>
    <w:rsid w:val="00BC0AE1"/>
    <w:rsid w:val="00BC1740"/>
    <w:rsid w:val="00BC17C4"/>
    <w:rsid w:val="00BC19A5"/>
    <w:rsid w:val="00BC2E0B"/>
    <w:rsid w:val="00BC3E8F"/>
    <w:rsid w:val="00BC518B"/>
    <w:rsid w:val="00BC5717"/>
    <w:rsid w:val="00BC57DD"/>
    <w:rsid w:val="00BC589F"/>
    <w:rsid w:val="00BC6AA0"/>
    <w:rsid w:val="00BC6ED0"/>
    <w:rsid w:val="00BD257F"/>
    <w:rsid w:val="00BD2897"/>
    <w:rsid w:val="00BD2DAE"/>
    <w:rsid w:val="00BD4079"/>
    <w:rsid w:val="00BD41BE"/>
    <w:rsid w:val="00BD4226"/>
    <w:rsid w:val="00BD4B96"/>
    <w:rsid w:val="00BD5185"/>
    <w:rsid w:val="00BD57BE"/>
    <w:rsid w:val="00BD5DB8"/>
    <w:rsid w:val="00BD60B5"/>
    <w:rsid w:val="00BD703F"/>
    <w:rsid w:val="00BD765E"/>
    <w:rsid w:val="00BD7A99"/>
    <w:rsid w:val="00BE0B07"/>
    <w:rsid w:val="00BE12AE"/>
    <w:rsid w:val="00BE36AA"/>
    <w:rsid w:val="00BE3EFC"/>
    <w:rsid w:val="00BE3F90"/>
    <w:rsid w:val="00BE41C7"/>
    <w:rsid w:val="00BE4622"/>
    <w:rsid w:val="00BE4651"/>
    <w:rsid w:val="00BE4B8C"/>
    <w:rsid w:val="00BE698C"/>
    <w:rsid w:val="00BE6F1E"/>
    <w:rsid w:val="00BE6FD8"/>
    <w:rsid w:val="00BE77F9"/>
    <w:rsid w:val="00BE79CA"/>
    <w:rsid w:val="00BF0175"/>
    <w:rsid w:val="00BF030B"/>
    <w:rsid w:val="00BF265E"/>
    <w:rsid w:val="00BF326B"/>
    <w:rsid w:val="00BF355E"/>
    <w:rsid w:val="00BF5F03"/>
    <w:rsid w:val="00BF62A3"/>
    <w:rsid w:val="00BF720F"/>
    <w:rsid w:val="00BF7BD5"/>
    <w:rsid w:val="00BF7DC9"/>
    <w:rsid w:val="00BF7F0F"/>
    <w:rsid w:val="00BF7F75"/>
    <w:rsid w:val="00C003AE"/>
    <w:rsid w:val="00C009CC"/>
    <w:rsid w:val="00C00A45"/>
    <w:rsid w:val="00C010DA"/>
    <w:rsid w:val="00C01128"/>
    <w:rsid w:val="00C01190"/>
    <w:rsid w:val="00C02165"/>
    <w:rsid w:val="00C02E14"/>
    <w:rsid w:val="00C03534"/>
    <w:rsid w:val="00C03538"/>
    <w:rsid w:val="00C03665"/>
    <w:rsid w:val="00C046B1"/>
    <w:rsid w:val="00C04C11"/>
    <w:rsid w:val="00C04E19"/>
    <w:rsid w:val="00C04F6B"/>
    <w:rsid w:val="00C0585F"/>
    <w:rsid w:val="00C06346"/>
    <w:rsid w:val="00C069A9"/>
    <w:rsid w:val="00C06E07"/>
    <w:rsid w:val="00C077D1"/>
    <w:rsid w:val="00C07FEE"/>
    <w:rsid w:val="00C10585"/>
    <w:rsid w:val="00C1159F"/>
    <w:rsid w:val="00C1184C"/>
    <w:rsid w:val="00C11CA9"/>
    <w:rsid w:val="00C12365"/>
    <w:rsid w:val="00C1246D"/>
    <w:rsid w:val="00C12AE2"/>
    <w:rsid w:val="00C13216"/>
    <w:rsid w:val="00C13622"/>
    <w:rsid w:val="00C13761"/>
    <w:rsid w:val="00C13867"/>
    <w:rsid w:val="00C13E6F"/>
    <w:rsid w:val="00C16414"/>
    <w:rsid w:val="00C1643C"/>
    <w:rsid w:val="00C16E93"/>
    <w:rsid w:val="00C1765E"/>
    <w:rsid w:val="00C20098"/>
    <w:rsid w:val="00C2074B"/>
    <w:rsid w:val="00C2117F"/>
    <w:rsid w:val="00C21E4B"/>
    <w:rsid w:val="00C22D2E"/>
    <w:rsid w:val="00C22E44"/>
    <w:rsid w:val="00C23EE6"/>
    <w:rsid w:val="00C24245"/>
    <w:rsid w:val="00C254F7"/>
    <w:rsid w:val="00C25841"/>
    <w:rsid w:val="00C266F7"/>
    <w:rsid w:val="00C26A9E"/>
    <w:rsid w:val="00C26EEF"/>
    <w:rsid w:val="00C30A1B"/>
    <w:rsid w:val="00C30B02"/>
    <w:rsid w:val="00C313B7"/>
    <w:rsid w:val="00C326DA"/>
    <w:rsid w:val="00C3442F"/>
    <w:rsid w:val="00C34FB5"/>
    <w:rsid w:val="00C351C9"/>
    <w:rsid w:val="00C353CB"/>
    <w:rsid w:val="00C356CE"/>
    <w:rsid w:val="00C35D40"/>
    <w:rsid w:val="00C37D59"/>
    <w:rsid w:val="00C40209"/>
    <w:rsid w:val="00C403A0"/>
    <w:rsid w:val="00C40B06"/>
    <w:rsid w:val="00C4185C"/>
    <w:rsid w:val="00C4496A"/>
    <w:rsid w:val="00C4505C"/>
    <w:rsid w:val="00C450DB"/>
    <w:rsid w:val="00C464FC"/>
    <w:rsid w:val="00C50215"/>
    <w:rsid w:val="00C51175"/>
    <w:rsid w:val="00C51218"/>
    <w:rsid w:val="00C51653"/>
    <w:rsid w:val="00C52867"/>
    <w:rsid w:val="00C52D02"/>
    <w:rsid w:val="00C53346"/>
    <w:rsid w:val="00C54D34"/>
    <w:rsid w:val="00C5504F"/>
    <w:rsid w:val="00C56356"/>
    <w:rsid w:val="00C5654B"/>
    <w:rsid w:val="00C56680"/>
    <w:rsid w:val="00C569DF"/>
    <w:rsid w:val="00C56DC5"/>
    <w:rsid w:val="00C577B6"/>
    <w:rsid w:val="00C578A8"/>
    <w:rsid w:val="00C579E2"/>
    <w:rsid w:val="00C57DD1"/>
    <w:rsid w:val="00C62DA4"/>
    <w:rsid w:val="00C62E26"/>
    <w:rsid w:val="00C639D3"/>
    <w:rsid w:val="00C63BBD"/>
    <w:rsid w:val="00C63BC5"/>
    <w:rsid w:val="00C64145"/>
    <w:rsid w:val="00C64A83"/>
    <w:rsid w:val="00C7069F"/>
    <w:rsid w:val="00C717FF"/>
    <w:rsid w:val="00C72218"/>
    <w:rsid w:val="00C73700"/>
    <w:rsid w:val="00C7380F"/>
    <w:rsid w:val="00C74679"/>
    <w:rsid w:val="00C74850"/>
    <w:rsid w:val="00C74B75"/>
    <w:rsid w:val="00C74EC3"/>
    <w:rsid w:val="00C7572C"/>
    <w:rsid w:val="00C758CB"/>
    <w:rsid w:val="00C773C1"/>
    <w:rsid w:val="00C77632"/>
    <w:rsid w:val="00C778BD"/>
    <w:rsid w:val="00C77DC6"/>
    <w:rsid w:val="00C8001A"/>
    <w:rsid w:val="00C81308"/>
    <w:rsid w:val="00C81A86"/>
    <w:rsid w:val="00C838A9"/>
    <w:rsid w:val="00C83C02"/>
    <w:rsid w:val="00C847AC"/>
    <w:rsid w:val="00C84B05"/>
    <w:rsid w:val="00C84E8E"/>
    <w:rsid w:val="00C86136"/>
    <w:rsid w:val="00C869C4"/>
    <w:rsid w:val="00C86CC7"/>
    <w:rsid w:val="00C86E6A"/>
    <w:rsid w:val="00C90E45"/>
    <w:rsid w:val="00C92BDC"/>
    <w:rsid w:val="00C937AB"/>
    <w:rsid w:val="00C93888"/>
    <w:rsid w:val="00C9416E"/>
    <w:rsid w:val="00C951FF"/>
    <w:rsid w:val="00C9548F"/>
    <w:rsid w:val="00C958D7"/>
    <w:rsid w:val="00C96F17"/>
    <w:rsid w:val="00C971C5"/>
    <w:rsid w:val="00C97382"/>
    <w:rsid w:val="00C97A7F"/>
    <w:rsid w:val="00CA0B15"/>
    <w:rsid w:val="00CA0E5A"/>
    <w:rsid w:val="00CA1413"/>
    <w:rsid w:val="00CA1796"/>
    <w:rsid w:val="00CA2096"/>
    <w:rsid w:val="00CA2E00"/>
    <w:rsid w:val="00CA3FF3"/>
    <w:rsid w:val="00CA40C8"/>
    <w:rsid w:val="00CA4E8F"/>
    <w:rsid w:val="00CA56A4"/>
    <w:rsid w:val="00CA56C1"/>
    <w:rsid w:val="00CA6FFD"/>
    <w:rsid w:val="00CB0DEC"/>
    <w:rsid w:val="00CB1789"/>
    <w:rsid w:val="00CB1CDB"/>
    <w:rsid w:val="00CB2B90"/>
    <w:rsid w:val="00CB2C98"/>
    <w:rsid w:val="00CB3BB6"/>
    <w:rsid w:val="00CB4245"/>
    <w:rsid w:val="00CB4447"/>
    <w:rsid w:val="00CB5D91"/>
    <w:rsid w:val="00CB61E2"/>
    <w:rsid w:val="00CB6DDC"/>
    <w:rsid w:val="00CB7190"/>
    <w:rsid w:val="00CB7C44"/>
    <w:rsid w:val="00CC2130"/>
    <w:rsid w:val="00CC2924"/>
    <w:rsid w:val="00CC3392"/>
    <w:rsid w:val="00CC3A12"/>
    <w:rsid w:val="00CC4186"/>
    <w:rsid w:val="00CC529F"/>
    <w:rsid w:val="00CC56CB"/>
    <w:rsid w:val="00CC69EA"/>
    <w:rsid w:val="00CC6B3D"/>
    <w:rsid w:val="00CC6D3F"/>
    <w:rsid w:val="00CD0947"/>
    <w:rsid w:val="00CD0C1C"/>
    <w:rsid w:val="00CD1D8A"/>
    <w:rsid w:val="00CD3CAB"/>
    <w:rsid w:val="00CD3D2F"/>
    <w:rsid w:val="00CD404C"/>
    <w:rsid w:val="00CD4328"/>
    <w:rsid w:val="00CD46DF"/>
    <w:rsid w:val="00CD53A6"/>
    <w:rsid w:val="00CD56F1"/>
    <w:rsid w:val="00CD57A6"/>
    <w:rsid w:val="00CD5942"/>
    <w:rsid w:val="00CD5A1F"/>
    <w:rsid w:val="00CD6605"/>
    <w:rsid w:val="00CD684F"/>
    <w:rsid w:val="00CD6999"/>
    <w:rsid w:val="00CD6C7C"/>
    <w:rsid w:val="00CD7671"/>
    <w:rsid w:val="00CE01AD"/>
    <w:rsid w:val="00CE1C7F"/>
    <w:rsid w:val="00CE387A"/>
    <w:rsid w:val="00CE4821"/>
    <w:rsid w:val="00CE6162"/>
    <w:rsid w:val="00CE6AE3"/>
    <w:rsid w:val="00CE6B3B"/>
    <w:rsid w:val="00CE710F"/>
    <w:rsid w:val="00CE72D1"/>
    <w:rsid w:val="00CF04D5"/>
    <w:rsid w:val="00CF0D63"/>
    <w:rsid w:val="00CF1483"/>
    <w:rsid w:val="00CF14B7"/>
    <w:rsid w:val="00CF1BAE"/>
    <w:rsid w:val="00CF2698"/>
    <w:rsid w:val="00CF29E5"/>
    <w:rsid w:val="00CF2F08"/>
    <w:rsid w:val="00CF390B"/>
    <w:rsid w:val="00CF3BB5"/>
    <w:rsid w:val="00CF4389"/>
    <w:rsid w:val="00CF5009"/>
    <w:rsid w:val="00CF5D88"/>
    <w:rsid w:val="00CF5DF6"/>
    <w:rsid w:val="00D00A7C"/>
    <w:rsid w:val="00D00C86"/>
    <w:rsid w:val="00D011DB"/>
    <w:rsid w:val="00D01B45"/>
    <w:rsid w:val="00D029B8"/>
    <w:rsid w:val="00D02BA6"/>
    <w:rsid w:val="00D038DB"/>
    <w:rsid w:val="00D03E58"/>
    <w:rsid w:val="00D048AA"/>
    <w:rsid w:val="00D04E98"/>
    <w:rsid w:val="00D052FC"/>
    <w:rsid w:val="00D05E34"/>
    <w:rsid w:val="00D062AC"/>
    <w:rsid w:val="00D06E69"/>
    <w:rsid w:val="00D0726E"/>
    <w:rsid w:val="00D0731B"/>
    <w:rsid w:val="00D074BD"/>
    <w:rsid w:val="00D101E2"/>
    <w:rsid w:val="00D104F7"/>
    <w:rsid w:val="00D10532"/>
    <w:rsid w:val="00D110B0"/>
    <w:rsid w:val="00D116C0"/>
    <w:rsid w:val="00D120B4"/>
    <w:rsid w:val="00D13070"/>
    <w:rsid w:val="00D133F7"/>
    <w:rsid w:val="00D1345F"/>
    <w:rsid w:val="00D13EF7"/>
    <w:rsid w:val="00D1726A"/>
    <w:rsid w:val="00D17484"/>
    <w:rsid w:val="00D20242"/>
    <w:rsid w:val="00D205AC"/>
    <w:rsid w:val="00D209AA"/>
    <w:rsid w:val="00D20CF5"/>
    <w:rsid w:val="00D21A2C"/>
    <w:rsid w:val="00D21FE6"/>
    <w:rsid w:val="00D22B5A"/>
    <w:rsid w:val="00D230C8"/>
    <w:rsid w:val="00D2318E"/>
    <w:rsid w:val="00D2364E"/>
    <w:rsid w:val="00D241E0"/>
    <w:rsid w:val="00D24764"/>
    <w:rsid w:val="00D24C9E"/>
    <w:rsid w:val="00D26119"/>
    <w:rsid w:val="00D27BD2"/>
    <w:rsid w:val="00D27FC6"/>
    <w:rsid w:val="00D300B7"/>
    <w:rsid w:val="00D3054D"/>
    <w:rsid w:val="00D30CDE"/>
    <w:rsid w:val="00D32A79"/>
    <w:rsid w:val="00D33840"/>
    <w:rsid w:val="00D33B0B"/>
    <w:rsid w:val="00D341DB"/>
    <w:rsid w:val="00D3493F"/>
    <w:rsid w:val="00D34E23"/>
    <w:rsid w:val="00D36EF9"/>
    <w:rsid w:val="00D373F8"/>
    <w:rsid w:val="00D4011A"/>
    <w:rsid w:val="00D40822"/>
    <w:rsid w:val="00D40EEC"/>
    <w:rsid w:val="00D42055"/>
    <w:rsid w:val="00D4211C"/>
    <w:rsid w:val="00D423B2"/>
    <w:rsid w:val="00D42D81"/>
    <w:rsid w:val="00D43280"/>
    <w:rsid w:val="00D43531"/>
    <w:rsid w:val="00D4421C"/>
    <w:rsid w:val="00D44E8D"/>
    <w:rsid w:val="00D452E9"/>
    <w:rsid w:val="00D45616"/>
    <w:rsid w:val="00D45EF5"/>
    <w:rsid w:val="00D46238"/>
    <w:rsid w:val="00D478EA"/>
    <w:rsid w:val="00D50AC3"/>
    <w:rsid w:val="00D50C43"/>
    <w:rsid w:val="00D50F95"/>
    <w:rsid w:val="00D515EB"/>
    <w:rsid w:val="00D51673"/>
    <w:rsid w:val="00D51ABB"/>
    <w:rsid w:val="00D51BDE"/>
    <w:rsid w:val="00D52244"/>
    <w:rsid w:val="00D53620"/>
    <w:rsid w:val="00D54E37"/>
    <w:rsid w:val="00D552F6"/>
    <w:rsid w:val="00D56321"/>
    <w:rsid w:val="00D56D48"/>
    <w:rsid w:val="00D57B73"/>
    <w:rsid w:val="00D60A40"/>
    <w:rsid w:val="00D60B8F"/>
    <w:rsid w:val="00D619BE"/>
    <w:rsid w:val="00D6208A"/>
    <w:rsid w:val="00D62631"/>
    <w:rsid w:val="00D62C88"/>
    <w:rsid w:val="00D63463"/>
    <w:rsid w:val="00D643BD"/>
    <w:rsid w:val="00D64932"/>
    <w:rsid w:val="00D654C3"/>
    <w:rsid w:val="00D6759D"/>
    <w:rsid w:val="00D70F15"/>
    <w:rsid w:val="00D71E51"/>
    <w:rsid w:val="00D726C2"/>
    <w:rsid w:val="00D726CB"/>
    <w:rsid w:val="00D72D53"/>
    <w:rsid w:val="00D73454"/>
    <w:rsid w:val="00D736D6"/>
    <w:rsid w:val="00D74041"/>
    <w:rsid w:val="00D743A8"/>
    <w:rsid w:val="00D74CD2"/>
    <w:rsid w:val="00D75DC9"/>
    <w:rsid w:val="00D75FF3"/>
    <w:rsid w:val="00D76815"/>
    <w:rsid w:val="00D77123"/>
    <w:rsid w:val="00D77718"/>
    <w:rsid w:val="00D77A69"/>
    <w:rsid w:val="00D81007"/>
    <w:rsid w:val="00D81072"/>
    <w:rsid w:val="00D812BD"/>
    <w:rsid w:val="00D8182F"/>
    <w:rsid w:val="00D81B41"/>
    <w:rsid w:val="00D8240C"/>
    <w:rsid w:val="00D82823"/>
    <w:rsid w:val="00D84C85"/>
    <w:rsid w:val="00D85C31"/>
    <w:rsid w:val="00D861A4"/>
    <w:rsid w:val="00D86511"/>
    <w:rsid w:val="00D8764E"/>
    <w:rsid w:val="00D87A9E"/>
    <w:rsid w:val="00D87D21"/>
    <w:rsid w:val="00D91585"/>
    <w:rsid w:val="00D91670"/>
    <w:rsid w:val="00D92188"/>
    <w:rsid w:val="00D93332"/>
    <w:rsid w:val="00D93769"/>
    <w:rsid w:val="00D93FEF"/>
    <w:rsid w:val="00D9581A"/>
    <w:rsid w:val="00D95869"/>
    <w:rsid w:val="00D95B43"/>
    <w:rsid w:val="00D95D08"/>
    <w:rsid w:val="00D95FC1"/>
    <w:rsid w:val="00D96208"/>
    <w:rsid w:val="00D96B2D"/>
    <w:rsid w:val="00D97D88"/>
    <w:rsid w:val="00D97F4D"/>
    <w:rsid w:val="00DA27C2"/>
    <w:rsid w:val="00DA3022"/>
    <w:rsid w:val="00DA46D9"/>
    <w:rsid w:val="00DA4792"/>
    <w:rsid w:val="00DA48EB"/>
    <w:rsid w:val="00DA66A8"/>
    <w:rsid w:val="00DB08C2"/>
    <w:rsid w:val="00DB27B2"/>
    <w:rsid w:val="00DB28D1"/>
    <w:rsid w:val="00DB59A5"/>
    <w:rsid w:val="00DB5A84"/>
    <w:rsid w:val="00DB6843"/>
    <w:rsid w:val="00DB6E54"/>
    <w:rsid w:val="00DB6E98"/>
    <w:rsid w:val="00DB74BB"/>
    <w:rsid w:val="00DC0924"/>
    <w:rsid w:val="00DC0979"/>
    <w:rsid w:val="00DC14BE"/>
    <w:rsid w:val="00DC1E83"/>
    <w:rsid w:val="00DC2A5E"/>
    <w:rsid w:val="00DC3130"/>
    <w:rsid w:val="00DC3231"/>
    <w:rsid w:val="00DC34F1"/>
    <w:rsid w:val="00DC37C7"/>
    <w:rsid w:val="00DC4608"/>
    <w:rsid w:val="00DC57A2"/>
    <w:rsid w:val="00DC5978"/>
    <w:rsid w:val="00DC5FDA"/>
    <w:rsid w:val="00DC60F0"/>
    <w:rsid w:val="00DC645F"/>
    <w:rsid w:val="00DC684A"/>
    <w:rsid w:val="00DC6EC8"/>
    <w:rsid w:val="00DD0219"/>
    <w:rsid w:val="00DD0B18"/>
    <w:rsid w:val="00DD0D2E"/>
    <w:rsid w:val="00DD1D3F"/>
    <w:rsid w:val="00DD20C2"/>
    <w:rsid w:val="00DD330A"/>
    <w:rsid w:val="00DD625B"/>
    <w:rsid w:val="00DD688A"/>
    <w:rsid w:val="00DD78EC"/>
    <w:rsid w:val="00DD7EB1"/>
    <w:rsid w:val="00DE04E1"/>
    <w:rsid w:val="00DE1030"/>
    <w:rsid w:val="00DE1282"/>
    <w:rsid w:val="00DE1367"/>
    <w:rsid w:val="00DE1406"/>
    <w:rsid w:val="00DE2056"/>
    <w:rsid w:val="00DE27EC"/>
    <w:rsid w:val="00DE31B7"/>
    <w:rsid w:val="00DE35EE"/>
    <w:rsid w:val="00DE38C6"/>
    <w:rsid w:val="00DE3A9A"/>
    <w:rsid w:val="00DE3E4B"/>
    <w:rsid w:val="00DE475B"/>
    <w:rsid w:val="00DE5547"/>
    <w:rsid w:val="00DE5785"/>
    <w:rsid w:val="00DE6DAA"/>
    <w:rsid w:val="00DE7015"/>
    <w:rsid w:val="00DE739C"/>
    <w:rsid w:val="00DE7925"/>
    <w:rsid w:val="00DF2C07"/>
    <w:rsid w:val="00DF3826"/>
    <w:rsid w:val="00DF3A96"/>
    <w:rsid w:val="00DF44A4"/>
    <w:rsid w:val="00DF5187"/>
    <w:rsid w:val="00DF52E8"/>
    <w:rsid w:val="00DF57A4"/>
    <w:rsid w:val="00DF58B4"/>
    <w:rsid w:val="00DF5F56"/>
    <w:rsid w:val="00DF729E"/>
    <w:rsid w:val="00E01C9E"/>
    <w:rsid w:val="00E031E8"/>
    <w:rsid w:val="00E0358A"/>
    <w:rsid w:val="00E035DB"/>
    <w:rsid w:val="00E03DEE"/>
    <w:rsid w:val="00E03E73"/>
    <w:rsid w:val="00E03EDF"/>
    <w:rsid w:val="00E04202"/>
    <w:rsid w:val="00E04336"/>
    <w:rsid w:val="00E04627"/>
    <w:rsid w:val="00E05030"/>
    <w:rsid w:val="00E05A87"/>
    <w:rsid w:val="00E05BEF"/>
    <w:rsid w:val="00E06629"/>
    <w:rsid w:val="00E06CB9"/>
    <w:rsid w:val="00E073FA"/>
    <w:rsid w:val="00E07417"/>
    <w:rsid w:val="00E07CA6"/>
    <w:rsid w:val="00E07E3A"/>
    <w:rsid w:val="00E1052B"/>
    <w:rsid w:val="00E11348"/>
    <w:rsid w:val="00E117EA"/>
    <w:rsid w:val="00E11EA2"/>
    <w:rsid w:val="00E130EE"/>
    <w:rsid w:val="00E13234"/>
    <w:rsid w:val="00E13790"/>
    <w:rsid w:val="00E145DD"/>
    <w:rsid w:val="00E14E1C"/>
    <w:rsid w:val="00E15D4A"/>
    <w:rsid w:val="00E16743"/>
    <w:rsid w:val="00E16878"/>
    <w:rsid w:val="00E17C24"/>
    <w:rsid w:val="00E17C78"/>
    <w:rsid w:val="00E17FA2"/>
    <w:rsid w:val="00E2048E"/>
    <w:rsid w:val="00E2103E"/>
    <w:rsid w:val="00E2205D"/>
    <w:rsid w:val="00E23510"/>
    <w:rsid w:val="00E23865"/>
    <w:rsid w:val="00E23D0B"/>
    <w:rsid w:val="00E23D36"/>
    <w:rsid w:val="00E23E0D"/>
    <w:rsid w:val="00E24599"/>
    <w:rsid w:val="00E24714"/>
    <w:rsid w:val="00E25B29"/>
    <w:rsid w:val="00E25C14"/>
    <w:rsid w:val="00E26416"/>
    <w:rsid w:val="00E27237"/>
    <w:rsid w:val="00E2738D"/>
    <w:rsid w:val="00E27417"/>
    <w:rsid w:val="00E302E6"/>
    <w:rsid w:val="00E304CA"/>
    <w:rsid w:val="00E30604"/>
    <w:rsid w:val="00E30709"/>
    <w:rsid w:val="00E30BCF"/>
    <w:rsid w:val="00E30BD3"/>
    <w:rsid w:val="00E31427"/>
    <w:rsid w:val="00E31ABE"/>
    <w:rsid w:val="00E31DF6"/>
    <w:rsid w:val="00E32A5B"/>
    <w:rsid w:val="00E33157"/>
    <w:rsid w:val="00E33A5F"/>
    <w:rsid w:val="00E34074"/>
    <w:rsid w:val="00E347AC"/>
    <w:rsid w:val="00E34D26"/>
    <w:rsid w:val="00E35273"/>
    <w:rsid w:val="00E35A5C"/>
    <w:rsid w:val="00E35A89"/>
    <w:rsid w:val="00E3682E"/>
    <w:rsid w:val="00E37404"/>
    <w:rsid w:val="00E40883"/>
    <w:rsid w:val="00E41B58"/>
    <w:rsid w:val="00E41C41"/>
    <w:rsid w:val="00E43658"/>
    <w:rsid w:val="00E43998"/>
    <w:rsid w:val="00E43FFD"/>
    <w:rsid w:val="00E44258"/>
    <w:rsid w:val="00E44595"/>
    <w:rsid w:val="00E449BE"/>
    <w:rsid w:val="00E455A2"/>
    <w:rsid w:val="00E45A8F"/>
    <w:rsid w:val="00E4603B"/>
    <w:rsid w:val="00E46734"/>
    <w:rsid w:val="00E46F36"/>
    <w:rsid w:val="00E47301"/>
    <w:rsid w:val="00E47464"/>
    <w:rsid w:val="00E50E2C"/>
    <w:rsid w:val="00E50F03"/>
    <w:rsid w:val="00E51DD5"/>
    <w:rsid w:val="00E52173"/>
    <w:rsid w:val="00E52427"/>
    <w:rsid w:val="00E5379A"/>
    <w:rsid w:val="00E53EAB"/>
    <w:rsid w:val="00E546BA"/>
    <w:rsid w:val="00E55776"/>
    <w:rsid w:val="00E5628D"/>
    <w:rsid w:val="00E56D37"/>
    <w:rsid w:val="00E577F7"/>
    <w:rsid w:val="00E57E8E"/>
    <w:rsid w:val="00E607B3"/>
    <w:rsid w:val="00E610B9"/>
    <w:rsid w:val="00E62920"/>
    <w:rsid w:val="00E6347B"/>
    <w:rsid w:val="00E64204"/>
    <w:rsid w:val="00E658E5"/>
    <w:rsid w:val="00E658E7"/>
    <w:rsid w:val="00E65AD8"/>
    <w:rsid w:val="00E66D6E"/>
    <w:rsid w:val="00E67F9B"/>
    <w:rsid w:val="00E70DDF"/>
    <w:rsid w:val="00E71705"/>
    <w:rsid w:val="00E71B11"/>
    <w:rsid w:val="00E72264"/>
    <w:rsid w:val="00E72EC8"/>
    <w:rsid w:val="00E7332C"/>
    <w:rsid w:val="00E733CC"/>
    <w:rsid w:val="00E73493"/>
    <w:rsid w:val="00E73D95"/>
    <w:rsid w:val="00E741EF"/>
    <w:rsid w:val="00E74408"/>
    <w:rsid w:val="00E751E9"/>
    <w:rsid w:val="00E75742"/>
    <w:rsid w:val="00E75C3E"/>
    <w:rsid w:val="00E7673F"/>
    <w:rsid w:val="00E76876"/>
    <w:rsid w:val="00E77650"/>
    <w:rsid w:val="00E77CC1"/>
    <w:rsid w:val="00E77DFF"/>
    <w:rsid w:val="00E77E53"/>
    <w:rsid w:val="00E80456"/>
    <w:rsid w:val="00E80A40"/>
    <w:rsid w:val="00E80B52"/>
    <w:rsid w:val="00E82557"/>
    <w:rsid w:val="00E84580"/>
    <w:rsid w:val="00E84BA9"/>
    <w:rsid w:val="00E86691"/>
    <w:rsid w:val="00E877D1"/>
    <w:rsid w:val="00E87B47"/>
    <w:rsid w:val="00E91307"/>
    <w:rsid w:val="00E94503"/>
    <w:rsid w:val="00E946AA"/>
    <w:rsid w:val="00E94E48"/>
    <w:rsid w:val="00E970C1"/>
    <w:rsid w:val="00E9762E"/>
    <w:rsid w:val="00E97851"/>
    <w:rsid w:val="00E97B0F"/>
    <w:rsid w:val="00E97F29"/>
    <w:rsid w:val="00EA0370"/>
    <w:rsid w:val="00EA04B9"/>
    <w:rsid w:val="00EA0879"/>
    <w:rsid w:val="00EA0C30"/>
    <w:rsid w:val="00EA1CDF"/>
    <w:rsid w:val="00EA1F9B"/>
    <w:rsid w:val="00EA2920"/>
    <w:rsid w:val="00EA2923"/>
    <w:rsid w:val="00EA2C55"/>
    <w:rsid w:val="00EA3095"/>
    <w:rsid w:val="00EA3451"/>
    <w:rsid w:val="00EA46E7"/>
    <w:rsid w:val="00EA4913"/>
    <w:rsid w:val="00EA4E75"/>
    <w:rsid w:val="00EA5995"/>
    <w:rsid w:val="00EA5A7F"/>
    <w:rsid w:val="00EA67EA"/>
    <w:rsid w:val="00EA686D"/>
    <w:rsid w:val="00EA6C0C"/>
    <w:rsid w:val="00EB08F1"/>
    <w:rsid w:val="00EB093D"/>
    <w:rsid w:val="00EB134E"/>
    <w:rsid w:val="00EB1CD9"/>
    <w:rsid w:val="00EB2B40"/>
    <w:rsid w:val="00EB3419"/>
    <w:rsid w:val="00EB345A"/>
    <w:rsid w:val="00EB358A"/>
    <w:rsid w:val="00EB3D17"/>
    <w:rsid w:val="00EB48D0"/>
    <w:rsid w:val="00EB5012"/>
    <w:rsid w:val="00EB70EE"/>
    <w:rsid w:val="00EB7226"/>
    <w:rsid w:val="00EB7958"/>
    <w:rsid w:val="00EB7A6C"/>
    <w:rsid w:val="00EC017F"/>
    <w:rsid w:val="00EC0330"/>
    <w:rsid w:val="00EC04F2"/>
    <w:rsid w:val="00EC0A4E"/>
    <w:rsid w:val="00EC1A44"/>
    <w:rsid w:val="00EC23A9"/>
    <w:rsid w:val="00EC24FD"/>
    <w:rsid w:val="00EC4ED6"/>
    <w:rsid w:val="00EC573F"/>
    <w:rsid w:val="00EC5F4C"/>
    <w:rsid w:val="00EC65F7"/>
    <w:rsid w:val="00EC69EF"/>
    <w:rsid w:val="00ED0A23"/>
    <w:rsid w:val="00ED0AAB"/>
    <w:rsid w:val="00ED1654"/>
    <w:rsid w:val="00ED1686"/>
    <w:rsid w:val="00ED1C77"/>
    <w:rsid w:val="00ED21D0"/>
    <w:rsid w:val="00ED2CCA"/>
    <w:rsid w:val="00ED2E80"/>
    <w:rsid w:val="00ED3033"/>
    <w:rsid w:val="00ED332A"/>
    <w:rsid w:val="00ED3A00"/>
    <w:rsid w:val="00ED3A9B"/>
    <w:rsid w:val="00ED4068"/>
    <w:rsid w:val="00ED4200"/>
    <w:rsid w:val="00ED444A"/>
    <w:rsid w:val="00ED458B"/>
    <w:rsid w:val="00ED4AA9"/>
    <w:rsid w:val="00ED7952"/>
    <w:rsid w:val="00ED798F"/>
    <w:rsid w:val="00EE04DB"/>
    <w:rsid w:val="00EE0708"/>
    <w:rsid w:val="00EE0FFD"/>
    <w:rsid w:val="00EE1B39"/>
    <w:rsid w:val="00EE1C28"/>
    <w:rsid w:val="00EE1DD7"/>
    <w:rsid w:val="00EE3388"/>
    <w:rsid w:val="00EE370F"/>
    <w:rsid w:val="00EE459E"/>
    <w:rsid w:val="00EE46D2"/>
    <w:rsid w:val="00EE4AA5"/>
    <w:rsid w:val="00EE5A82"/>
    <w:rsid w:val="00EE5F42"/>
    <w:rsid w:val="00EE62A9"/>
    <w:rsid w:val="00EE7E46"/>
    <w:rsid w:val="00EF0980"/>
    <w:rsid w:val="00EF0A24"/>
    <w:rsid w:val="00EF1E2D"/>
    <w:rsid w:val="00EF2AB6"/>
    <w:rsid w:val="00EF430B"/>
    <w:rsid w:val="00EF50D4"/>
    <w:rsid w:val="00EF5368"/>
    <w:rsid w:val="00EF55C4"/>
    <w:rsid w:val="00EF5ADF"/>
    <w:rsid w:val="00EF5E9F"/>
    <w:rsid w:val="00EF7F94"/>
    <w:rsid w:val="00F01459"/>
    <w:rsid w:val="00F0245C"/>
    <w:rsid w:val="00F02C5C"/>
    <w:rsid w:val="00F041CB"/>
    <w:rsid w:val="00F04F7D"/>
    <w:rsid w:val="00F06565"/>
    <w:rsid w:val="00F06763"/>
    <w:rsid w:val="00F07018"/>
    <w:rsid w:val="00F076F9"/>
    <w:rsid w:val="00F07AEE"/>
    <w:rsid w:val="00F1064B"/>
    <w:rsid w:val="00F10F97"/>
    <w:rsid w:val="00F10FA3"/>
    <w:rsid w:val="00F113B5"/>
    <w:rsid w:val="00F11794"/>
    <w:rsid w:val="00F121AB"/>
    <w:rsid w:val="00F12970"/>
    <w:rsid w:val="00F135FF"/>
    <w:rsid w:val="00F152FC"/>
    <w:rsid w:val="00F17616"/>
    <w:rsid w:val="00F1764B"/>
    <w:rsid w:val="00F17E72"/>
    <w:rsid w:val="00F204BF"/>
    <w:rsid w:val="00F209FC"/>
    <w:rsid w:val="00F22149"/>
    <w:rsid w:val="00F2216F"/>
    <w:rsid w:val="00F23134"/>
    <w:rsid w:val="00F231C6"/>
    <w:rsid w:val="00F23580"/>
    <w:rsid w:val="00F2360C"/>
    <w:rsid w:val="00F23A99"/>
    <w:rsid w:val="00F23EEB"/>
    <w:rsid w:val="00F23FAB"/>
    <w:rsid w:val="00F241A8"/>
    <w:rsid w:val="00F24555"/>
    <w:rsid w:val="00F24EB2"/>
    <w:rsid w:val="00F26208"/>
    <w:rsid w:val="00F2655C"/>
    <w:rsid w:val="00F3017B"/>
    <w:rsid w:val="00F306FB"/>
    <w:rsid w:val="00F310C5"/>
    <w:rsid w:val="00F311C8"/>
    <w:rsid w:val="00F3123E"/>
    <w:rsid w:val="00F33044"/>
    <w:rsid w:val="00F33053"/>
    <w:rsid w:val="00F33271"/>
    <w:rsid w:val="00F344F8"/>
    <w:rsid w:val="00F35310"/>
    <w:rsid w:val="00F35320"/>
    <w:rsid w:val="00F35895"/>
    <w:rsid w:val="00F35EBC"/>
    <w:rsid w:val="00F363A7"/>
    <w:rsid w:val="00F36C8B"/>
    <w:rsid w:val="00F373CA"/>
    <w:rsid w:val="00F376EF"/>
    <w:rsid w:val="00F37E1A"/>
    <w:rsid w:val="00F4009A"/>
    <w:rsid w:val="00F4213E"/>
    <w:rsid w:val="00F42815"/>
    <w:rsid w:val="00F4285A"/>
    <w:rsid w:val="00F43819"/>
    <w:rsid w:val="00F43C90"/>
    <w:rsid w:val="00F441B3"/>
    <w:rsid w:val="00F4535D"/>
    <w:rsid w:val="00F453B7"/>
    <w:rsid w:val="00F4546B"/>
    <w:rsid w:val="00F4691B"/>
    <w:rsid w:val="00F473B5"/>
    <w:rsid w:val="00F473FE"/>
    <w:rsid w:val="00F476CA"/>
    <w:rsid w:val="00F47E57"/>
    <w:rsid w:val="00F50D2F"/>
    <w:rsid w:val="00F50ECA"/>
    <w:rsid w:val="00F514B3"/>
    <w:rsid w:val="00F51ACE"/>
    <w:rsid w:val="00F51C65"/>
    <w:rsid w:val="00F51F03"/>
    <w:rsid w:val="00F5228F"/>
    <w:rsid w:val="00F53088"/>
    <w:rsid w:val="00F530BF"/>
    <w:rsid w:val="00F5310C"/>
    <w:rsid w:val="00F53308"/>
    <w:rsid w:val="00F555EF"/>
    <w:rsid w:val="00F559EA"/>
    <w:rsid w:val="00F55AEF"/>
    <w:rsid w:val="00F56B19"/>
    <w:rsid w:val="00F56D0C"/>
    <w:rsid w:val="00F60002"/>
    <w:rsid w:val="00F60381"/>
    <w:rsid w:val="00F62AAC"/>
    <w:rsid w:val="00F632C3"/>
    <w:rsid w:val="00F63A33"/>
    <w:rsid w:val="00F66276"/>
    <w:rsid w:val="00F666A7"/>
    <w:rsid w:val="00F66B40"/>
    <w:rsid w:val="00F67DE3"/>
    <w:rsid w:val="00F707CA"/>
    <w:rsid w:val="00F70988"/>
    <w:rsid w:val="00F72108"/>
    <w:rsid w:val="00F72EA7"/>
    <w:rsid w:val="00F73284"/>
    <w:rsid w:val="00F7420A"/>
    <w:rsid w:val="00F7438F"/>
    <w:rsid w:val="00F75241"/>
    <w:rsid w:val="00F7572C"/>
    <w:rsid w:val="00F764E3"/>
    <w:rsid w:val="00F76B59"/>
    <w:rsid w:val="00F777BB"/>
    <w:rsid w:val="00F779D3"/>
    <w:rsid w:val="00F77B52"/>
    <w:rsid w:val="00F77E17"/>
    <w:rsid w:val="00F8037B"/>
    <w:rsid w:val="00F80612"/>
    <w:rsid w:val="00F80717"/>
    <w:rsid w:val="00F833C2"/>
    <w:rsid w:val="00F83ED4"/>
    <w:rsid w:val="00F85270"/>
    <w:rsid w:val="00F8599B"/>
    <w:rsid w:val="00F86299"/>
    <w:rsid w:val="00F8789C"/>
    <w:rsid w:val="00F87BBD"/>
    <w:rsid w:val="00F901D5"/>
    <w:rsid w:val="00F91221"/>
    <w:rsid w:val="00F91D31"/>
    <w:rsid w:val="00F92C7C"/>
    <w:rsid w:val="00F92DB0"/>
    <w:rsid w:val="00F92FF2"/>
    <w:rsid w:val="00F93605"/>
    <w:rsid w:val="00F9371A"/>
    <w:rsid w:val="00F948B6"/>
    <w:rsid w:val="00F94BBA"/>
    <w:rsid w:val="00F957B6"/>
    <w:rsid w:val="00F95C5D"/>
    <w:rsid w:val="00F96C31"/>
    <w:rsid w:val="00F97499"/>
    <w:rsid w:val="00F974CF"/>
    <w:rsid w:val="00F974FE"/>
    <w:rsid w:val="00FA0015"/>
    <w:rsid w:val="00FA1029"/>
    <w:rsid w:val="00FA1B1E"/>
    <w:rsid w:val="00FA1FF3"/>
    <w:rsid w:val="00FA29A6"/>
    <w:rsid w:val="00FA2E9B"/>
    <w:rsid w:val="00FA2F85"/>
    <w:rsid w:val="00FA2F97"/>
    <w:rsid w:val="00FA3144"/>
    <w:rsid w:val="00FA3B13"/>
    <w:rsid w:val="00FA424D"/>
    <w:rsid w:val="00FA51E1"/>
    <w:rsid w:val="00FA59DF"/>
    <w:rsid w:val="00FA5E4D"/>
    <w:rsid w:val="00FA64B9"/>
    <w:rsid w:val="00FA67C5"/>
    <w:rsid w:val="00FA6B62"/>
    <w:rsid w:val="00FB047E"/>
    <w:rsid w:val="00FB096F"/>
    <w:rsid w:val="00FB0D09"/>
    <w:rsid w:val="00FB333B"/>
    <w:rsid w:val="00FB33BB"/>
    <w:rsid w:val="00FB417B"/>
    <w:rsid w:val="00FB4CB0"/>
    <w:rsid w:val="00FB4FE1"/>
    <w:rsid w:val="00FB5422"/>
    <w:rsid w:val="00FB55DB"/>
    <w:rsid w:val="00FB6172"/>
    <w:rsid w:val="00FB6301"/>
    <w:rsid w:val="00FB71FF"/>
    <w:rsid w:val="00FB75E7"/>
    <w:rsid w:val="00FB79F7"/>
    <w:rsid w:val="00FC0048"/>
    <w:rsid w:val="00FC07FB"/>
    <w:rsid w:val="00FC0811"/>
    <w:rsid w:val="00FC1363"/>
    <w:rsid w:val="00FC1A1A"/>
    <w:rsid w:val="00FC1C40"/>
    <w:rsid w:val="00FC2417"/>
    <w:rsid w:val="00FC3958"/>
    <w:rsid w:val="00FC556D"/>
    <w:rsid w:val="00FC5B3D"/>
    <w:rsid w:val="00FC67F7"/>
    <w:rsid w:val="00FC6976"/>
    <w:rsid w:val="00FC6D24"/>
    <w:rsid w:val="00FC7518"/>
    <w:rsid w:val="00FC7684"/>
    <w:rsid w:val="00FC77AB"/>
    <w:rsid w:val="00FC7EB0"/>
    <w:rsid w:val="00FC7F74"/>
    <w:rsid w:val="00FD0DB8"/>
    <w:rsid w:val="00FD37C2"/>
    <w:rsid w:val="00FD4096"/>
    <w:rsid w:val="00FD4882"/>
    <w:rsid w:val="00FD4B78"/>
    <w:rsid w:val="00FD5725"/>
    <w:rsid w:val="00FD5B54"/>
    <w:rsid w:val="00FD6260"/>
    <w:rsid w:val="00FD71E2"/>
    <w:rsid w:val="00FD7BA1"/>
    <w:rsid w:val="00FE209C"/>
    <w:rsid w:val="00FE27DD"/>
    <w:rsid w:val="00FE371F"/>
    <w:rsid w:val="00FE376A"/>
    <w:rsid w:val="00FE37A2"/>
    <w:rsid w:val="00FE39A9"/>
    <w:rsid w:val="00FE3BAB"/>
    <w:rsid w:val="00FE3BFB"/>
    <w:rsid w:val="00FE43A5"/>
    <w:rsid w:val="00FE61BC"/>
    <w:rsid w:val="00FE6C77"/>
    <w:rsid w:val="00FE72D9"/>
    <w:rsid w:val="00FE73CC"/>
    <w:rsid w:val="00FE76E1"/>
    <w:rsid w:val="00FE7AA7"/>
    <w:rsid w:val="00FE7FD1"/>
    <w:rsid w:val="00FF1662"/>
    <w:rsid w:val="00FF19DA"/>
    <w:rsid w:val="00FF3769"/>
    <w:rsid w:val="00FF3F22"/>
    <w:rsid w:val="00FF5957"/>
    <w:rsid w:val="00FF5C51"/>
    <w:rsid w:val="00FF78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28F78B4D-344A-42E0-AF07-6F122D30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925"/>
    <w:rPr>
      <w:rFonts w:ascii="Arial" w:hAnsi="Arial"/>
      <w:sz w:val="24"/>
      <w:lang w:eastAsia="en-US"/>
    </w:rPr>
  </w:style>
  <w:style w:type="paragraph" w:styleId="Heading1">
    <w:name w:val="heading 1"/>
    <w:basedOn w:val="Normal"/>
    <w:next w:val="Normal"/>
    <w:link w:val="Heading1Char"/>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link w:val="ListParagraphChar"/>
    <w:uiPriority w:val="1"/>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D0731B"/>
    <w:pPr>
      <w:shd w:val="clear" w:color="auto" w:fill="FFFFFF" w:themeFill="background1"/>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5"/>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5"/>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5"/>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6"/>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paragraph" w:styleId="NoSpacing">
    <w:name w:val="No Spacing"/>
    <w:uiPriority w:val="1"/>
    <w:qFormat/>
    <w:rsid w:val="002647BA"/>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7C2900"/>
    <w:rPr>
      <w:color w:val="605E5C"/>
      <w:shd w:val="clear" w:color="auto" w:fill="E1DFDD"/>
    </w:rPr>
  </w:style>
  <w:style w:type="paragraph" w:customStyle="1" w:styleId="Table">
    <w:name w:val="Table"/>
    <w:basedOn w:val="Normal"/>
    <w:rsid w:val="00B056A3"/>
    <w:rPr>
      <w:rFonts w:ascii="Univers" w:hAnsi="Univers" w:cs="Univers"/>
      <w:sz w:val="22"/>
      <w:szCs w:val="22"/>
    </w:rPr>
  </w:style>
  <w:style w:type="paragraph" w:customStyle="1" w:styleId="NoSpacing1">
    <w:name w:val="No Spacing1"/>
    <w:next w:val="NoSpacing"/>
    <w:uiPriority w:val="1"/>
    <w:qFormat/>
    <w:rsid w:val="00DC14BE"/>
    <w:rPr>
      <w:rFonts w:ascii="Calibri" w:eastAsiaTheme="minorHAnsi" w:hAnsi="Calibri" w:cstheme="minorBidi"/>
      <w:sz w:val="22"/>
      <w:szCs w:val="22"/>
      <w:lang w:eastAsia="en-US"/>
    </w:rPr>
  </w:style>
  <w:style w:type="table" w:customStyle="1" w:styleId="TableGrid3">
    <w:name w:val="Table Grid3"/>
    <w:basedOn w:val="TableNormal"/>
    <w:next w:val="TableGrid"/>
    <w:uiPriority w:val="59"/>
    <w:rsid w:val="00CE72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768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E40883"/>
    <w:rPr>
      <w:color w:val="2B579A"/>
      <w:shd w:val="clear" w:color="auto" w:fill="E1DFDD"/>
    </w:rPr>
  </w:style>
  <w:style w:type="table" w:customStyle="1" w:styleId="TableGrid1">
    <w:name w:val="Table Grid1"/>
    <w:basedOn w:val="TableNormal"/>
    <w:next w:val="TableGrid"/>
    <w:uiPriority w:val="39"/>
    <w:rsid w:val="0042259C"/>
    <w:rPr>
      <w:rFonts w:ascii="Aptos" w:eastAsia="Aptos" w:hAnsi="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F311C8"/>
    <w:rPr>
      <w:rFonts w:ascii="Arial" w:hAnsi="Arial" w:cs="Arial"/>
      <w:sz w:val="24"/>
      <w:szCs w:val="24"/>
    </w:rPr>
  </w:style>
  <w:style w:type="character" w:customStyle="1" w:styleId="Heading1Char">
    <w:name w:val="Heading 1 Char"/>
    <w:basedOn w:val="DefaultParagraphFont"/>
    <w:link w:val="Heading1"/>
    <w:rsid w:val="00881772"/>
    <w:rPr>
      <w:rFonts w:ascii="Arial" w:hAnsi="Arial" w:cs="Arial"/>
      <w:bCs/>
      <w:kern w:val="32"/>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6483">
      <w:bodyDiv w:val="1"/>
      <w:marLeft w:val="0"/>
      <w:marRight w:val="0"/>
      <w:marTop w:val="0"/>
      <w:marBottom w:val="0"/>
      <w:divBdr>
        <w:top w:val="none" w:sz="0" w:space="0" w:color="auto"/>
        <w:left w:val="none" w:sz="0" w:space="0" w:color="auto"/>
        <w:bottom w:val="none" w:sz="0" w:space="0" w:color="auto"/>
        <w:right w:val="none" w:sz="0" w:space="0" w:color="auto"/>
      </w:divBdr>
    </w:div>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606081306">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cb01243c90d043703dc6af71bb643a9d">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bb14c1351bbdcb726ffee53dc6370c1c"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43D7A-A532-42A7-9D9B-4738AD7F68D0}">
  <ds:schemaRefs>
    <ds:schemaRef ds:uri="http://schemas.openxmlformats.org/officeDocument/2006/bibliography"/>
  </ds:schemaRefs>
</ds:datastoreItem>
</file>

<file path=customXml/itemProps2.xml><?xml version="1.0" encoding="utf-8"?>
<ds:datastoreItem xmlns:ds="http://schemas.openxmlformats.org/officeDocument/2006/customXml" ds:itemID="{0A3FC709-07D5-4752-ADC1-418D951128DE}">
  <ds:schemaRefs>
    <ds:schemaRef ds:uri="http://schemas.microsoft.com/office/2006/metadata/properties"/>
    <ds:schemaRef ds:uri="23b89f89-d58e-4c84-bd7e-88c869dbbfab"/>
    <ds:schemaRef ds:uri="http://schemas.microsoft.com/office/infopath/2007/PartnerControls"/>
    <ds:schemaRef ds:uri="aede05c1-4e65-4c98-820f-ccc718a23a3a"/>
    <ds:schemaRef ds:uri="8947a1a1-11e5-4c67-8c8d-1d5d500757fd"/>
  </ds:schemaRefs>
</ds:datastoreItem>
</file>

<file path=customXml/itemProps3.xml><?xml version="1.0" encoding="utf-8"?>
<ds:datastoreItem xmlns:ds="http://schemas.openxmlformats.org/officeDocument/2006/customXml" ds:itemID="{DF5C2EDA-8A19-4331-BE16-A7B332A7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BE5B-16C0-4573-8471-D229E1C8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4493</Words>
  <Characters>24493</Characters>
  <Application>Microsoft Office Word</Application>
  <DocSecurity>0</DocSecurity>
  <Lines>876</Lines>
  <Paragraphs>297</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28774</CharactersWithSpaces>
  <SharedDoc>false</SharedDoc>
  <HLinks>
    <vt:vector size="138" baseType="variant">
      <vt:variant>
        <vt:i4>1703989</vt:i4>
      </vt:variant>
      <vt:variant>
        <vt:i4>134</vt:i4>
      </vt:variant>
      <vt:variant>
        <vt:i4>0</vt:i4>
      </vt:variant>
      <vt:variant>
        <vt:i4>5</vt:i4>
      </vt:variant>
      <vt:variant>
        <vt:lpwstr/>
      </vt:variant>
      <vt:variant>
        <vt:lpwstr>_Toc210815617</vt:lpwstr>
      </vt:variant>
      <vt:variant>
        <vt:i4>1703989</vt:i4>
      </vt:variant>
      <vt:variant>
        <vt:i4>128</vt:i4>
      </vt:variant>
      <vt:variant>
        <vt:i4>0</vt:i4>
      </vt:variant>
      <vt:variant>
        <vt:i4>5</vt:i4>
      </vt:variant>
      <vt:variant>
        <vt:lpwstr/>
      </vt:variant>
      <vt:variant>
        <vt:lpwstr>_Toc210815616</vt:lpwstr>
      </vt:variant>
      <vt:variant>
        <vt:i4>1703989</vt:i4>
      </vt:variant>
      <vt:variant>
        <vt:i4>122</vt:i4>
      </vt:variant>
      <vt:variant>
        <vt:i4>0</vt:i4>
      </vt:variant>
      <vt:variant>
        <vt:i4>5</vt:i4>
      </vt:variant>
      <vt:variant>
        <vt:lpwstr/>
      </vt:variant>
      <vt:variant>
        <vt:lpwstr>_Toc210815615</vt:lpwstr>
      </vt:variant>
      <vt:variant>
        <vt:i4>1703989</vt:i4>
      </vt:variant>
      <vt:variant>
        <vt:i4>116</vt:i4>
      </vt:variant>
      <vt:variant>
        <vt:i4>0</vt:i4>
      </vt:variant>
      <vt:variant>
        <vt:i4>5</vt:i4>
      </vt:variant>
      <vt:variant>
        <vt:lpwstr/>
      </vt:variant>
      <vt:variant>
        <vt:lpwstr>_Toc210815614</vt:lpwstr>
      </vt:variant>
      <vt:variant>
        <vt:i4>1703989</vt:i4>
      </vt:variant>
      <vt:variant>
        <vt:i4>110</vt:i4>
      </vt:variant>
      <vt:variant>
        <vt:i4>0</vt:i4>
      </vt:variant>
      <vt:variant>
        <vt:i4>5</vt:i4>
      </vt:variant>
      <vt:variant>
        <vt:lpwstr/>
      </vt:variant>
      <vt:variant>
        <vt:lpwstr>_Toc210815613</vt:lpwstr>
      </vt:variant>
      <vt:variant>
        <vt:i4>1703989</vt:i4>
      </vt:variant>
      <vt:variant>
        <vt:i4>104</vt:i4>
      </vt:variant>
      <vt:variant>
        <vt:i4>0</vt:i4>
      </vt:variant>
      <vt:variant>
        <vt:i4>5</vt:i4>
      </vt:variant>
      <vt:variant>
        <vt:lpwstr/>
      </vt:variant>
      <vt:variant>
        <vt:lpwstr>_Toc210815612</vt:lpwstr>
      </vt:variant>
      <vt:variant>
        <vt:i4>1703989</vt:i4>
      </vt:variant>
      <vt:variant>
        <vt:i4>98</vt:i4>
      </vt:variant>
      <vt:variant>
        <vt:i4>0</vt:i4>
      </vt:variant>
      <vt:variant>
        <vt:i4>5</vt:i4>
      </vt:variant>
      <vt:variant>
        <vt:lpwstr/>
      </vt:variant>
      <vt:variant>
        <vt:lpwstr>_Toc210815611</vt:lpwstr>
      </vt:variant>
      <vt:variant>
        <vt:i4>1703989</vt:i4>
      </vt:variant>
      <vt:variant>
        <vt:i4>92</vt:i4>
      </vt:variant>
      <vt:variant>
        <vt:i4>0</vt:i4>
      </vt:variant>
      <vt:variant>
        <vt:i4>5</vt:i4>
      </vt:variant>
      <vt:variant>
        <vt:lpwstr/>
      </vt:variant>
      <vt:variant>
        <vt:lpwstr>_Toc210815610</vt:lpwstr>
      </vt:variant>
      <vt:variant>
        <vt:i4>1769525</vt:i4>
      </vt:variant>
      <vt:variant>
        <vt:i4>86</vt:i4>
      </vt:variant>
      <vt:variant>
        <vt:i4>0</vt:i4>
      </vt:variant>
      <vt:variant>
        <vt:i4>5</vt:i4>
      </vt:variant>
      <vt:variant>
        <vt:lpwstr/>
      </vt:variant>
      <vt:variant>
        <vt:lpwstr>_Toc210815609</vt:lpwstr>
      </vt:variant>
      <vt:variant>
        <vt:i4>1769525</vt:i4>
      </vt:variant>
      <vt:variant>
        <vt:i4>80</vt:i4>
      </vt:variant>
      <vt:variant>
        <vt:i4>0</vt:i4>
      </vt:variant>
      <vt:variant>
        <vt:i4>5</vt:i4>
      </vt:variant>
      <vt:variant>
        <vt:lpwstr/>
      </vt:variant>
      <vt:variant>
        <vt:lpwstr>_Toc210815608</vt:lpwstr>
      </vt:variant>
      <vt:variant>
        <vt:i4>1769525</vt:i4>
      </vt:variant>
      <vt:variant>
        <vt:i4>74</vt:i4>
      </vt:variant>
      <vt:variant>
        <vt:i4>0</vt:i4>
      </vt:variant>
      <vt:variant>
        <vt:i4>5</vt:i4>
      </vt:variant>
      <vt:variant>
        <vt:lpwstr/>
      </vt:variant>
      <vt:variant>
        <vt:lpwstr>_Toc210815607</vt:lpwstr>
      </vt:variant>
      <vt:variant>
        <vt:i4>1769525</vt:i4>
      </vt:variant>
      <vt:variant>
        <vt:i4>68</vt:i4>
      </vt:variant>
      <vt:variant>
        <vt:i4>0</vt:i4>
      </vt:variant>
      <vt:variant>
        <vt:i4>5</vt:i4>
      </vt:variant>
      <vt:variant>
        <vt:lpwstr/>
      </vt:variant>
      <vt:variant>
        <vt:lpwstr>_Toc210815606</vt:lpwstr>
      </vt:variant>
      <vt:variant>
        <vt:i4>1769525</vt:i4>
      </vt:variant>
      <vt:variant>
        <vt:i4>62</vt:i4>
      </vt:variant>
      <vt:variant>
        <vt:i4>0</vt:i4>
      </vt:variant>
      <vt:variant>
        <vt:i4>5</vt:i4>
      </vt:variant>
      <vt:variant>
        <vt:lpwstr/>
      </vt:variant>
      <vt:variant>
        <vt:lpwstr>_Toc210815605</vt:lpwstr>
      </vt:variant>
      <vt:variant>
        <vt:i4>1769525</vt:i4>
      </vt:variant>
      <vt:variant>
        <vt:i4>56</vt:i4>
      </vt:variant>
      <vt:variant>
        <vt:i4>0</vt:i4>
      </vt:variant>
      <vt:variant>
        <vt:i4>5</vt:i4>
      </vt:variant>
      <vt:variant>
        <vt:lpwstr/>
      </vt:variant>
      <vt:variant>
        <vt:lpwstr>_Toc210815604</vt:lpwstr>
      </vt:variant>
      <vt:variant>
        <vt:i4>1769525</vt:i4>
      </vt:variant>
      <vt:variant>
        <vt:i4>50</vt:i4>
      </vt:variant>
      <vt:variant>
        <vt:i4>0</vt:i4>
      </vt:variant>
      <vt:variant>
        <vt:i4>5</vt:i4>
      </vt:variant>
      <vt:variant>
        <vt:lpwstr/>
      </vt:variant>
      <vt:variant>
        <vt:lpwstr>_Toc210815603</vt:lpwstr>
      </vt:variant>
      <vt:variant>
        <vt:i4>1769525</vt:i4>
      </vt:variant>
      <vt:variant>
        <vt:i4>44</vt:i4>
      </vt:variant>
      <vt:variant>
        <vt:i4>0</vt:i4>
      </vt:variant>
      <vt:variant>
        <vt:i4>5</vt:i4>
      </vt:variant>
      <vt:variant>
        <vt:lpwstr/>
      </vt:variant>
      <vt:variant>
        <vt:lpwstr>_Toc210815602</vt:lpwstr>
      </vt:variant>
      <vt:variant>
        <vt:i4>1769525</vt:i4>
      </vt:variant>
      <vt:variant>
        <vt:i4>38</vt:i4>
      </vt:variant>
      <vt:variant>
        <vt:i4>0</vt:i4>
      </vt:variant>
      <vt:variant>
        <vt:i4>5</vt:i4>
      </vt:variant>
      <vt:variant>
        <vt:lpwstr/>
      </vt:variant>
      <vt:variant>
        <vt:lpwstr>_Toc210815601</vt:lpwstr>
      </vt:variant>
      <vt:variant>
        <vt:i4>1769525</vt:i4>
      </vt:variant>
      <vt:variant>
        <vt:i4>32</vt:i4>
      </vt:variant>
      <vt:variant>
        <vt:i4>0</vt:i4>
      </vt:variant>
      <vt:variant>
        <vt:i4>5</vt:i4>
      </vt:variant>
      <vt:variant>
        <vt:lpwstr/>
      </vt:variant>
      <vt:variant>
        <vt:lpwstr>_Toc210815600</vt:lpwstr>
      </vt:variant>
      <vt:variant>
        <vt:i4>1179702</vt:i4>
      </vt:variant>
      <vt:variant>
        <vt:i4>26</vt:i4>
      </vt:variant>
      <vt:variant>
        <vt:i4>0</vt:i4>
      </vt:variant>
      <vt:variant>
        <vt:i4>5</vt:i4>
      </vt:variant>
      <vt:variant>
        <vt:lpwstr/>
      </vt:variant>
      <vt:variant>
        <vt:lpwstr>_Toc210815599</vt:lpwstr>
      </vt:variant>
      <vt:variant>
        <vt:i4>1179702</vt:i4>
      </vt:variant>
      <vt:variant>
        <vt:i4>20</vt:i4>
      </vt:variant>
      <vt:variant>
        <vt:i4>0</vt:i4>
      </vt:variant>
      <vt:variant>
        <vt:i4>5</vt:i4>
      </vt:variant>
      <vt:variant>
        <vt:lpwstr/>
      </vt:variant>
      <vt:variant>
        <vt:lpwstr>_Toc210815598</vt:lpwstr>
      </vt:variant>
      <vt:variant>
        <vt:i4>1179702</vt:i4>
      </vt:variant>
      <vt:variant>
        <vt:i4>14</vt:i4>
      </vt:variant>
      <vt:variant>
        <vt:i4>0</vt:i4>
      </vt:variant>
      <vt:variant>
        <vt:i4>5</vt:i4>
      </vt:variant>
      <vt:variant>
        <vt:lpwstr/>
      </vt:variant>
      <vt:variant>
        <vt:lpwstr>_Toc210815597</vt:lpwstr>
      </vt:variant>
      <vt:variant>
        <vt:i4>1179702</vt:i4>
      </vt:variant>
      <vt:variant>
        <vt:i4>8</vt:i4>
      </vt:variant>
      <vt:variant>
        <vt:i4>0</vt:i4>
      </vt:variant>
      <vt:variant>
        <vt:i4>5</vt:i4>
      </vt:variant>
      <vt:variant>
        <vt:lpwstr/>
      </vt:variant>
      <vt:variant>
        <vt:lpwstr>_Toc210815596</vt:lpwstr>
      </vt:variant>
      <vt:variant>
        <vt:i4>1179702</vt:i4>
      </vt:variant>
      <vt:variant>
        <vt:i4>2</vt:i4>
      </vt:variant>
      <vt:variant>
        <vt:i4>0</vt:i4>
      </vt:variant>
      <vt:variant>
        <vt:i4>5</vt:i4>
      </vt:variant>
      <vt:variant>
        <vt:lpwstr/>
      </vt:variant>
      <vt:variant>
        <vt:lpwstr>_Toc210815595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saz</dc:creator>
  <cp:keywords/>
  <cp:lastModifiedBy>Tom Padfield</cp:lastModifiedBy>
  <cp:revision>3</cp:revision>
  <cp:lastPrinted>2021-11-01T15:15:00Z</cp:lastPrinted>
  <dcterms:created xsi:type="dcterms:W3CDTF">2025-11-11T09:32:00Z</dcterms:created>
  <dcterms:modified xsi:type="dcterms:W3CDTF">2025-11-11T09:32:00Z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_ExtendedDescription">
    <vt:lpwstr/>
  </property>
  <property fmtid="{D5CDD505-2E9C-101B-9397-08002B2CF9AE}" pid="4" name="MediaServiceImageTags">
    <vt:lpwstr/>
  </property>
  <property fmtid="{D5CDD505-2E9C-101B-9397-08002B2CF9AE}" pid="5" name="Order">
    <vt:r8>1200600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_activity">
    <vt:lpwstr>{"FileActivityType":"11","FileActivityTimeStamp":"2025-09-24T12:21:35.840Z","FileActivityUsersOnPage":[{"DisplayName":"Stuart Murray","Id":"stuart.murray@secamb.nhs.uk"},{"DisplayName":"Charlotte Barry","Id":"charlotte.barry@secamb.nhs.uk"}],"FileActivityNavigationId":null}</vt:lpwstr>
  </property>
</Properties>
</file>