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3937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2AE179AD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20BF0EF7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17E49F89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10C8F455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4E87E861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1B9DD0D8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10D00193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230B322D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6E8DA795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2E240610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7AD28A1C" w14:textId="77777777" w:rsidR="00347FB9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</w:pPr>
    </w:p>
    <w:p w14:paraId="00CCFB27" w14:textId="7A0959FE" w:rsidR="00347FB9" w:rsidRPr="00827F07" w:rsidRDefault="00347FB9" w:rsidP="00347FB9">
      <w:pPr>
        <w:spacing w:line="259" w:lineRule="auto"/>
        <w:ind w:left="-1" w:firstLine="1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</w:pPr>
      <w:r w:rsidRPr="00827F07"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  <w:t>Annual Members Meeting – 13</w:t>
      </w:r>
      <w:r w:rsidRPr="00827F07"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vertAlign w:val="superscript"/>
          <w:lang w:eastAsia="en-GB"/>
        </w:rPr>
        <w:t>th</w:t>
      </w:r>
      <w:r w:rsidRPr="00827F07"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  <w:t xml:space="preserve"> September 202</w:t>
      </w:r>
      <w:r>
        <w:rPr>
          <w:rFonts w:ascii="Arial" w:eastAsia="Arial" w:hAnsi="Arial" w:cs="Arial"/>
          <w:b/>
          <w:bCs/>
          <w:color w:val="000000"/>
          <w:sz w:val="32"/>
          <w:szCs w:val="32"/>
          <w:u w:val="single"/>
          <w:lang w:eastAsia="en-GB"/>
        </w:rPr>
        <w:t>4</w:t>
      </w:r>
      <w:r w:rsidRPr="00827F07"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  <w:t xml:space="preserve"> </w:t>
      </w:r>
    </w:p>
    <w:p w14:paraId="52CBAC55" w14:textId="77777777" w:rsidR="00347FB9" w:rsidRDefault="00347FB9" w:rsidP="00347FB9">
      <w:pPr>
        <w:spacing w:line="235" w:lineRule="auto"/>
        <w:ind w:left="2521" w:hanging="2386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  <w:t xml:space="preserve">Ardingly Room </w:t>
      </w:r>
    </w:p>
    <w:p w14:paraId="6A9F1650" w14:textId="77777777" w:rsidR="00347FB9" w:rsidRPr="00827F07" w:rsidRDefault="00347FB9" w:rsidP="00347FB9">
      <w:pPr>
        <w:spacing w:line="235" w:lineRule="auto"/>
        <w:ind w:left="2521" w:hanging="2386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</w:pPr>
      <w:r w:rsidRPr="00827F07"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  <w:t>South of England Showground</w:t>
      </w:r>
    </w:p>
    <w:p w14:paraId="7427F3C5" w14:textId="77777777" w:rsidR="00347FB9" w:rsidRPr="00827F07" w:rsidRDefault="00347FB9" w:rsidP="00347FB9">
      <w:pPr>
        <w:spacing w:line="235" w:lineRule="auto"/>
        <w:ind w:left="2521" w:hanging="2386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</w:pPr>
      <w:r w:rsidRPr="00827F07"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  <w:t>Selsfield Road</w:t>
      </w:r>
    </w:p>
    <w:p w14:paraId="3BBFBE4F" w14:textId="77777777" w:rsidR="00347FB9" w:rsidRPr="00827F07" w:rsidRDefault="00347FB9" w:rsidP="00347FB9">
      <w:pPr>
        <w:spacing w:line="235" w:lineRule="auto"/>
        <w:ind w:left="2521" w:hanging="2386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</w:pPr>
      <w:r w:rsidRPr="00827F07"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  <w:t>Ardingly</w:t>
      </w:r>
    </w:p>
    <w:p w14:paraId="45F4AC59" w14:textId="77777777" w:rsidR="00347FB9" w:rsidRDefault="00347FB9" w:rsidP="00347FB9">
      <w:pPr>
        <w:spacing w:line="235" w:lineRule="auto"/>
        <w:ind w:left="2521" w:hanging="2386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</w:pPr>
      <w:r w:rsidRPr="00827F07">
        <w:rPr>
          <w:rFonts w:ascii="Arial" w:eastAsia="Arial" w:hAnsi="Arial" w:cs="Arial"/>
          <w:b/>
          <w:bCs/>
          <w:color w:val="000000"/>
          <w:sz w:val="32"/>
          <w:szCs w:val="32"/>
          <w:lang w:eastAsia="en-GB"/>
        </w:rPr>
        <w:t>West Sussex, RH17 6TL</w:t>
      </w:r>
    </w:p>
    <w:p w14:paraId="3F03A6F1" w14:textId="672CC7B8" w:rsidR="0090729E" w:rsidRDefault="0090729E"/>
    <w:p w14:paraId="05A36736" w14:textId="77777777" w:rsidR="00D775F7" w:rsidRDefault="00D775F7"/>
    <w:p w14:paraId="7247BAAE" w14:textId="77777777" w:rsidR="00D775F7" w:rsidRDefault="00D775F7"/>
    <w:p w14:paraId="31B92ACE" w14:textId="77777777" w:rsidR="00347FB9" w:rsidRDefault="00347FB9"/>
    <w:p w14:paraId="09E525BC" w14:textId="77777777" w:rsidR="00347FB9" w:rsidRDefault="00347FB9"/>
    <w:p w14:paraId="1413E7BA" w14:textId="77777777" w:rsidR="00347FB9" w:rsidRDefault="00347FB9"/>
    <w:p w14:paraId="50BD3682" w14:textId="77777777" w:rsidR="00347FB9" w:rsidRDefault="00347FB9"/>
    <w:p w14:paraId="22DC5936" w14:textId="77777777" w:rsidR="00347FB9" w:rsidRDefault="00347FB9"/>
    <w:p w14:paraId="7D4E752E" w14:textId="77777777" w:rsidR="00347FB9" w:rsidRDefault="00347FB9"/>
    <w:p w14:paraId="7BA4BD23" w14:textId="77777777" w:rsidR="00347FB9" w:rsidRDefault="00347FB9"/>
    <w:p w14:paraId="5A483253" w14:textId="77777777" w:rsidR="00347FB9" w:rsidRDefault="00347FB9"/>
    <w:p w14:paraId="34050F99" w14:textId="77777777" w:rsidR="00347FB9" w:rsidRDefault="00347FB9"/>
    <w:p w14:paraId="0B50574F" w14:textId="77777777" w:rsidR="00347FB9" w:rsidRDefault="00347FB9"/>
    <w:p w14:paraId="30B818D1" w14:textId="77777777" w:rsidR="00347FB9" w:rsidRDefault="00347FB9"/>
    <w:p w14:paraId="1970782C" w14:textId="77777777" w:rsidR="00347FB9" w:rsidRDefault="00347FB9"/>
    <w:p w14:paraId="5B2B54E1" w14:textId="77777777" w:rsidR="00347FB9" w:rsidRDefault="00347FB9"/>
    <w:p w14:paraId="23C1D340" w14:textId="77777777" w:rsidR="00347FB9" w:rsidRDefault="00347FB9"/>
    <w:p w14:paraId="5A613C2C" w14:textId="77777777" w:rsidR="00347FB9" w:rsidRDefault="00347FB9"/>
    <w:p w14:paraId="5933477A" w14:textId="77777777" w:rsidR="00347FB9" w:rsidRDefault="00347FB9"/>
    <w:p w14:paraId="730D84B3" w14:textId="77777777" w:rsidR="00347FB9" w:rsidRDefault="00347FB9"/>
    <w:p w14:paraId="2DBC3682" w14:textId="77777777" w:rsidR="00347FB9" w:rsidRDefault="00347FB9"/>
    <w:p w14:paraId="69A8FDFE" w14:textId="77777777" w:rsidR="00347FB9" w:rsidRDefault="00347FB9"/>
    <w:p w14:paraId="49BE51C9" w14:textId="77777777" w:rsidR="00347FB9" w:rsidRDefault="00347FB9"/>
    <w:p w14:paraId="42DA712C" w14:textId="77777777" w:rsidR="00347FB9" w:rsidRDefault="00347FB9"/>
    <w:p w14:paraId="6202B447" w14:textId="77777777" w:rsidR="00A77518" w:rsidRDefault="00A77518"/>
    <w:p w14:paraId="2F138BF4" w14:textId="77777777" w:rsidR="00A77518" w:rsidRDefault="00A77518"/>
    <w:p w14:paraId="6AFF62C4" w14:textId="77777777" w:rsidR="00A77518" w:rsidRDefault="00A77518"/>
    <w:tbl>
      <w:tblPr>
        <w:tblStyle w:val="TableGrid"/>
        <w:tblW w:w="10774" w:type="dxa"/>
        <w:tblInd w:w="-147" w:type="dxa"/>
        <w:tblLayout w:type="fixed"/>
        <w:tblCellMar>
          <w:right w:w="32" w:type="dxa"/>
        </w:tblCellMar>
        <w:tblLook w:val="04A0" w:firstRow="1" w:lastRow="0" w:firstColumn="1" w:lastColumn="0" w:noHBand="0" w:noVBand="1"/>
      </w:tblPr>
      <w:tblGrid>
        <w:gridCol w:w="1006"/>
        <w:gridCol w:w="9768"/>
      </w:tblGrid>
      <w:tr w:rsidR="00A77518" w:rsidRPr="00A77518" w14:paraId="2F4B63F5" w14:textId="77777777" w:rsidTr="00A77518">
        <w:trPr>
          <w:trHeight w:val="40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30ADE" w14:textId="77777777" w:rsidR="00A77518" w:rsidRPr="00A77518" w:rsidRDefault="00A77518" w:rsidP="00A77518">
            <w:pPr>
              <w:ind w:left="109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Time 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4D850" w14:textId="77777777" w:rsidR="00A77518" w:rsidRPr="00A77518" w:rsidRDefault="00A77518" w:rsidP="00A77518">
            <w:pPr>
              <w:ind w:left="105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Activity</w:t>
            </w:r>
          </w:p>
        </w:tc>
      </w:tr>
      <w:tr w:rsidR="00A77518" w:rsidRPr="00A77518" w14:paraId="1373473E" w14:textId="77777777" w:rsidTr="00A77518">
        <w:trPr>
          <w:trHeight w:val="557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A46813F" w14:textId="77777777" w:rsidR="00A77518" w:rsidRPr="00A77518" w:rsidRDefault="00A77518" w:rsidP="00A77518">
            <w:pPr>
              <w:ind w:left="-3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DD94685" w14:textId="77777777" w:rsidR="00A77518" w:rsidRPr="00A77518" w:rsidRDefault="00A77518" w:rsidP="00A77518">
            <w:pPr>
              <w:ind w:left="-3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Registration and Exhibition</w:t>
            </w:r>
          </w:p>
        </w:tc>
      </w:tr>
      <w:tr w:rsidR="00A77518" w:rsidRPr="00A77518" w14:paraId="1AF26281" w14:textId="77777777" w:rsidTr="00A77518">
        <w:trPr>
          <w:trHeight w:val="709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D0CB" w14:textId="77777777" w:rsidR="00A77518" w:rsidRPr="00A77518" w:rsidRDefault="00A77518" w:rsidP="00A77518">
            <w:pPr>
              <w:ind w:lef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C93A" w14:textId="77777777" w:rsidR="00A77518" w:rsidRPr="00A77518" w:rsidRDefault="00A77518" w:rsidP="00A77518">
            <w:pPr>
              <w:ind w:left="105" w:right="68"/>
              <w:rPr>
                <w:rFonts w:ascii="Calibri" w:eastAsia="Calibri" w:hAnsi="Calibri" w:cs="Calibri"/>
                <w:color w:val="000000"/>
              </w:rPr>
            </w:pPr>
            <w:r w:rsidRPr="00A77518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Look inside our 999 ambulance vehicles and visit our staff and stakeholder information stands. </w:t>
            </w:r>
          </w:p>
        </w:tc>
      </w:tr>
      <w:tr w:rsidR="00A77518" w:rsidRPr="00A77518" w14:paraId="17BD3847" w14:textId="77777777" w:rsidTr="00A77518">
        <w:trPr>
          <w:trHeight w:val="539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FB9BDB0" w14:textId="77777777" w:rsidR="00A77518" w:rsidRPr="00A77518" w:rsidRDefault="00A77518" w:rsidP="00A77518">
            <w:pPr>
              <w:ind w:left="109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73AEE612" w14:textId="77777777" w:rsidR="00A77518" w:rsidRPr="00A77518" w:rsidRDefault="00A77518" w:rsidP="00A77518">
            <w:pPr>
              <w:ind w:left="-3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Formal Annual Members' Meeting begins</w:t>
            </w:r>
          </w:p>
        </w:tc>
      </w:tr>
      <w:tr w:rsidR="00A77518" w:rsidRPr="00A77518" w14:paraId="073C2B87" w14:textId="77777777" w:rsidTr="00A77518">
        <w:trPr>
          <w:trHeight w:val="759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975" w14:textId="77777777" w:rsidR="00A77518" w:rsidRPr="00A77518" w:rsidRDefault="00A77518" w:rsidP="00A77518">
            <w:pPr>
              <w:ind w:lef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AA27" w14:textId="77777777" w:rsidR="00A77518" w:rsidRPr="00A77518" w:rsidRDefault="00A77518" w:rsidP="00A77518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Introduction &amp; housekeeping</w:t>
            </w:r>
          </w:p>
          <w:p w14:paraId="53EB5C2E" w14:textId="77777777" w:rsidR="00A77518" w:rsidRPr="00A77518" w:rsidRDefault="00A77518" w:rsidP="00A77518">
            <w:pPr>
              <w:ind w:left="105"/>
              <w:rPr>
                <w:rFonts w:ascii="Calibri" w:eastAsia="Calibri" w:hAnsi="Calibri" w:cs="Calibri"/>
                <w:color w:val="000000"/>
              </w:rPr>
            </w:pPr>
            <w:r w:rsidRPr="00A77518">
              <w:rPr>
                <w:rFonts w:ascii="Arial" w:eastAsia="Arial" w:hAnsi="Arial" w:cs="Arial"/>
                <w:color w:val="000000"/>
                <w:sz w:val="24"/>
                <w:szCs w:val="24"/>
              </w:rPr>
              <w:t>Usman Khan, Chair</w:t>
            </w:r>
          </w:p>
        </w:tc>
      </w:tr>
      <w:tr w:rsidR="00A77518" w:rsidRPr="00A77518" w14:paraId="63DCB69B" w14:textId="77777777" w:rsidTr="00A77518">
        <w:trPr>
          <w:trHeight w:val="759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337" w14:textId="77777777" w:rsidR="00A77518" w:rsidRPr="00A77518" w:rsidRDefault="00A77518" w:rsidP="00A77518">
            <w:pPr>
              <w:ind w:left="109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13:40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6F2A" w14:textId="00B5A8DE" w:rsidR="00A77518" w:rsidRPr="00A77518" w:rsidRDefault="00A77518" w:rsidP="00A77518">
            <w:pPr>
              <w:ind w:left="105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Review of the year from </w:t>
            </w:r>
            <w:r w:rsidR="00B14C33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our</w:t>
            </w:r>
            <w:r w:rsidRPr="00A7751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 CEO</w:t>
            </w:r>
          </w:p>
          <w:p w14:paraId="54AF4AFD" w14:textId="77777777" w:rsidR="00A77518" w:rsidRPr="00A77518" w:rsidRDefault="00A77518" w:rsidP="00A77518">
            <w:pPr>
              <w:ind w:left="105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color w:val="000000"/>
                <w:sz w:val="24"/>
                <w:szCs w:val="24"/>
              </w:rPr>
              <w:t>Simon Weldon</w:t>
            </w:r>
          </w:p>
        </w:tc>
      </w:tr>
      <w:tr w:rsidR="00A77518" w:rsidRPr="00A77518" w14:paraId="59852A8C" w14:textId="77777777" w:rsidTr="00A77518">
        <w:trPr>
          <w:trHeight w:val="32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4B53" w14:textId="77777777" w:rsidR="00A77518" w:rsidRPr="00A77518" w:rsidRDefault="00A77518" w:rsidP="00A77518">
            <w:pPr>
              <w:ind w:left="109"/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13:55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8205" w14:textId="77777777" w:rsidR="00A77518" w:rsidRPr="00A77518" w:rsidRDefault="00A77518" w:rsidP="00A77518">
            <w:pPr>
              <w:ind w:left="105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Presentation of Annual Report &amp; Accounts</w:t>
            </w:r>
          </w:p>
          <w:p w14:paraId="2E4CF5F9" w14:textId="77777777" w:rsidR="00A77518" w:rsidRPr="00A77518" w:rsidRDefault="00A77518" w:rsidP="00A77518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color w:val="000000"/>
                <w:sz w:val="24"/>
                <w:szCs w:val="24"/>
              </w:rPr>
              <w:t>Simon Bell, Chief Finance Officer</w:t>
            </w:r>
          </w:p>
        </w:tc>
      </w:tr>
      <w:tr w:rsidR="00A77518" w:rsidRPr="00A77518" w14:paraId="6F1FFD0A" w14:textId="77777777" w:rsidTr="00A77518">
        <w:trPr>
          <w:trHeight w:val="32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1593" w14:textId="77777777" w:rsidR="00A77518" w:rsidRPr="00A77518" w:rsidRDefault="00A77518" w:rsidP="00A77518">
            <w:pPr>
              <w:ind w:left="109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14:15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84A3" w14:textId="5E06D35A" w:rsidR="00A77518" w:rsidRPr="00A77518" w:rsidRDefault="00A77518" w:rsidP="00A77518">
            <w:pPr>
              <w:ind w:left="105" w:right="43" w:hanging="135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Council of Governors Report</w:t>
            </w:r>
          </w:p>
          <w:p w14:paraId="37AFD235" w14:textId="5B4A7224" w:rsidR="00A77518" w:rsidRPr="00A77518" w:rsidRDefault="00A77518" w:rsidP="003A74CA">
            <w:pPr>
              <w:ind w:left="105" w:right="43" w:hanging="135"/>
              <w:rPr>
                <w:rFonts w:ascii="Arial" w:eastAsia="Arial" w:hAnsi="Arial" w:cs="Arial"/>
                <w:b/>
                <w:color w:val="000000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 </w:t>
            </w:r>
            <w:r w:rsidRPr="003A74C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Leigh Westwood, Lead Governor of 2023-24.</w:t>
            </w:r>
          </w:p>
        </w:tc>
      </w:tr>
      <w:tr w:rsidR="00A77518" w:rsidRPr="00A77518" w14:paraId="4F9A8BBC" w14:textId="77777777" w:rsidTr="00A77518">
        <w:trPr>
          <w:trHeight w:val="32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54E8" w14:textId="77777777" w:rsidR="00A77518" w:rsidRPr="00A77518" w:rsidRDefault="00A77518" w:rsidP="00A77518">
            <w:pPr>
              <w:ind w:left="109"/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14:20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F0E0" w14:textId="77777777" w:rsidR="00220B1C" w:rsidRPr="00220B1C" w:rsidRDefault="00A77518" w:rsidP="00220B1C">
            <w:pPr>
              <w:ind w:left="105" w:right="43" w:hanging="135"/>
              <w:rPr>
                <w:rFonts w:ascii="Arial" w:eastAsia="Arial" w:hAnsi="Arial" w:cs="Arial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 </w:t>
            </w:r>
            <w:r w:rsidR="00220B1C" w:rsidRPr="00220B1C">
              <w:rPr>
                <w:rFonts w:ascii="Arial" w:eastAsia="Arial" w:hAnsi="Arial" w:cs="Arial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Saving Lives, Serving Our Communities: The Future of Care Navigation</w:t>
            </w:r>
          </w:p>
          <w:p w14:paraId="7262B3D9" w14:textId="2E7071E3" w:rsidR="00A77518" w:rsidRPr="00A77518" w:rsidRDefault="00220B1C" w:rsidP="00220B1C">
            <w:pPr>
              <w:ind w:left="105" w:right="43" w:hanging="135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 w:rsidRPr="00220B1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A77518" w:rsidRPr="00A77518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David Ruiz-Celeda, Executive Director of Strategic Planning and Transformation &amp; Matt</w:t>
            </w:r>
            <w:r w:rsidR="00B760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hew</w:t>
            </w:r>
            <w:r w:rsidR="00A77518" w:rsidRPr="00A77518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Webb, Associate Director of Strategic Partnership/System Engagement</w:t>
            </w:r>
          </w:p>
        </w:tc>
      </w:tr>
      <w:tr w:rsidR="00A77518" w:rsidRPr="00A77518" w14:paraId="6E6A746D" w14:textId="77777777" w:rsidTr="00A77518">
        <w:trPr>
          <w:trHeight w:val="2117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8788" w14:textId="77777777" w:rsidR="00A77518" w:rsidRPr="00A77518" w:rsidRDefault="00A77518" w:rsidP="00A77518">
            <w:pPr>
              <w:ind w:lef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14:35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5D3F" w14:textId="77777777" w:rsidR="00A77518" w:rsidRPr="00A77518" w:rsidRDefault="00A77518" w:rsidP="00A77518">
            <w:pPr>
              <w:spacing w:line="233" w:lineRule="auto"/>
              <w:ind w:right="2900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 Question &amp; Answer session with the Board. </w:t>
            </w:r>
          </w:p>
          <w:p w14:paraId="5A192901" w14:textId="77777777" w:rsidR="00A77518" w:rsidRPr="00A77518" w:rsidRDefault="00A77518" w:rsidP="00A77518">
            <w:pPr>
              <w:spacing w:line="233" w:lineRule="auto"/>
              <w:ind w:left="105" w:right="29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Simon Weldon</w:t>
            </w:r>
            <w:r w:rsidRPr="00A7751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 Chief Executive Officer</w:t>
            </w:r>
          </w:p>
          <w:p w14:paraId="1246F384" w14:textId="1BFF6220" w:rsidR="00A77518" w:rsidRPr="00A77518" w:rsidRDefault="00A77518" w:rsidP="00A77518">
            <w:pPr>
              <w:spacing w:line="233" w:lineRule="auto"/>
              <w:ind w:left="105" w:right="290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Usman Khan</w:t>
            </w:r>
            <w:r w:rsidRPr="00A7751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– Chair</w:t>
            </w:r>
          </w:p>
          <w:tbl>
            <w:tblPr>
              <w:tblStyle w:val="TableGrid1"/>
              <w:tblW w:w="9739" w:type="dxa"/>
              <w:tblLayout w:type="fixed"/>
              <w:tblLook w:val="04A0" w:firstRow="1" w:lastRow="0" w:firstColumn="1" w:lastColumn="0" w:noHBand="0" w:noVBand="1"/>
            </w:tblPr>
            <w:tblGrid>
              <w:gridCol w:w="4822"/>
              <w:gridCol w:w="4917"/>
            </w:tblGrid>
            <w:tr w:rsidR="00A77518" w:rsidRPr="00A77518" w14:paraId="24EE09A2" w14:textId="77777777" w:rsidTr="00F9246F">
              <w:tc>
                <w:tcPr>
                  <w:tcW w:w="4822" w:type="dxa"/>
                </w:tcPr>
                <w:p w14:paraId="383B6DAC" w14:textId="77777777" w:rsidR="00D404DE" w:rsidRDefault="00A77518" w:rsidP="00A77518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Margaret Dalziel</w:t>
                  </w:r>
                </w:p>
                <w:p w14:paraId="46F8D4DC" w14:textId="5AEB399F" w:rsidR="00A77518" w:rsidRPr="00A77518" w:rsidRDefault="00A77518" w:rsidP="00A77518">
                  <w:pPr>
                    <w:rPr>
                      <w:rFonts w:ascii="Arial" w:eastAsia="Arial" w:hAnsi="Arial" w:cs="Arial"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Executive Director of Quality &amp; Nursing</w:t>
                  </w:r>
                </w:p>
              </w:tc>
              <w:tc>
                <w:tcPr>
                  <w:tcW w:w="4917" w:type="dxa"/>
                </w:tcPr>
                <w:p w14:paraId="530AE7D1" w14:textId="77777777" w:rsidR="00A77518" w:rsidRPr="00A77518" w:rsidRDefault="00A77518" w:rsidP="00A77518">
                  <w:pPr>
                    <w:ind w:left="105"/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Simon Bell</w:t>
                  </w:r>
                </w:p>
                <w:p w14:paraId="646C2C58" w14:textId="77777777" w:rsidR="00A77518" w:rsidRPr="00A77518" w:rsidRDefault="00A77518" w:rsidP="00A77518">
                  <w:pPr>
                    <w:ind w:left="105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Chief Finance Officer</w:t>
                  </w:r>
                </w:p>
              </w:tc>
            </w:tr>
            <w:tr w:rsidR="00A77518" w:rsidRPr="00A77518" w14:paraId="480CADDF" w14:textId="77777777" w:rsidTr="00F9246F">
              <w:tc>
                <w:tcPr>
                  <w:tcW w:w="4822" w:type="dxa"/>
                </w:tcPr>
                <w:p w14:paraId="5AF44146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Sarah Wainwright</w:t>
                  </w:r>
                </w:p>
                <w:p w14:paraId="677907D3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Executive Director of HR and OD</w:t>
                  </w:r>
                </w:p>
              </w:tc>
              <w:tc>
                <w:tcPr>
                  <w:tcW w:w="4917" w:type="dxa"/>
                </w:tcPr>
                <w:p w14:paraId="292E0AFC" w14:textId="77777777" w:rsidR="00A77518" w:rsidRPr="00A77518" w:rsidRDefault="00A77518" w:rsidP="00A77518">
                  <w:pPr>
                    <w:ind w:left="105"/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Richard Quirk</w:t>
                  </w:r>
                </w:p>
                <w:p w14:paraId="66683D83" w14:textId="77777777" w:rsidR="00A77518" w:rsidRPr="00A77518" w:rsidRDefault="00A77518" w:rsidP="00A77518">
                  <w:pPr>
                    <w:ind w:left="105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Chief Medical Officer</w:t>
                  </w:r>
                </w:p>
              </w:tc>
            </w:tr>
            <w:tr w:rsidR="00A77518" w:rsidRPr="00A77518" w14:paraId="2CE9E521" w14:textId="77777777" w:rsidTr="00F9246F">
              <w:tc>
                <w:tcPr>
                  <w:tcW w:w="4822" w:type="dxa"/>
                </w:tcPr>
                <w:p w14:paraId="29771157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Emma Williams</w:t>
                  </w:r>
                </w:p>
                <w:p w14:paraId="57E0FB77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Executive Director of Operations</w:t>
                  </w:r>
                </w:p>
              </w:tc>
              <w:tc>
                <w:tcPr>
                  <w:tcW w:w="4917" w:type="dxa"/>
                </w:tcPr>
                <w:p w14:paraId="6D1BDB4B" w14:textId="77777777" w:rsidR="00A77518" w:rsidRPr="00A77518" w:rsidRDefault="00A77518" w:rsidP="00A77518">
                  <w:pPr>
                    <w:ind w:left="105"/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David Ruiz-Celada</w:t>
                  </w:r>
                </w:p>
                <w:p w14:paraId="60B8CEFF" w14:textId="77777777" w:rsidR="00A77518" w:rsidRPr="00A77518" w:rsidRDefault="00A77518" w:rsidP="00A77518">
                  <w:pPr>
                    <w:ind w:left="105"/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Executive Director of Strategic Planning and Transformation</w:t>
                  </w:r>
                </w:p>
              </w:tc>
            </w:tr>
            <w:tr w:rsidR="00A77518" w:rsidRPr="00A77518" w14:paraId="40E337A2" w14:textId="77777777" w:rsidTr="00F9246F">
              <w:tc>
                <w:tcPr>
                  <w:tcW w:w="4822" w:type="dxa"/>
                </w:tcPr>
                <w:p w14:paraId="2407EA52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Stephen Bromhall </w:t>
                  </w:r>
                </w:p>
                <w:p w14:paraId="5EB522A1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Chief Digital</w:t>
                  </w: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751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Information Officer</w:t>
                  </w:r>
                </w:p>
              </w:tc>
              <w:tc>
                <w:tcPr>
                  <w:tcW w:w="4917" w:type="dxa"/>
                </w:tcPr>
                <w:p w14:paraId="65FE6855" w14:textId="77777777" w:rsidR="00A77518" w:rsidRPr="00A77518" w:rsidRDefault="00A77518" w:rsidP="00A77518">
                  <w:pPr>
                    <w:ind w:left="105"/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Peter Lee</w:t>
                  </w:r>
                </w:p>
                <w:p w14:paraId="6BF569A8" w14:textId="77777777" w:rsidR="00A77518" w:rsidRPr="00A77518" w:rsidRDefault="00A77518" w:rsidP="00A77518">
                  <w:pPr>
                    <w:ind w:left="105"/>
                    <w:rPr>
                      <w:rFonts w:ascii="Arial" w:eastAsia="Arial" w:hAnsi="Arial" w:cs="Arial"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Director of Corporate Governance and Company Secretary </w:t>
                  </w:r>
                </w:p>
              </w:tc>
            </w:tr>
            <w:tr w:rsidR="00A77518" w:rsidRPr="00A77518" w14:paraId="372592CC" w14:textId="77777777" w:rsidTr="00F9246F">
              <w:tc>
                <w:tcPr>
                  <w:tcW w:w="9739" w:type="dxa"/>
                  <w:gridSpan w:val="2"/>
                </w:tcPr>
                <w:p w14:paraId="67DA2761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b/>
                      <w:bCs/>
                      <w:color w:val="000000"/>
                      <w:sz w:val="28"/>
                      <w:szCs w:val="28"/>
                    </w:rPr>
                    <w:t>Independent Non-Executive Directors</w:t>
                  </w:r>
                </w:p>
              </w:tc>
            </w:tr>
            <w:tr w:rsidR="00A77518" w:rsidRPr="00A77518" w14:paraId="1C5A8C45" w14:textId="77777777" w:rsidTr="00AD1B21">
              <w:trPr>
                <w:trHeight w:val="2406"/>
              </w:trPr>
              <w:tc>
                <w:tcPr>
                  <w:tcW w:w="9739" w:type="dxa"/>
                  <w:gridSpan w:val="2"/>
                </w:tcPr>
                <w:p w14:paraId="377D7ECA" w14:textId="2A046DBB" w:rsidR="00A77518" w:rsidRPr="00A77518" w:rsidRDefault="00A77518" w:rsidP="00A77518">
                  <w:pPr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>Michael Whitehouse</w:t>
                  </w:r>
                  <w:r w:rsidR="000448A5" w:rsidRPr="00D404DE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 xml:space="preserve">, Senior Independent </w:t>
                  </w:r>
                  <w:r w:rsidR="00D914E3" w:rsidRPr="00D404DE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>Director</w:t>
                  </w:r>
                </w:p>
                <w:p w14:paraId="6475EDB0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 xml:space="preserve">Dr Subo Shanmuganathan </w:t>
                  </w:r>
                </w:p>
                <w:p w14:paraId="1B2C5EC5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 xml:space="preserve">Paul Brocklehurst </w:t>
                  </w:r>
                </w:p>
                <w:p w14:paraId="103C5947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 xml:space="preserve">Liz Sharp </w:t>
                  </w:r>
                </w:p>
                <w:p w14:paraId="7639A49F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>Max Puller</w:t>
                  </w:r>
                </w:p>
                <w:p w14:paraId="1C6D71EF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>Professor Mojgan Sani</w:t>
                  </w:r>
                </w:p>
                <w:p w14:paraId="2DB88F34" w14:textId="77777777" w:rsidR="00A77518" w:rsidRPr="00A77518" w:rsidRDefault="00A77518" w:rsidP="00A77518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</w:pPr>
                  <w:r w:rsidRPr="00A77518"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>Professor Karen Norman</w:t>
                  </w:r>
                </w:p>
              </w:tc>
            </w:tr>
          </w:tbl>
          <w:p w14:paraId="58C3E664" w14:textId="77777777" w:rsidR="00A77518" w:rsidRPr="00A77518" w:rsidRDefault="00A77518" w:rsidP="00A77518">
            <w:pPr>
              <w:rPr>
                <w:rFonts w:ascii="Calibri" w:eastAsia="Calibri" w:hAnsi="Calibri" w:cs="Calibri"/>
                <w:color w:val="000000"/>
              </w:rPr>
            </w:pPr>
            <w:r w:rsidRPr="00A77518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77518" w:rsidRPr="00A77518" w14:paraId="7BA6A44F" w14:textId="77777777" w:rsidTr="00A77518">
        <w:trPr>
          <w:trHeight w:val="317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5015B3C" w14:textId="3064CA67" w:rsidR="00A77518" w:rsidRPr="00A77518" w:rsidRDefault="00A77518" w:rsidP="00A77518">
            <w:pPr>
              <w:ind w:left="109"/>
              <w:jc w:val="both"/>
              <w:rPr>
                <w:rFonts w:ascii="Calibri" w:eastAsia="Calibri" w:hAnsi="Calibri" w:cs="Calibri"/>
                <w:color w:val="000000"/>
                <w:sz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</w:rPr>
              <w:t>1</w:t>
            </w:r>
            <w:r w:rsidR="000448A5">
              <w:rPr>
                <w:rFonts w:ascii="Arial" w:eastAsia="Arial" w:hAnsi="Arial" w:cs="Arial"/>
                <w:b/>
                <w:color w:val="000000"/>
                <w:sz w:val="28"/>
              </w:rPr>
              <w:t>5:25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015B3FD" w14:textId="77777777" w:rsidR="00A77518" w:rsidRPr="00A77518" w:rsidRDefault="00A77518" w:rsidP="00A77518">
            <w:pPr>
              <w:ind w:left="105"/>
              <w:jc w:val="center"/>
              <w:rPr>
                <w:rFonts w:ascii="Calibri" w:eastAsia="Calibri" w:hAnsi="Calibri" w:cs="Calibri"/>
                <w:color w:val="000000"/>
                <w:sz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</w:rPr>
              <w:t>Formal meeting closes</w:t>
            </w:r>
          </w:p>
        </w:tc>
      </w:tr>
      <w:tr w:rsidR="00A77518" w:rsidRPr="00A77518" w14:paraId="0F2B5934" w14:textId="77777777" w:rsidTr="00A77518">
        <w:trPr>
          <w:trHeight w:val="317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2FA5BC4" w14:textId="2076836E" w:rsidR="00A77518" w:rsidRPr="00A77518" w:rsidRDefault="00A77518" w:rsidP="00A77518">
            <w:pPr>
              <w:ind w:left="109"/>
              <w:jc w:val="both"/>
              <w:rPr>
                <w:rFonts w:ascii="Arial" w:eastAsia="Arial" w:hAnsi="Arial" w:cs="Arial"/>
                <w:b/>
                <w:color w:val="000000"/>
                <w:sz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</w:rPr>
              <w:t>15:</w:t>
            </w:r>
            <w:r w:rsidR="000448A5">
              <w:rPr>
                <w:rFonts w:ascii="Arial" w:eastAsia="Arial" w:hAnsi="Arial" w:cs="Arial"/>
                <w:b/>
                <w:color w:val="000000"/>
                <w:sz w:val="28"/>
              </w:rPr>
              <w:t>30</w:t>
            </w:r>
          </w:p>
        </w:tc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99F4BCB" w14:textId="77777777" w:rsidR="00A77518" w:rsidRPr="00A77518" w:rsidRDefault="00A77518" w:rsidP="00A77518">
            <w:pPr>
              <w:ind w:left="105"/>
              <w:jc w:val="center"/>
              <w:rPr>
                <w:rFonts w:ascii="Arial" w:eastAsia="Arial" w:hAnsi="Arial" w:cs="Arial"/>
                <w:b/>
                <w:color w:val="000000"/>
                <w:sz w:val="28"/>
              </w:rPr>
            </w:pPr>
            <w:r w:rsidRPr="00A77518">
              <w:rPr>
                <w:rFonts w:ascii="Arial" w:eastAsia="Arial" w:hAnsi="Arial" w:cs="Arial"/>
                <w:b/>
                <w:color w:val="000000"/>
                <w:sz w:val="28"/>
              </w:rPr>
              <w:t>Live Demonstration</w:t>
            </w:r>
          </w:p>
        </w:tc>
      </w:tr>
    </w:tbl>
    <w:p w14:paraId="360413E5" w14:textId="77777777" w:rsidR="00A77518" w:rsidRDefault="00A77518"/>
    <w:sectPr w:rsidR="00A77518" w:rsidSect="00975855"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4094" w14:textId="77777777" w:rsidR="00DF753E" w:rsidRDefault="00DF753E" w:rsidP="00D775F7">
      <w:r>
        <w:separator/>
      </w:r>
    </w:p>
  </w:endnote>
  <w:endnote w:type="continuationSeparator" w:id="0">
    <w:p w14:paraId="46C96924" w14:textId="77777777" w:rsidR="00DF753E" w:rsidRDefault="00DF753E" w:rsidP="00D775F7">
      <w:r>
        <w:continuationSeparator/>
      </w:r>
    </w:p>
  </w:endnote>
  <w:endnote w:type="continuationNotice" w:id="1">
    <w:p w14:paraId="46843F53" w14:textId="77777777" w:rsidR="00DF753E" w:rsidRDefault="00DF7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85575" w14:textId="77777777" w:rsidR="00DF753E" w:rsidRDefault="00DF753E" w:rsidP="00D775F7">
      <w:r>
        <w:separator/>
      </w:r>
    </w:p>
  </w:footnote>
  <w:footnote w:type="continuationSeparator" w:id="0">
    <w:p w14:paraId="731A706F" w14:textId="77777777" w:rsidR="00DF753E" w:rsidRDefault="00DF753E" w:rsidP="00D775F7">
      <w:r>
        <w:continuationSeparator/>
      </w:r>
    </w:p>
  </w:footnote>
  <w:footnote w:type="continuationNotice" w:id="1">
    <w:p w14:paraId="4DF8A716" w14:textId="77777777" w:rsidR="00DF753E" w:rsidRDefault="00DF7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4D35" w14:textId="2EE3B5E8" w:rsidR="00D775F7" w:rsidRDefault="00D775F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0C656A7" wp14:editId="53149A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81200"/>
          <wp:effectExtent l="0" t="0" r="0" b="0"/>
          <wp:wrapNone/>
          <wp:docPr id="819267862" name="Picture 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67862" name="Picture 7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30AB" w14:textId="2095899A" w:rsidR="00D775F7" w:rsidRDefault="00D775F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CC921E" wp14:editId="7522FA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81200"/>
          <wp:effectExtent l="0" t="0" r="0" b="0"/>
          <wp:wrapNone/>
          <wp:docPr id="251317056" name="Picture 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17056" name="Picture 6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7"/>
    <w:rsid w:val="000448A5"/>
    <w:rsid w:val="001458E6"/>
    <w:rsid w:val="00220B1C"/>
    <w:rsid w:val="00231474"/>
    <w:rsid w:val="00264851"/>
    <w:rsid w:val="002D48D3"/>
    <w:rsid w:val="00347FB9"/>
    <w:rsid w:val="003A74CA"/>
    <w:rsid w:val="003E4C02"/>
    <w:rsid w:val="0041331C"/>
    <w:rsid w:val="00527419"/>
    <w:rsid w:val="006244C5"/>
    <w:rsid w:val="006473EC"/>
    <w:rsid w:val="00654DA3"/>
    <w:rsid w:val="00676FED"/>
    <w:rsid w:val="006A361B"/>
    <w:rsid w:val="0075176D"/>
    <w:rsid w:val="00841359"/>
    <w:rsid w:val="00864ECF"/>
    <w:rsid w:val="00887D0F"/>
    <w:rsid w:val="0090729E"/>
    <w:rsid w:val="00975855"/>
    <w:rsid w:val="009D09C2"/>
    <w:rsid w:val="009E65AF"/>
    <w:rsid w:val="00A77518"/>
    <w:rsid w:val="00AA37AE"/>
    <w:rsid w:val="00AD1B21"/>
    <w:rsid w:val="00B14C33"/>
    <w:rsid w:val="00B757C9"/>
    <w:rsid w:val="00B75FEF"/>
    <w:rsid w:val="00B7606E"/>
    <w:rsid w:val="00BA5604"/>
    <w:rsid w:val="00CA11B2"/>
    <w:rsid w:val="00CF2B5E"/>
    <w:rsid w:val="00D06424"/>
    <w:rsid w:val="00D404DE"/>
    <w:rsid w:val="00D775F7"/>
    <w:rsid w:val="00D914E3"/>
    <w:rsid w:val="00DD70A3"/>
    <w:rsid w:val="00DF5A9D"/>
    <w:rsid w:val="00DF753E"/>
    <w:rsid w:val="00E1040B"/>
    <w:rsid w:val="00E10D70"/>
    <w:rsid w:val="00E6509F"/>
    <w:rsid w:val="00EC3D6A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7963F"/>
  <w15:chartTrackingRefBased/>
  <w15:docId w15:val="{847A0493-7B7F-4E7E-A207-663E103D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5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5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5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5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5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5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5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5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5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5F7"/>
  </w:style>
  <w:style w:type="paragraph" w:styleId="Footer">
    <w:name w:val="footer"/>
    <w:basedOn w:val="Normal"/>
    <w:link w:val="FooterChar"/>
    <w:uiPriority w:val="99"/>
    <w:unhideWhenUsed/>
    <w:rsid w:val="00D775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5F7"/>
  </w:style>
  <w:style w:type="table" w:customStyle="1" w:styleId="TableGrid">
    <w:name w:val="TableGrid"/>
    <w:rsid w:val="00A77518"/>
    <w:rPr>
      <w:rFonts w:eastAsia="Times New Roman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A77518"/>
    <w:rPr>
      <w:rFonts w:eastAsia="Times New Roman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A7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e05c1-4e65-4c98-820f-ccc718a23a3a">
      <Terms xmlns="http://schemas.microsoft.com/office/infopath/2007/PartnerControls"/>
    </lcf76f155ced4ddcb4097134ff3c332f>
    <TaxCatchAll xmlns="8947a1a1-11e5-4c67-8c8d-1d5d500757fd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D3FF2E8B1344E8FCA33E8D6430152" ma:contentTypeVersion="15" ma:contentTypeDescription="Create a new document." ma:contentTypeScope="" ma:versionID="74d54bb8753328553d1b645df4b63652">
  <xsd:schema xmlns:xsd="http://www.w3.org/2001/XMLSchema" xmlns:xs="http://www.w3.org/2001/XMLSchema" xmlns:p="http://schemas.microsoft.com/office/2006/metadata/properties" xmlns:ns2="aede05c1-4e65-4c98-820f-ccc718a23a3a" xmlns:ns3="8947a1a1-11e5-4c67-8c8d-1d5d500757fd" targetNamespace="http://schemas.microsoft.com/office/2006/metadata/properties" ma:root="true" ma:fieldsID="3f9b534008f69976c4105ad2428c7af3" ns2:_="" ns3:_="">
    <xsd:import namespace="aede05c1-4e65-4c98-820f-ccc718a23a3a"/>
    <xsd:import namespace="8947a1a1-11e5-4c67-8c8d-1d5d50075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e05c1-4e65-4c98-820f-ccc718a23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1371ab-f166-41a8-b4bb-b296f8227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7a1a1-11e5-4c67-8c8d-1d5d500757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054dd-ce45-4fd0-af4c-444ead563185}" ma:internalName="TaxCatchAll" ma:showField="CatchAllData" ma:web="8947a1a1-11e5-4c67-8c8d-1d5d50075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068AB-46FF-41EF-8860-F178428E0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B1577-CCAA-41CE-86E5-D5D2410E892C}">
  <ds:schemaRefs>
    <ds:schemaRef ds:uri="http://schemas.microsoft.com/office/2006/metadata/properties"/>
    <ds:schemaRef ds:uri="http://schemas.microsoft.com/office/infopath/2007/PartnerControls"/>
    <ds:schemaRef ds:uri="aede05c1-4e65-4c98-820f-ccc718a23a3a"/>
    <ds:schemaRef ds:uri="8947a1a1-11e5-4c67-8c8d-1d5d500757fd"/>
  </ds:schemaRefs>
</ds:datastoreItem>
</file>

<file path=customXml/itemProps3.xml><?xml version="1.0" encoding="utf-8"?>
<ds:datastoreItem xmlns:ds="http://schemas.openxmlformats.org/officeDocument/2006/customXml" ds:itemID="{C536327E-B0DA-4100-8C80-F10E75898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e05c1-4e65-4c98-820f-ccc718a23a3a"/>
    <ds:schemaRef ds:uri="8947a1a1-11e5-4c67-8c8d-1d5d50075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1378</Characters>
  <Application>Microsoft Office Word</Application>
  <DocSecurity>0</DocSecurity>
  <Lines>35</Lines>
  <Paragraphs>26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Spiers</dc:creator>
  <cp:keywords/>
  <dc:description/>
  <cp:lastModifiedBy>Richard Banks</cp:lastModifiedBy>
  <cp:revision>22</cp:revision>
  <dcterms:created xsi:type="dcterms:W3CDTF">2024-09-04T12:00:00Z</dcterms:created>
  <dcterms:modified xsi:type="dcterms:W3CDTF">2024-09-04T12:26:00Z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0x010100E51D3FF2E8B1344E8FCA33E8D6430152</vt:lpwstr>
  </property>
</Properties>
</file>